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3FF4525B" w:rsidR="005E7182" w:rsidRPr="003E46E7" w:rsidRDefault="005E7182" w:rsidP="005E7182">
      <w:pPr>
        <w:pStyle w:val="Header"/>
        <w:tabs>
          <w:tab w:val="right" w:pos="9639"/>
        </w:tabs>
        <w:rPr>
          <w:sz w:val="24"/>
          <w:szCs w:val="24"/>
        </w:rPr>
      </w:pPr>
      <w:bookmarkStart w:id="0" w:name="_Hlk37418177"/>
      <w:bookmarkStart w:id="1" w:name="_Hlk148433929"/>
      <w:r w:rsidRPr="003E46E7">
        <w:rPr>
          <w:sz w:val="24"/>
          <w:szCs w:val="24"/>
        </w:rPr>
        <w:t>3GPP TSG RAN WG1 #1</w:t>
      </w:r>
      <w:r w:rsidR="00486837" w:rsidRPr="003E46E7">
        <w:rPr>
          <w:sz w:val="24"/>
          <w:szCs w:val="24"/>
        </w:rPr>
        <w:t>2</w:t>
      </w:r>
      <w:r w:rsidR="00EB0EB4" w:rsidRPr="003E46E7">
        <w:rPr>
          <w:sz w:val="24"/>
          <w:szCs w:val="24"/>
        </w:rPr>
        <w:t>3</w:t>
      </w:r>
      <w:r w:rsidRPr="003E46E7">
        <w:rPr>
          <w:sz w:val="24"/>
          <w:szCs w:val="24"/>
        </w:rPr>
        <w:tab/>
      </w:r>
      <w:bookmarkStart w:id="2" w:name="_Hlk213062098"/>
      <w:r w:rsidR="00933F54" w:rsidRPr="003E46E7">
        <w:rPr>
          <w:sz w:val="24"/>
          <w:szCs w:val="24"/>
        </w:rPr>
        <w:t>R1-</w:t>
      </w:r>
      <w:r w:rsidR="00607A7F" w:rsidRPr="003E46E7">
        <w:t xml:space="preserve"> </w:t>
      </w:r>
      <w:r w:rsidR="00607A7F" w:rsidRPr="003E46E7">
        <w:rPr>
          <w:sz w:val="24"/>
          <w:szCs w:val="24"/>
        </w:rPr>
        <w:t>2</w:t>
      </w:r>
      <w:r w:rsidR="00486837" w:rsidRPr="003E46E7">
        <w:rPr>
          <w:sz w:val="24"/>
          <w:szCs w:val="24"/>
        </w:rPr>
        <w:t>5</w:t>
      </w:r>
      <w:r w:rsidR="00BA2194" w:rsidRPr="003E46E7">
        <w:rPr>
          <w:sz w:val="24"/>
          <w:szCs w:val="24"/>
        </w:rPr>
        <w:t>08344</w:t>
      </w:r>
      <w:bookmarkEnd w:id="2"/>
    </w:p>
    <w:bookmarkEnd w:id="0"/>
    <w:bookmarkEnd w:id="1"/>
    <w:p w14:paraId="497E601E" w14:textId="70C81BF7" w:rsidR="00D72D5E" w:rsidRPr="00A824F2" w:rsidRDefault="00EB0EB4" w:rsidP="00D72D5E">
      <w:pPr>
        <w:pStyle w:val="CRCoverPage"/>
        <w:rPr>
          <w:rFonts w:cs="Arial"/>
          <w:b/>
          <w:sz w:val="24"/>
          <w:szCs w:val="24"/>
          <w:lang w:val="pt-BR"/>
        </w:rPr>
      </w:pPr>
      <w:r w:rsidRPr="00A824F2">
        <w:rPr>
          <w:rFonts w:eastAsia="SimSun"/>
          <w:b/>
          <w:sz w:val="24"/>
          <w:szCs w:val="24"/>
          <w:lang w:val="pt-BR"/>
        </w:rPr>
        <w:t>Dallas</w:t>
      </w:r>
      <w:r w:rsidR="00D72D5E" w:rsidRPr="00A824F2">
        <w:rPr>
          <w:rFonts w:eastAsia="SimSun"/>
          <w:b/>
          <w:sz w:val="24"/>
          <w:szCs w:val="24"/>
          <w:lang w:val="pt-BR"/>
        </w:rPr>
        <w:t xml:space="preserve">, </w:t>
      </w:r>
      <w:r w:rsidRPr="00A824F2">
        <w:rPr>
          <w:rFonts w:eastAsia="SimSun"/>
          <w:b/>
          <w:sz w:val="24"/>
          <w:szCs w:val="24"/>
          <w:lang w:val="pt-BR"/>
        </w:rPr>
        <w:t>USA</w:t>
      </w:r>
      <w:r w:rsidR="00D72D5E" w:rsidRPr="00A824F2">
        <w:rPr>
          <w:rFonts w:eastAsia="SimSun"/>
          <w:b/>
          <w:sz w:val="24"/>
          <w:szCs w:val="24"/>
          <w:lang w:val="pt-BR"/>
        </w:rPr>
        <w:t xml:space="preserve">, </w:t>
      </w:r>
      <w:r w:rsidRPr="00A824F2">
        <w:rPr>
          <w:rFonts w:eastAsia="SimSun"/>
          <w:b/>
          <w:sz w:val="24"/>
          <w:szCs w:val="24"/>
          <w:lang w:val="pt-BR"/>
        </w:rPr>
        <w:t>17</w:t>
      </w:r>
      <w:r w:rsidR="00D72D5E" w:rsidRPr="00A824F2">
        <w:rPr>
          <w:rFonts w:eastAsia="SimSun"/>
          <w:b/>
          <w:sz w:val="24"/>
          <w:szCs w:val="24"/>
          <w:lang w:val="pt-BR"/>
        </w:rPr>
        <w:t xml:space="preserve"> – </w:t>
      </w:r>
      <w:r w:rsidRPr="00A824F2">
        <w:rPr>
          <w:rFonts w:eastAsia="SimSun"/>
          <w:b/>
          <w:sz w:val="24"/>
          <w:szCs w:val="24"/>
          <w:lang w:val="pt-BR"/>
        </w:rPr>
        <w:t>21</w:t>
      </w:r>
      <w:r w:rsidR="00D72D5E" w:rsidRPr="00A824F2">
        <w:rPr>
          <w:rFonts w:eastAsia="SimSun"/>
          <w:b/>
          <w:sz w:val="24"/>
          <w:szCs w:val="24"/>
          <w:lang w:val="pt-BR"/>
        </w:rPr>
        <w:t xml:space="preserve"> </w:t>
      </w:r>
      <w:proofErr w:type="spellStart"/>
      <w:r w:rsidRPr="00A824F2">
        <w:rPr>
          <w:rFonts w:eastAsia="SimSun"/>
          <w:b/>
          <w:sz w:val="24"/>
          <w:szCs w:val="24"/>
          <w:lang w:val="pt-BR"/>
        </w:rPr>
        <w:t>November</w:t>
      </w:r>
      <w:proofErr w:type="spellEnd"/>
      <w:r w:rsidR="00D72D5E" w:rsidRPr="00A824F2">
        <w:rPr>
          <w:rFonts w:eastAsia="SimSun"/>
          <w:b/>
          <w:sz w:val="24"/>
          <w:szCs w:val="24"/>
          <w:lang w:val="pt-BR"/>
        </w:rPr>
        <w:t xml:space="preserve"> 2025</w:t>
      </w:r>
    </w:p>
    <w:p w14:paraId="376911AE" w14:textId="77777777" w:rsidR="00773C9C" w:rsidRPr="00A824F2" w:rsidRDefault="00773C9C" w:rsidP="16512788">
      <w:pPr>
        <w:pStyle w:val="CRCoverPage"/>
        <w:rPr>
          <w:rStyle w:val="eop"/>
          <w:rFonts w:cs="Arial"/>
          <w:b/>
          <w:color w:val="000000"/>
          <w:shd w:val="clear" w:color="auto" w:fill="FFFFFF"/>
          <w:lang w:val="pt-BR"/>
        </w:rPr>
      </w:pPr>
    </w:p>
    <w:p w14:paraId="30E02941" w14:textId="2F5CEBCA" w:rsidR="0034111C" w:rsidRPr="001921DD" w:rsidRDefault="0034111C" w:rsidP="16512788">
      <w:pPr>
        <w:pStyle w:val="CRCoverPage"/>
        <w:rPr>
          <w:rFonts w:cs="Arial"/>
          <w:b/>
          <w:sz w:val="24"/>
          <w:szCs w:val="24"/>
          <w:lang w:val="en-US" w:eastAsia="ja-JP"/>
        </w:rPr>
      </w:pPr>
      <w:r w:rsidRPr="001921DD">
        <w:rPr>
          <w:rFonts w:cs="Arial"/>
          <w:b/>
          <w:sz w:val="24"/>
          <w:szCs w:val="24"/>
          <w:lang w:val="en-US"/>
        </w:rPr>
        <w:t>Agenda item:</w:t>
      </w:r>
      <w:r w:rsidRPr="001921DD">
        <w:rPr>
          <w:rFonts w:cs="Arial"/>
          <w:b/>
          <w:sz w:val="24"/>
          <w:lang w:val="en-US"/>
        </w:rPr>
        <w:tab/>
      </w:r>
      <w:r w:rsidRPr="001921DD">
        <w:rPr>
          <w:rFonts w:cs="Arial"/>
          <w:b/>
          <w:sz w:val="24"/>
          <w:lang w:val="en-US"/>
        </w:rPr>
        <w:tab/>
      </w:r>
      <w:r w:rsidR="00A824F2" w:rsidRPr="001921DD">
        <w:rPr>
          <w:rFonts w:cs="Arial"/>
          <w:b/>
          <w:sz w:val="24"/>
          <w:lang w:val="en-US"/>
        </w:rPr>
        <w:t>11.1</w:t>
      </w:r>
    </w:p>
    <w:p w14:paraId="1CDDD478" w14:textId="77777777" w:rsidR="001921DD" w:rsidRPr="001744EF" w:rsidRDefault="001921DD" w:rsidP="001921DD">
      <w:pPr>
        <w:tabs>
          <w:tab w:val="left" w:pos="1985"/>
        </w:tabs>
        <w:spacing w:after="120"/>
        <w:ind w:left="1985" w:hanging="1985"/>
        <w:rPr>
          <w:rFonts w:ascii="Arial" w:hAnsi="Arial" w:cs="Arial"/>
          <w:b/>
          <w:sz w:val="24"/>
          <w:szCs w:val="24"/>
        </w:rPr>
      </w:pPr>
      <w:r w:rsidRPr="4DEC1F15">
        <w:rPr>
          <w:rFonts w:ascii="Arial" w:hAnsi="Arial" w:cs="Arial"/>
          <w:b/>
          <w:sz w:val="24"/>
          <w:szCs w:val="24"/>
        </w:rPr>
        <w:t>Source:</w:t>
      </w:r>
      <w:r>
        <w:tab/>
      </w:r>
      <w:r w:rsidRPr="4DEC1F15">
        <w:rPr>
          <w:rFonts w:ascii="Arial" w:hAnsi="Arial" w:cs="Arial"/>
          <w:b/>
          <w:sz w:val="24"/>
          <w:szCs w:val="24"/>
        </w:rPr>
        <w:t>Nokia</w:t>
      </w:r>
    </w:p>
    <w:p w14:paraId="052CCE6C" w14:textId="5995CA95" w:rsidR="001921DD" w:rsidRPr="001744EF" w:rsidRDefault="001921DD" w:rsidP="001921DD">
      <w:pPr>
        <w:ind w:left="1985" w:hanging="1985"/>
        <w:rPr>
          <w:rFonts w:ascii="Arial" w:hAnsi="Arial" w:cs="Arial"/>
          <w:b/>
          <w:sz w:val="24"/>
          <w:szCs w:val="24"/>
        </w:rPr>
      </w:pPr>
      <w:r w:rsidRPr="4DEC1F15">
        <w:rPr>
          <w:rFonts w:ascii="Arial" w:hAnsi="Arial" w:cs="Arial"/>
          <w:b/>
          <w:sz w:val="24"/>
          <w:szCs w:val="24"/>
        </w:rPr>
        <w:t>Title:</w:t>
      </w:r>
      <w:r>
        <w:tab/>
      </w:r>
      <w:r w:rsidRPr="001921DD">
        <w:rPr>
          <w:rFonts w:ascii="Arial" w:hAnsi="Arial" w:cs="Arial"/>
          <w:b/>
          <w:sz w:val="24"/>
          <w:szCs w:val="24"/>
        </w:rPr>
        <w:t>Nokia Views on Selected Aspects of 6G Radio Air Interface</w:t>
      </w:r>
    </w:p>
    <w:p w14:paraId="22F7BC02" w14:textId="77777777" w:rsidR="001921DD" w:rsidRPr="001744EF" w:rsidRDefault="001921DD" w:rsidP="001921DD">
      <w:pPr>
        <w:ind w:left="1985" w:hanging="1985"/>
        <w:rPr>
          <w:rFonts w:ascii="Arial" w:hAnsi="Arial" w:cs="Arial"/>
          <w:b/>
          <w:sz w:val="24"/>
          <w:szCs w:val="24"/>
        </w:rPr>
      </w:pPr>
      <w:r w:rsidRPr="4DEC1F15">
        <w:rPr>
          <w:rFonts w:ascii="Arial" w:hAnsi="Arial" w:cs="Arial"/>
          <w:b/>
          <w:sz w:val="24"/>
          <w:szCs w:val="24"/>
        </w:rPr>
        <w:t>WI code:</w:t>
      </w:r>
      <w:r>
        <w:tab/>
      </w:r>
      <w:r w:rsidRPr="4DEC1F15">
        <w:rPr>
          <w:rFonts w:ascii="Arial" w:hAnsi="Arial" w:cs="Arial"/>
          <w:b/>
          <w:sz w:val="24"/>
          <w:szCs w:val="24"/>
        </w:rPr>
        <w:t>FS_6G_Radio</w:t>
      </w:r>
    </w:p>
    <w:p w14:paraId="14F46A1A" w14:textId="77777777" w:rsidR="001921DD" w:rsidRPr="001744EF" w:rsidRDefault="001921DD" w:rsidP="001921DD">
      <w:pPr>
        <w:ind w:left="1985" w:hanging="1985"/>
        <w:rPr>
          <w:rFonts w:ascii="Arial" w:hAnsi="Arial" w:cs="Arial"/>
          <w:b/>
          <w:sz w:val="24"/>
          <w:szCs w:val="24"/>
        </w:rPr>
      </w:pPr>
      <w:r w:rsidRPr="4DEC1F15">
        <w:rPr>
          <w:rFonts w:ascii="Arial" w:hAnsi="Arial" w:cs="Arial"/>
          <w:b/>
          <w:sz w:val="24"/>
          <w:szCs w:val="24"/>
        </w:rPr>
        <w:t>Release:</w:t>
      </w:r>
      <w:r>
        <w:tab/>
      </w:r>
      <w:r w:rsidRPr="4DEC1F15">
        <w:rPr>
          <w:rFonts w:ascii="Arial" w:hAnsi="Arial" w:cs="Arial"/>
          <w:b/>
          <w:sz w:val="24"/>
          <w:szCs w:val="24"/>
        </w:rPr>
        <w:t>Rel-20</w:t>
      </w:r>
    </w:p>
    <w:p w14:paraId="7F9724F5" w14:textId="77777777" w:rsidR="001921DD" w:rsidRPr="001744EF" w:rsidRDefault="001921DD" w:rsidP="001921DD">
      <w:pPr>
        <w:rPr>
          <w:rFonts w:ascii="Arial" w:hAnsi="Arial" w:cs="Arial"/>
          <w:b/>
          <w:sz w:val="24"/>
          <w:szCs w:val="24"/>
        </w:rPr>
      </w:pPr>
      <w:r w:rsidRPr="001744EF">
        <w:rPr>
          <w:rFonts w:ascii="Arial" w:hAnsi="Arial" w:cs="Arial"/>
          <w:b/>
          <w:sz w:val="24"/>
          <w:szCs w:val="24"/>
        </w:rPr>
        <w:t>Document for</w:t>
      </w:r>
      <w:proofErr w:type="gramStart"/>
      <w:r w:rsidRPr="001744EF">
        <w:rPr>
          <w:rFonts w:ascii="Arial" w:hAnsi="Arial" w:cs="Arial"/>
          <w:b/>
          <w:sz w:val="24"/>
          <w:szCs w:val="24"/>
        </w:rPr>
        <w:t>:</w:t>
      </w:r>
      <w:r>
        <w:tab/>
      </w:r>
      <w:r>
        <w:tab/>
      </w:r>
      <w:r w:rsidRPr="001744EF">
        <w:rPr>
          <w:rFonts w:ascii="Arial" w:hAnsi="Arial" w:cs="Arial"/>
          <w:b/>
          <w:sz w:val="24"/>
          <w:szCs w:val="24"/>
        </w:rPr>
        <w:t>Discussion</w:t>
      </w:r>
      <w:proofErr w:type="gramEnd"/>
      <w:r w:rsidRPr="001744EF">
        <w:rPr>
          <w:rFonts w:ascii="Arial" w:hAnsi="Arial" w:cs="Arial"/>
          <w:b/>
          <w:sz w:val="24"/>
          <w:szCs w:val="24"/>
        </w:rPr>
        <w:t xml:space="preserve"> and Decision</w:t>
      </w:r>
    </w:p>
    <w:p w14:paraId="06460424" w14:textId="77777777" w:rsidR="008207FD" w:rsidRPr="00B7321B" w:rsidRDefault="008207FD" w:rsidP="008207FD"/>
    <w:p w14:paraId="7CF7938E" w14:textId="633C7172" w:rsidR="00ED1327" w:rsidRPr="00B7321B" w:rsidRDefault="00EE7FA7" w:rsidP="00090989">
      <w:pPr>
        <w:pStyle w:val="Heading1"/>
        <w:rPr>
          <w:lang w:val="en-US"/>
        </w:rPr>
      </w:pPr>
      <w:bookmarkStart w:id="3" w:name="_Toc213426539"/>
      <w:r w:rsidRPr="00B7321B">
        <w:rPr>
          <w:lang w:val="en-US"/>
        </w:rPr>
        <w:t>Introduction</w:t>
      </w:r>
      <w:bookmarkEnd w:id="3"/>
    </w:p>
    <w:p w14:paraId="28CA1707" w14:textId="166DF048" w:rsidR="000941CE" w:rsidRDefault="00A824F2" w:rsidP="00CE553D">
      <w:bookmarkStart w:id="4" w:name="_Hlk510705081"/>
      <w:r w:rsidRPr="007F4B17" w:rsidDel="00750DF4">
        <w:t xml:space="preserve">The 6G study item </w:t>
      </w:r>
      <w:r w:rsidRPr="007F4B17" w:rsidDel="00750DF4">
        <w:fldChar w:fldCharType="begin"/>
      </w:r>
      <w:r w:rsidRPr="007F4B17" w:rsidDel="00750DF4">
        <w:instrText xml:space="preserve"> REF _Ref202866204 \n \h  \* MERGEFORMAT </w:instrText>
      </w:r>
      <w:r w:rsidRPr="007F4B17" w:rsidDel="00750DF4">
        <w:fldChar w:fldCharType="separate"/>
      </w:r>
      <w:r w:rsidR="00510C36">
        <w:t>[1]</w:t>
      </w:r>
      <w:r w:rsidRPr="007F4B17" w:rsidDel="00750DF4">
        <w:fldChar w:fldCharType="end"/>
      </w:r>
      <w:r w:rsidRPr="007F4B17" w:rsidDel="00750DF4">
        <w:t xml:space="preserve"> was approved by RAN#108 in June 2025. In this contribution we </w:t>
      </w:r>
      <w:r>
        <w:t>further elaborate on</w:t>
      </w:r>
      <w:r w:rsidRPr="007F4B17" w:rsidDel="00750DF4">
        <w:t xml:space="preserve"> our vision on what 6G Radio Air Interface should be able to do</w:t>
      </w:r>
      <w:r>
        <w:t xml:space="preserve">, as first outlined in </w:t>
      </w:r>
      <w:r>
        <w:fldChar w:fldCharType="begin"/>
      </w:r>
      <w:r>
        <w:instrText xml:space="preserve"> REF _Ref208482402 \r \h </w:instrText>
      </w:r>
      <w:r>
        <w:fldChar w:fldCharType="separate"/>
      </w:r>
      <w:r w:rsidR="00510C36">
        <w:t>[2]</w:t>
      </w:r>
      <w:r>
        <w:fldChar w:fldCharType="end"/>
      </w:r>
      <w:r w:rsidR="00ED5993">
        <w:fldChar w:fldCharType="begin"/>
      </w:r>
      <w:r w:rsidR="00ED5993">
        <w:instrText xml:space="preserve"> REF _Ref212464659 \r \h </w:instrText>
      </w:r>
      <w:r w:rsidR="00ED5993">
        <w:fldChar w:fldCharType="separate"/>
      </w:r>
      <w:r w:rsidR="00510C36">
        <w:t>[3]</w:t>
      </w:r>
      <w:r w:rsidR="00ED5993">
        <w:fldChar w:fldCharType="end"/>
      </w:r>
      <w:r>
        <w:t xml:space="preserve">, </w:t>
      </w:r>
      <w:r w:rsidRPr="007F4B17" w:rsidDel="00750DF4">
        <w:t>and provide an overview on the technological building blocks for delivering that vision.</w:t>
      </w:r>
      <w:r>
        <w:t xml:space="preserve"> In addition, we provide further information on selected topics, as identified in</w:t>
      </w:r>
      <w:r w:rsidR="00ED5993">
        <w:t xml:space="preserve"> </w:t>
      </w:r>
      <w:r w:rsidR="00ED5993">
        <w:fldChar w:fldCharType="begin"/>
      </w:r>
      <w:r w:rsidR="00ED5993">
        <w:instrText xml:space="preserve"> REF _Ref208482684 \r \h </w:instrText>
      </w:r>
      <w:r w:rsidR="00ED5993">
        <w:fldChar w:fldCharType="separate"/>
      </w:r>
      <w:r w:rsidR="00510C36">
        <w:t>[4]</w:t>
      </w:r>
      <w:r w:rsidR="00ED5993">
        <w:fldChar w:fldCharType="end"/>
      </w:r>
      <w:r>
        <w:t>.</w:t>
      </w:r>
    </w:p>
    <w:bookmarkEnd w:id="4" w:displacedByCustomXml="next"/>
    <w:sdt>
      <w:sdtPr>
        <w:rPr>
          <w:rFonts w:ascii="Times New Roman" w:eastAsia="SimSun" w:hAnsi="Times New Roman" w:cs="Times New Roman"/>
          <w:color w:val="auto"/>
          <w:sz w:val="20"/>
          <w:szCs w:val="20"/>
        </w:rPr>
        <w:id w:val="-495495640"/>
        <w:docPartObj>
          <w:docPartGallery w:val="Table of Contents"/>
          <w:docPartUnique/>
        </w:docPartObj>
      </w:sdtPr>
      <w:sdtEndPr>
        <w:rPr>
          <w:noProof/>
        </w:rPr>
      </w:sdtEndPr>
      <w:sdtContent>
        <w:p w14:paraId="0D25C82B" w14:textId="28AFF7EB" w:rsidR="00CD7E5F" w:rsidRPr="006A3548" w:rsidRDefault="00666CE2" w:rsidP="006A3548">
          <w:pPr>
            <w:pStyle w:val="TOCHeading"/>
            <w:rPr>
              <w:rFonts w:asciiTheme="minorHAnsi" w:eastAsiaTheme="minorEastAsia" w:hAnsiTheme="minorHAnsi" w:cstheme="minorBidi"/>
              <w:noProof/>
              <w:kern w:val="2"/>
              <w:sz w:val="2"/>
              <w:szCs w:val="2"/>
              <w14:ligatures w14:val="standardContextual"/>
            </w:rPr>
          </w:pPr>
          <w:r>
            <w:rPr>
              <w:sz w:val="22"/>
            </w:rPr>
            <w:fldChar w:fldCharType="begin"/>
          </w:r>
          <w:r>
            <w:instrText xml:space="preserve"> TOC \o "1-3" \h \z \u </w:instrText>
          </w:r>
          <w:r>
            <w:rPr>
              <w:sz w:val="22"/>
            </w:rPr>
            <w:fldChar w:fldCharType="separate"/>
          </w:r>
        </w:p>
        <w:p w14:paraId="7D7CE392" w14:textId="45277840" w:rsidR="00CD7E5F" w:rsidRDefault="00CD7E5F">
          <w:pPr>
            <w:pStyle w:val="TOC1"/>
            <w:rPr>
              <w:rFonts w:asciiTheme="minorHAnsi" w:eastAsiaTheme="minorEastAsia" w:hAnsiTheme="minorHAnsi" w:cstheme="minorBidi"/>
              <w:kern w:val="2"/>
              <w:sz w:val="24"/>
              <w:szCs w:val="24"/>
              <w14:ligatures w14:val="standardContextual"/>
            </w:rPr>
          </w:pPr>
          <w:hyperlink w:anchor="_Toc213426540" w:history="1">
            <w:r w:rsidRPr="00846224">
              <w:rPr>
                <w:rStyle w:val="Hyperlink"/>
              </w:rPr>
              <w:t>2</w:t>
            </w:r>
            <w:r>
              <w:rPr>
                <w:rFonts w:asciiTheme="minorHAnsi" w:eastAsiaTheme="minorEastAsia" w:hAnsiTheme="minorHAnsi" w:cstheme="minorBidi"/>
                <w:kern w:val="2"/>
                <w:sz w:val="24"/>
                <w:szCs w:val="24"/>
                <w14:ligatures w14:val="standardContextual"/>
              </w:rPr>
              <w:tab/>
            </w:r>
            <w:r w:rsidRPr="00846224">
              <w:rPr>
                <w:rStyle w:val="Hyperlink"/>
              </w:rPr>
              <w:t>Further discussion on technology components of 6G physical layer</w:t>
            </w:r>
            <w:r>
              <w:rPr>
                <w:webHidden/>
              </w:rPr>
              <w:tab/>
            </w:r>
            <w:r>
              <w:rPr>
                <w:webHidden/>
              </w:rPr>
              <w:fldChar w:fldCharType="begin"/>
            </w:r>
            <w:r>
              <w:rPr>
                <w:webHidden/>
              </w:rPr>
              <w:instrText xml:space="preserve"> PAGEREF _Toc213426540 \h </w:instrText>
            </w:r>
            <w:r>
              <w:rPr>
                <w:webHidden/>
              </w:rPr>
            </w:r>
            <w:r>
              <w:rPr>
                <w:webHidden/>
              </w:rPr>
              <w:fldChar w:fldCharType="separate"/>
            </w:r>
            <w:r w:rsidR="00510C36">
              <w:rPr>
                <w:webHidden/>
              </w:rPr>
              <w:t>2</w:t>
            </w:r>
            <w:r>
              <w:rPr>
                <w:webHidden/>
              </w:rPr>
              <w:fldChar w:fldCharType="end"/>
            </w:r>
          </w:hyperlink>
        </w:p>
        <w:p w14:paraId="3B3362F5" w14:textId="3C1FE539" w:rsidR="00CD7E5F" w:rsidRDefault="00CD7E5F">
          <w:pPr>
            <w:pStyle w:val="TOC2"/>
            <w:rPr>
              <w:rFonts w:asciiTheme="minorHAnsi" w:eastAsiaTheme="minorEastAsia" w:hAnsiTheme="minorHAnsi" w:cstheme="minorBidi"/>
              <w:kern w:val="2"/>
              <w:sz w:val="24"/>
              <w:szCs w:val="24"/>
              <w14:ligatures w14:val="standardContextual"/>
            </w:rPr>
          </w:pPr>
          <w:hyperlink w:anchor="_Toc213426541" w:history="1">
            <w:r w:rsidRPr="00846224">
              <w:rPr>
                <w:rStyle w:val="Hyperlink"/>
              </w:rPr>
              <w:t>2.1</w:t>
            </w:r>
            <w:r>
              <w:rPr>
                <w:rFonts w:asciiTheme="minorHAnsi" w:eastAsiaTheme="minorEastAsia" w:hAnsiTheme="minorHAnsi" w:cstheme="minorBidi"/>
                <w:kern w:val="2"/>
                <w:sz w:val="24"/>
                <w:szCs w:val="24"/>
                <w14:ligatures w14:val="standardContextual"/>
              </w:rPr>
              <w:tab/>
            </w:r>
            <w:r w:rsidRPr="00846224">
              <w:rPr>
                <w:rStyle w:val="Hyperlink"/>
              </w:rPr>
              <w:t>Device types and scalability</w:t>
            </w:r>
            <w:r>
              <w:rPr>
                <w:webHidden/>
              </w:rPr>
              <w:tab/>
            </w:r>
            <w:r>
              <w:rPr>
                <w:webHidden/>
              </w:rPr>
              <w:fldChar w:fldCharType="begin"/>
            </w:r>
            <w:r>
              <w:rPr>
                <w:webHidden/>
              </w:rPr>
              <w:instrText xml:space="preserve"> PAGEREF _Toc213426541 \h </w:instrText>
            </w:r>
            <w:r>
              <w:rPr>
                <w:webHidden/>
              </w:rPr>
            </w:r>
            <w:r>
              <w:rPr>
                <w:webHidden/>
              </w:rPr>
              <w:fldChar w:fldCharType="separate"/>
            </w:r>
            <w:r w:rsidR="00510C36">
              <w:rPr>
                <w:webHidden/>
              </w:rPr>
              <w:t>2</w:t>
            </w:r>
            <w:r>
              <w:rPr>
                <w:webHidden/>
              </w:rPr>
              <w:fldChar w:fldCharType="end"/>
            </w:r>
          </w:hyperlink>
        </w:p>
        <w:p w14:paraId="3D6821DA" w14:textId="377114D9" w:rsidR="00CD7E5F" w:rsidRDefault="00CD7E5F">
          <w:pPr>
            <w:pStyle w:val="TOC3"/>
            <w:rPr>
              <w:rFonts w:asciiTheme="minorHAnsi" w:eastAsiaTheme="minorEastAsia" w:hAnsiTheme="minorHAnsi" w:cstheme="minorBidi"/>
              <w:kern w:val="2"/>
              <w:sz w:val="24"/>
              <w:szCs w:val="24"/>
              <w14:ligatures w14:val="standardContextual"/>
            </w:rPr>
          </w:pPr>
          <w:hyperlink w:anchor="_Toc213426542" w:history="1">
            <w:r w:rsidRPr="00846224">
              <w:rPr>
                <w:rStyle w:val="Hyperlink"/>
              </w:rPr>
              <w:t>2.1.1</w:t>
            </w:r>
            <w:r>
              <w:rPr>
                <w:rFonts w:asciiTheme="minorHAnsi" w:eastAsiaTheme="minorEastAsia" w:hAnsiTheme="minorHAnsi" w:cstheme="minorBidi"/>
                <w:kern w:val="2"/>
                <w:sz w:val="24"/>
                <w:szCs w:val="24"/>
                <w14:ligatures w14:val="standardContextual"/>
              </w:rPr>
              <w:tab/>
            </w:r>
            <w:r w:rsidRPr="00846224">
              <w:rPr>
                <w:rStyle w:val="Hyperlink"/>
              </w:rPr>
              <w:t>RF and Baseband bandwidth</w:t>
            </w:r>
            <w:r>
              <w:rPr>
                <w:webHidden/>
              </w:rPr>
              <w:tab/>
            </w:r>
            <w:r>
              <w:rPr>
                <w:webHidden/>
              </w:rPr>
              <w:fldChar w:fldCharType="begin"/>
            </w:r>
            <w:r>
              <w:rPr>
                <w:webHidden/>
              </w:rPr>
              <w:instrText xml:space="preserve"> PAGEREF _Toc213426542 \h </w:instrText>
            </w:r>
            <w:r>
              <w:rPr>
                <w:webHidden/>
              </w:rPr>
            </w:r>
            <w:r>
              <w:rPr>
                <w:webHidden/>
              </w:rPr>
              <w:fldChar w:fldCharType="separate"/>
            </w:r>
            <w:r w:rsidR="00510C36">
              <w:rPr>
                <w:webHidden/>
              </w:rPr>
              <w:t>3</w:t>
            </w:r>
            <w:r>
              <w:rPr>
                <w:webHidden/>
              </w:rPr>
              <w:fldChar w:fldCharType="end"/>
            </w:r>
          </w:hyperlink>
        </w:p>
        <w:p w14:paraId="5EE781A8" w14:textId="241749B2" w:rsidR="00CD7E5F" w:rsidRDefault="00CD7E5F">
          <w:pPr>
            <w:pStyle w:val="TOC2"/>
            <w:rPr>
              <w:rFonts w:asciiTheme="minorHAnsi" w:eastAsiaTheme="minorEastAsia" w:hAnsiTheme="minorHAnsi" w:cstheme="minorBidi"/>
              <w:kern w:val="2"/>
              <w:sz w:val="24"/>
              <w:szCs w:val="24"/>
              <w14:ligatures w14:val="standardContextual"/>
            </w:rPr>
          </w:pPr>
          <w:hyperlink w:anchor="_Toc213426543" w:history="1">
            <w:r w:rsidRPr="00846224">
              <w:rPr>
                <w:rStyle w:val="Hyperlink"/>
              </w:rPr>
              <w:t>2.2</w:t>
            </w:r>
            <w:r>
              <w:rPr>
                <w:rFonts w:asciiTheme="minorHAnsi" w:eastAsiaTheme="minorEastAsia" w:hAnsiTheme="minorHAnsi" w:cstheme="minorBidi"/>
                <w:kern w:val="2"/>
                <w:sz w:val="24"/>
                <w:szCs w:val="24"/>
                <w14:ligatures w14:val="standardContextual"/>
              </w:rPr>
              <w:tab/>
            </w:r>
            <w:r w:rsidRPr="00846224">
              <w:rPr>
                <w:rStyle w:val="Hyperlink"/>
              </w:rPr>
              <w:t>Coverage</w:t>
            </w:r>
            <w:r>
              <w:rPr>
                <w:webHidden/>
              </w:rPr>
              <w:tab/>
            </w:r>
            <w:r>
              <w:rPr>
                <w:webHidden/>
              </w:rPr>
              <w:fldChar w:fldCharType="begin"/>
            </w:r>
            <w:r>
              <w:rPr>
                <w:webHidden/>
              </w:rPr>
              <w:instrText xml:space="preserve"> PAGEREF _Toc213426543 \h </w:instrText>
            </w:r>
            <w:r>
              <w:rPr>
                <w:webHidden/>
              </w:rPr>
            </w:r>
            <w:r>
              <w:rPr>
                <w:webHidden/>
              </w:rPr>
              <w:fldChar w:fldCharType="separate"/>
            </w:r>
            <w:r w:rsidR="00510C36">
              <w:rPr>
                <w:webHidden/>
              </w:rPr>
              <w:t>5</w:t>
            </w:r>
            <w:r>
              <w:rPr>
                <w:webHidden/>
              </w:rPr>
              <w:fldChar w:fldCharType="end"/>
            </w:r>
          </w:hyperlink>
        </w:p>
        <w:p w14:paraId="72660596" w14:textId="51E6C40E" w:rsidR="00CD7E5F" w:rsidRDefault="00CD7E5F">
          <w:pPr>
            <w:pStyle w:val="TOC2"/>
            <w:rPr>
              <w:rFonts w:asciiTheme="minorHAnsi" w:eastAsiaTheme="minorEastAsia" w:hAnsiTheme="minorHAnsi" w:cstheme="minorBidi"/>
              <w:kern w:val="2"/>
              <w:sz w:val="24"/>
              <w:szCs w:val="24"/>
              <w14:ligatures w14:val="standardContextual"/>
            </w:rPr>
          </w:pPr>
          <w:hyperlink w:anchor="_Toc213426544" w:history="1">
            <w:r w:rsidRPr="00846224">
              <w:rPr>
                <w:rStyle w:val="Hyperlink"/>
              </w:rPr>
              <w:t>2.3</w:t>
            </w:r>
            <w:r>
              <w:rPr>
                <w:rFonts w:asciiTheme="minorHAnsi" w:eastAsiaTheme="minorEastAsia" w:hAnsiTheme="minorHAnsi" w:cstheme="minorBidi"/>
                <w:kern w:val="2"/>
                <w:sz w:val="24"/>
                <w:szCs w:val="24"/>
                <w14:ligatures w14:val="standardContextual"/>
              </w:rPr>
              <w:tab/>
            </w:r>
            <w:r w:rsidRPr="00846224">
              <w:rPr>
                <w:rStyle w:val="Hyperlink"/>
              </w:rPr>
              <w:t>Initial access and synchronization maintenance</w:t>
            </w:r>
            <w:r>
              <w:rPr>
                <w:webHidden/>
              </w:rPr>
              <w:tab/>
            </w:r>
            <w:r>
              <w:rPr>
                <w:webHidden/>
              </w:rPr>
              <w:fldChar w:fldCharType="begin"/>
            </w:r>
            <w:r>
              <w:rPr>
                <w:webHidden/>
              </w:rPr>
              <w:instrText xml:space="preserve"> PAGEREF _Toc213426544 \h </w:instrText>
            </w:r>
            <w:r>
              <w:rPr>
                <w:webHidden/>
              </w:rPr>
            </w:r>
            <w:r>
              <w:rPr>
                <w:webHidden/>
              </w:rPr>
              <w:fldChar w:fldCharType="separate"/>
            </w:r>
            <w:r w:rsidR="00510C36">
              <w:rPr>
                <w:webHidden/>
              </w:rPr>
              <w:t>8</w:t>
            </w:r>
            <w:r>
              <w:rPr>
                <w:webHidden/>
              </w:rPr>
              <w:fldChar w:fldCharType="end"/>
            </w:r>
          </w:hyperlink>
        </w:p>
        <w:p w14:paraId="4EF1397D" w14:textId="12624D45" w:rsidR="00CD7E5F" w:rsidRDefault="00CD7E5F">
          <w:pPr>
            <w:pStyle w:val="TOC3"/>
            <w:rPr>
              <w:rFonts w:asciiTheme="minorHAnsi" w:eastAsiaTheme="minorEastAsia" w:hAnsiTheme="minorHAnsi" w:cstheme="minorBidi"/>
              <w:kern w:val="2"/>
              <w:sz w:val="24"/>
              <w:szCs w:val="24"/>
              <w14:ligatures w14:val="standardContextual"/>
            </w:rPr>
          </w:pPr>
          <w:hyperlink w:anchor="_Toc213426545" w:history="1">
            <w:r w:rsidRPr="00846224">
              <w:rPr>
                <w:rStyle w:val="Hyperlink"/>
                <w:lang w:eastAsia="zh-CN"/>
              </w:rPr>
              <w:t>2.3.1</w:t>
            </w:r>
            <w:r>
              <w:rPr>
                <w:rFonts w:asciiTheme="minorHAnsi" w:eastAsiaTheme="minorEastAsia" w:hAnsiTheme="minorHAnsi" w:cstheme="minorBidi"/>
                <w:kern w:val="2"/>
                <w:sz w:val="24"/>
                <w:szCs w:val="24"/>
                <w14:ligatures w14:val="standardContextual"/>
              </w:rPr>
              <w:tab/>
            </w:r>
            <w:r w:rsidRPr="00846224">
              <w:rPr>
                <w:rStyle w:val="Hyperlink"/>
                <w:lang w:eastAsia="zh-CN"/>
              </w:rPr>
              <w:t>SS/PBCH design</w:t>
            </w:r>
            <w:r>
              <w:rPr>
                <w:webHidden/>
              </w:rPr>
              <w:tab/>
            </w:r>
            <w:r>
              <w:rPr>
                <w:webHidden/>
              </w:rPr>
              <w:fldChar w:fldCharType="begin"/>
            </w:r>
            <w:r>
              <w:rPr>
                <w:webHidden/>
              </w:rPr>
              <w:instrText xml:space="preserve"> PAGEREF _Toc213426545 \h </w:instrText>
            </w:r>
            <w:r>
              <w:rPr>
                <w:webHidden/>
              </w:rPr>
            </w:r>
            <w:r>
              <w:rPr>
                <w:webHidden/>
              </w:rPr>
              <w:fldChar w:fldCharType="separate"/>
            </w:r>
            <w:r w:rsidR="00510C36">
              <w:rPr>
                <w:webHidden/>
              </w:rPr>
              <w:t>8</w:t>
            </w:r>
            <w:r>
              <w:rPr>
                <w:webHidden/>
              </w:rPr>
              <w:fldChar w:fldCharType="end"/>
            </w:r>
          </w:hyperlink>
        </w:p>
        <w:p w14:paraId="17373CC4" w14:textId="54B8A982" w:rsidR="00CD7E5F" w:rsidRDefault="00CD7E5F">
          <w:pPr>
            <w:pStyle w:val="TOC3"/>
            <w:rPr>
              <w:rFonts w:asciiTheme="minorHAnsi" w:eastAsiaTheme="minorEastAsia" w:hAnsiTheme="minorHAnsi" w:cstheme="minorBidi"/>
              <w:kern w:val="2"/>
              <w:sz w:val="24"/>
              <w:szCs w:val="24"/>
              <w14:ligatures w14:val="standardContextual"/>
            </w:rPr>
          </w:pPr>
          <w:hyperlink w:anchor="_Toc213426546" w:history="1">
            <w:r w:rsidRPr="00846224">
              <w:rPr>
                <w:rStyle w:val="Hyperlink"/>
                <w:lang w:eastAsia="zh-CN"/>
              </w:rPr>
              <w:t>2.3.2</w:t>
            </w:r>
            <w:r>
              <w:rPr>
                <w:rFonts w:asciiTheme="minorHAnsi" w:eastAsiaTheme="minorEastAsia" w:hAnsiTheme="minorHAnsi" w:cstheme="minorBidi"/>
                <w:kern w:val="2"/>
                <w:sz w:val="24"/>
                <w:szCs w:val="24"/>
                <w14:ligatures w14:val="standardContextual"/>
              </w:rPr>
              <w:tab/>
            </w:r>
            <w:r w:rsidRPr="00846224">
              <w:rPr>
                <w:rStyle w:val="Hyperlink"/>
                <w:lang w:eastAsia="zh-CN"/>
              </w:rPr>
              <w:t>Random access</w:t>
            </w:r>
            <w:r>
              <w:rPr>
                <w:webHidden/>
              </w:rPr>
              <w:tab/>
            </w:r>
            <w:r>
              <w:rPr>
                <w:webHidden/>
              </w:rPr>
              <w:fldChar w:fldCharType="begin"/>
            </w:r>
            <w:r>
              <w:rPr>
                <w:webHidden/>
              </w:rPr>
              <w:instrText xml:space="preserve"> PAGEREF _Toc213426546 \h </w:instrText>
            </w:r>
            <w:r>
              <w:rPr>
                <w:webHidden/>
              </w:rPr>
            </w:r>
            <w:r>
              <w:rPr>
                <w:webHidden/>
              </w:rPr>
              <w:fldChar w:fldCharType="separate"/>
            </w:r>
            <w:r w:rsidR="00510C36">
              <w:rPr>
                <w:webHidden/>
              </w:rPr>
              <w:t>10</w:t>
            </w:r>
            <w:r>
              <w:rPr>
                <w:webHidden/>
              </w:rPr>
              <w:fldChar w:fldCharType="end"/>
            </w:r>
          </w:hyperlink>
        </w:p>
        <w:p w14:paraId="3D22E233" w14:textId="36F98423" w:rsidR="00CD7E5F" w:rsidRDefault="00CD7E5F">
          <w:pPr>
            <w:pStyle w:val="TOC2"/>
            <w:rPr>
              <w:rFonts w:asciiTheme="minorHAnsi" w:eastAsiaTheme="minorEastAsia" w:hAnsiTheme="minorHAnsi" w:cstheme="minorBidi"/>
              <w:kern w:val="2"/>
              <w:sz w:val="24"/>
              <w:szCs w:val="24"/>
              <w14:ligatures w14:val="standardContextual"/>
            </w:rPr>
          </w:pPr>
          <w:hyperlink w:anchor="_Toc213426547" w:history="1">
            <w:r w:rsidRPr="00846224">
              <w:rPr>
                <w:rStyle w:val="Hyperlink"/>
              </w:rPr>
              <w:t>2.4</w:t>
            </w:r>
            <w:r>
              <w:rPr>
                <w:rFonts w:asciiTheme="minorHAnsi" w:eastAsiaTheme="minorEastAsia" w:hAnsiTheme="minorHAnsi" w:cstheme="minorBidi"/>
                <w:kern w:val="2"/>
                <w:sz w:val="24"/>
                <w:szCs w:val="24"/>
                <w14:ligatures w14:val="standardContextual"/>
              </w:rPr>
              <w:tab/>
            </w:r>
            <w:r w:rsidRPr="00846224">
              <w:rPr>
                <w:rStyle w:val="Hyperlink"/>
              </w:rPr>
              <w:t>Multi-RAT Spectrum Sharing (MRSS)</w:t>
            </w:r>
            <w:r>
              <w:rPr>
                <w:webHidden/>
              </w:rPr>
              <w:tab/>
            </w:r>
            <w:r>
              <w:rPr>
                <w:webHidden/>
              </w:rPr>
              <w:fldChar w:fldCharType="begin"/>
            </w:r>
            <w:r>
              <w:rPr>
                <w:webHidden/>
              </w:rPr>
              <w:instrText xml:space="preserve"> PAGEREF _Toc213426547 \h </w:instrText>
            </w:r>
            <w:r>
              <w:rPr>
                <w:webHidden/>
              </w:rPr>
            </w:r>
            <w:r>
              <w:rPr>
                <w:webHidden/>
              </w:rPr>
              <w:fldChar w:fldCharType="separate"/>
            </w:r>
            <w:r w:rsidR="00510C36">
              <w:rPr>
                <w:webHidden/>
              </w:rPr>
              <w:t>12</w:t>
            </w:r>
            <w:r>
              <w:rPr>
                <w:webHidden/>
              </w:rPr>
              <w:fldChar w:fldCharType="end"/>
            </w:r>
          </w:hyperlink>
        </w:p>
        <w:p w14:paraId="7E4CA4CD" w14:textId="7ACA0A77" w:rsidR="00CD7E5F" w:rsidRDefault="00CD7E5F">
          <w:pPr>
            <w:pStyle w:val="TOC2"/>
            <w:rPr>
              <w:rFonts w:asciiTheme="minorHAnsi" w:eastAsiaTheme="minorEastAsia" w:hAnsiTheme="minorHAnsi" w:cstheme="minorBidi"/>
              <w:kern w:val="2"/>
              <w:sz w:val="24"/>
              <w:szCs w:val="24"/>
              <w14:ligatures w14:val="standardContextual"/>
            </w:rPr>
          </w:pPr>
          <w:hyperlink w:anchor="_Toc213426548" w:history="1">
            <w:r w:rsidRPr="00846224">
              <w:rPr>
                <w:rStyle w:val="Hyperlink"/>
              </w:rPr>
              <w:t>2.5</w:t>
            </w:r>
            <w:r>
              <w:rPr>
                <w:rFonts w:asciiTheme="minorHAnsi" w:eastAsiaTheme="minorEastAsia" w:hAnsiTheme="minorHAnsi" w:cstheme="minorBidi"/>
                <w:kern w:val="2"/>
                <w:sz w:val="24"/>
                <w:szCs w:val="24"/>
                <w14:ligatures w14:val="standardContextual"/>
              </w:rPr>
              <w:tab/>
            </w:r>
            <w:r w:rsidRPr="00846224">
              <w:rPr>
                <w:rStyle w:val="Hyperlink"/>
              </w:rPr>
              <w:t>Spectrum aggregation</w:t>
            </w:r>
            <w:r>
              <w:rPr>
                <w:webHidden/>
              </w:rPr>
              <w:tab/>
            </w:r>
            <w:r>
              <w:rPr>
                <w:webHidden/>
              </w:rPr>
              <w:fldChar w:fldCharType="begin"/>
            </w:r>
            <w:r>
              <w:rPr>
                <w:webHidden/>
              </w:rPr>
              <w:instrText xml:space="preserve"> PAGEREF _Toc213426548 \h </w:instrText>
            </w:r>
            <w:r>
              <w:rPr>
                <w:webHidden/>
              </w:rPr>
            </w:r>
            <w:r>
              <w:rPr>
                <w:webHidden/>
              </w:rPr>
              <w:fldChar w:fldCharType="separate"/>
            </w:r>
            <w:r w:rsidR="00510C36">
              <w:rPr>
                <w:webHidden/>
              </w:rPr>
              <w:t>13</w:t>
            </w:r>
            <w:r>
              <w:rPr>
                <w:webHidden/>
              </w:rPr>
              <w:fldChar w:fldCharType="end"/>
            </w:r>
          </w:hyperlink>
        </w:p>
        <w:p w14:paraId="5D5B4A5A" w14:textId="0EAE0933" w:rsidR="00CD7E5F" w:rsidRDefault="00CD7E5F">
          <w:pPr>
            <w:pStyle w:val="TOC2"/>
            <w:rPr>
              <w:rFonts w:asciiTheme="minorHAnsi" w:eastAsiaTheme="minorEastAsia" w:hAnsiTheme="minorHAnsi" w:cstheme="minorBidi"/>
              <w:kern w:val="2"/>
              <w:sz w:val="24"/>
              <w:szCs w:val="24"/>
              <w14:ligatures w14:val="standardContextual"/>
            </w:rPr>
          </w:pPr>
          <w:hyperlink w:anchor="_Toc213426549" w:history="1">
            <w:r w:rsidRPr="00846224">
              <w:rPr>
                <w:rStyle w:val="Hyperlink"/>
              </w:rPr>
              <w:t>2.6</w:t>
            </w:r>
            <w:r>
              <w:rPr>
                <w:rFonts w:asciiTheme="minorHAnsi" w:eastAsiaTheme="minorEastAsia" w:hAnsiTheme="minorHAnsi" w:cstheme="minorBidi"/>
                <w:kern w:val="2"/>
                <w:sz w:val="24"/>
                <w:szCs w:val="24"/>
                <w14:ligatures w14:val="standardContextual"/>
              </w:rPr>
              <w:tab/>
            </w:r>
            <w:r w:rsidRPr="00846224">
              <w:rPr>
                <w:rStyle w:val="Hyperlink"/>
              </w:rPr>
              <w:t>Bandwidth adaptation</w:t>
            </w:r>
            <w:r>
              <w:rPr>
                <w:webHidden/>
              </w:rPr>
              <w:tab/>
            </w:r>
            <w:r>
              <w:rPr>
                <w:webHidden/>
              </w:rPr>
              <w:fldChar w:fldCharType="begin"/>
            </w:r>
            <w:r>
              <w:rPr>
                <w:webHidden/>
              </w:rPr>
              <w:instrText xml:space="preserve"> PAGEREF _Toc213426549 \h </w:instrText>
            </w:r>
            <w:r>
              <w:rPr>
                <w:webHidden/>
              </w:rPr>
            </w:r>
            <w:r>
              <w:rPr>
                <w:webHidden/>
              </w:rPr>
              <w:fldChar w:fldCharType="separate"/>
            </w:r>
            <w:r w:rsidR="00510C36">
              <w:rPr>
                <w:webHidden/>
              </w:rPr>
              <w:t>15</w:t>
            </w:r>
            <w:r>
              <w:rPr>
                <w:webHidden/>
              </w:rPr>
              <w:fldChar w:fldCharType="end"/>
            </w:r>
          </w:hyperlink>
        </w:p>
        <w:p w14:paraId="12403E88" w14:textId="300A69B4" w:rsidR="00CD7E5F" w:rsidRDefault="00CD7E5F">
          <w:pPr>
            <w:pStyle w:val="TOC2"/>
            <w:rPr>
              <w:rFonts w:asciiTheme="minorHAnsi" w:eastAsiaTheme="minorEastAsia" w:hAnsiTheme="minorHAnsi" w:cstheme="minorBidi"/>
              <w:kern w:val="2"/>
              <w:sz w:val="24"/>
              <w:szCs w:val="24"/>
              <w14:ligatures w14:val="standardContextual"/>
            </w:rPr>
          </w:pPr>
          <w:hyperlink w:anchor="_Toc213426550" w:history="1">
            <w:r w:rsidRPr="00846224">
              <w:rPr>
                <w:rStyle w:val="Hyperlink"/>
              </w:rPr>
              <w:t>2.7</w:t>
            </w:r>
            <w:r>
              <w:rPr>
                <w:rFonts w:asciiTheme="minorHAnsi" w:eastAsiaTheme="minorEastAsia" w:hAnsiTheme="minorHAnsi" w:cstheme="minorBidi"/>
                <w:kern w:val="2"/>
                <w:sz w:val="24"/>
                <w:szCs w:val="24"/>
                <w14:ligatures w14:val="standardContextual"/>
              </w:rPr>
              <w:tab/>
            </w:r>
            <w:r w:rsidRPr="00846224">
              <w:rPr>
                <w:rStyle w:val="Hyperlink"/>
              </w:rPr>
              <w:t>Non-Terrestrial Networks</w:t>
            </w:r>
            <w:r>
              <w:rPr>
                <w:webHidden/>
              </w:rPr>
              <w:tab/>
            </w:r>
            <w:r>
              <w:rPr>
                <w:webHidden/>
              </w:rPr>
              <w:fldChar w:fldCharType="begin"/>
            </w:r>
            <w:r>
              <w:rPr>
                <w:webHidden/>
              </w:rPr>
              <w:instrText xml:space="preserve"> PAGEREF _Toc213426550 \h </w:instrText>
            </w:r>
            <w:r>
              <w:rPr>
                <w:webHidden/>
              </w:rPr>
            </w:r>
            <w:r>
              <w:rPr>
                <w:webHidden/>
              </w:rPr>
              <w:fldChar w:fldCharType="separate"/>
            </w:r>
            <w:r w:rsidR="00510C36">
              <w:rPr>
                <w:webHidden/>
              </w:rPr>
              <w:t>16</w:t>
            </w:r>
            <w:r>
              <w:rPr>
                <w:webHidden/>
              </w:rPr>
              <w:fldChar w:fldCharType="end"/>
            </w:r>
          </w:hyperlink>
        </w:p>
        <w:p w14:paraId="45ABA718" w14:textId="1BE21709" w:rsidR="00CD7E5F" w:rsidRDefault="00CD7E5F">
          <w:pPr>
            <w:pStyle w:val="TOC1"/>
            <w:rPr>
              <w:rFonts w:asciiTheme="minorHAnsi" w:eastAsiaTheme="minorEastAsia" w:hAnsiTheme="minorHAnsi" w:cstheme="minorBidi"/>
              <w:kern w:val="2"/>
              <w:sz w:val="24"/>
              <w:szCs w:val="24"/>
              <w14:ligatures w14:val="standardContextual"/>
            </w:rPr>
          </w:pPr>
          <w:hyperlink w:anchor="_Toc213426551" w:history="1">
            <w:r w:rsidRPr="00846224">
              <w:rPr>
                <w:rStyle w:val="Hyperlink"/>
              </w:rPr>
              <w:t>3</w:t>
            </w:r>
            <w:r>
              <w:rPr>
                <w:rFonts w:asciiTheme="minorHAnsi" w:eastAsiaTheme="minorEastAsia" w:hAnsiTheme="minorHAnsi" w:cstheme="minorBidi"/>
                <w:kern w:val="2"/>
                <w:sz w:val="24"/>
                <w:szCs w:val="24"/>
                <w14:ligatures w14:val="standardContextual"/>
              </w:rPr>
              <w:tab/>
            </w:r>
            <w:r w:rsidRPr="00846224">
              <w:rPr>
                <w:rStyle w:val="Hyperlink"/>
              </w:rPr>
              <w:t>Other aspects of 6GR</w:t>
            </w:r>
            <w:r>
              <w:rPr>
                <w:webHidden/>
              </w:rPr>
              <w:tab/>
            </w:r>
            <w:r>
              <w:rPr>
                <w:webHidden/>
              </w:rPr>
              <w:fldChar w:fldCharType="begin"/>
            </w:r>
            <w:r>
              <w:rPr>
                <w:webHidden/>
              </w:rPr>
              <w:instrText xml:space="preserve"> PAGEREF _Toc213426551 \h </w:instrText>
            </w:r>
            <w:r>
              <w:rPr>
                <w:webHidden/>
              </w:rPr>
            </w:r>
            <w:r>
              <w:rPr>
                <w:webHidden/>
              </w:rPr>
              <w:fldChar w:fldCharType="separate"/>
            </w:r>
            <w:r w:rsidR="00510C36">
              <w:rPr>
                <w:webHidden/>
              </w:rPr>
              <w:t>16</w:t>
            </w:r>
            <w:r>
              <w:rPr>
                <w:webHidden/>
              </w:rPr>
              <w:fldChar w:fldCharType="end"/>
            </w:r>
          </w:hyperlink>
        </w:p>
        <w:p w14:paraId="65362CB1" w14:textId="020B8834" w:rsidR="00CD7E5F" w:rsidRDefault="00CD7E5F">
          <w:pPr>
            <w:pStyle w:val="TOC2"/>
            <w:rPr>
              <w:rFonts w:asciiTheme="minorHAnsi" w:eastAsiaTheme="minorEastAsia" w:hAnsiTheme="minorHAnsi" w:cstheme="minorBidi"/>
              <w:kern w:val="2"/>
              <w:sz w:val="24"/>
              <w:szCs w:val="24"/>
              <w14:ligatures w14:val="standardContextual"/>
            </w:rPr>
          </w:pPr>
          <w:hyperlink w:anchor="_Toc213426552" w:history="1">
            <w:r w:rsidRPr="00846224">
              <w:rPr>
                <w:rStyle w:val="Hyperlink"/>
              </w:rPr>
              <w:t>3.1</w:t>
            </w:r>
            <w:r>
              <w:rPr>
                <w:rFonts w:asciiTheme="minorHAnsi" w:eastAsiaTheme="minorEastAsia" w:hAnsiTheme="minorHAnsi" w:cstheme="minorBidi"/>
                <w:kern w:val="2"/>
                <w:sz w:val="24"/>
                <w:szCs w:val="24"/>
                <w14:ligatures w14:val="standardContextual"/>
              </w:rPr>
              <w:tab/>
            </w:r>
            <w:r w:rsidRPr="00846224">
              <w:rPr>
                <w:rStyle w:val="Hyperlink"/>
              </w:rPr>
              <w:t>MIMO Operation</w:t>
            </w:r>
            <w:r>
              <w:rPr>
                <w:webHidden/>
              </w:rPr>
              <w:tab/>
            </w:r>
            <w:r>
              <w:rPr>
                <w:webHidden/>
              </w:rPr>
              <w:fldChar w:fldCharType="begin"/>
            </w:r>
            <w:r>
              <w:rPr>
                <w:webHidden/>
              </w:rPr>
              <w:instrText xml:space="preserve"> PAGEREF _Toc213426552 \h </w:instrText>
            </w:r>
            <w:r>
              <w:rPr>
                <w:webHidden/>
              </w:rPr>
            </w:r>
            <w:r>
              <w:rPr>
                <w:webHidden/>
              </w:rPr>
              <w:fldChar w:fldCharType="separate"/>
            </w:r>
            <w:r w:rsidR="00510C36">
              <w:rPr>
                <w:webHidden/>
              </w:rPr>
              <w:t>16</w:t>
            </w:r>
            <w:r>
              <w:rPr>
                <w:webHidden/>
              </w:rPr>
              <w:fldChar w:fldCharType="end"/>
            </w:r>
          </w:hyperlink>
        </w:p>
        <w:p w14:paraId="6A5D6E7F" w14:textId="12351BA5" w:rsidR="00CD7E5F" w:rsidRDefault="00CD7E5F">
          <w:pPr>
            <w:pStyle w:val="TOC2"/>
            <w:rPr>
              <w:rFonts w:asciiTheme="minorHAnsi" w:eastAsiaTheme="minorEastAsia" w:hAnsiTheme="minorHAnsi" w:cstheme="minorBidi"/>
              <w:kern w:val="2"/>
              <w:sz w:val="24"/>
              <w:szCs w:val="24"/>
              <w14:ligatures w14:val="standardContextual"/>
            </w:rPr>
          </w:pPr>
          <w:hyperlink w:anchor="_Toc213426553" w:history="1">
            <w:r w:rsidRPr="00846224">
              <w:rPr>
                <w:rStyle w:val="Hyperlink"/>
              </w:rPr>
              <w:t>3.2</w:t>
            </w:r>
            <w:r>
              <w:rPr>
                <w:rFonts w:asciiTheme="minorHAnsi" w:eastAsiaTheme="minorEastAsia" w:hAnsiTheme="minorHAnsi" w:cstheme="minorBidi"/>
                <w:kern w:val="2"/>
                <w:sz w:val="24"/>
                <w:szCs w:val="24"/>
                <w14:ligatures w14:val="standardContextual"/>
              </w:rPr>
              <w:tab/>
            </w:r>
            <w:r w:rsidRPr="00846224">
              <w:rPr>
                <w:rStyle w:val="Hyperlink"/>
              </w:rPr>
              <w:t>Physical layer control</w:t>
            </w:r>
            <w:r>
              <w:rPr>
                <w:webHidden/>
              </w:rPr>
              <w:tab/>
            </w:r>
            <w:r>
              <w:rPr>
                <w:webHidden/>
              </w:rPr>
              <w:fldChar w:fldCharType="begin"/>
            </w:r>
            <w:r>
              <w:rPr>
                <w:webHidden/>
              </w:rPr>
              <w:instrText xml:space="preserve"> PAGEREF _Toc213426553 \h </w:instrText>
            </w:r>
            <w:r>
              <w:rPr>
                <w:webHidden/>
              </w:rPr>
            </w:r>
            <w:r>
              <w:rPr>
                <w:webHidden/>
              </w:rPr>
              <w:fldChar w:fldCharType="separate"/>
            </w:r>
            <w:r w:rsidR="00510C36">
              <w:rPr>
                <w:webHidden/>
              </w:rPr>
              <w:t>19</w:t>
            </w:r>
            <w:r>
              <w:rPr>
                <w:webHidden/>
              </w:rPr>
              <w:fldChar w:fldCharType="end"/>
            </w:r>
          </w:hyperlink>
        </w:p>
        <w:p w14:paraId="1D64E311" w14:textId="2DF18A9C" w:rsidR="00CD7E5F" w:rsidRDefault="00CD7E5F">
          <w:pPr>
            <w:pStyle w:val="TOC2"/>
            <w:rPr>
              <w:rFonts w:asciiTheme="minorHAnsi" w:eastAsiaTheme="minorEastAsia" w:hAnsiTheme="minorHAnsi" w:cstheme="minorBidi"/>
              <w:kern w:val="2"/>
              <w:sz w:val="24"/>
              <w:szCs w:val="24"/>
              <w14:ligatures w14:val="standardContextual"/>
            </w:rPr>
          </w:pPr>
          <w:hyperlink w:anchor="_Toc213426554" w:history="1">
            <w:r w:rsidRPr="00846224">
              <w:rPr>
                <w:rStyle w:val="Hyperlink"/>
              </w:rPr>
              <w:t>3.3</w:t>
            </w:r>
            <w:r>
              <w:rPr>
                <w:rFonts w:asciiTheme="minorHAnsi" w:eastAsiaTheme="minorEastAsia" w:hAnsiTheme="minorHAnsi" w:cstheme="minorBidi"/>
                <w:kern w:val="2"/>
                <w:sz w:val="24"/>
                <w:szCs w:val="24"/>
                <w14:ligatures w14:val="standardContextual"/>
              </w:rPr>
              <w:tab/>
            </w:r>
            <w:r w:rsidRPr="00846224">
              <w:rPr>
                <w:rStyle w:val="Hyperlink"/>
              </w:rPr>
              <w:t>Unlicensed spectrum usage for uplink</w:t>
            </w:r>
            <w:r>
              <w:rPr>
                <w:webHidden/>
              </w:rPr>
              <w:tab/>
            </w:r>
            <w:r>
              <w:rPr>
                <w:webHidden/>
              </w:rPr>
              <w:fldChar w:fldCharType="begin"/>
            </w:r>
            <w:r>
              <w:rPr>
                <w:webHidden/>
              </w:rPr>
              <w:instrText xml:space="preserve"> PAGEREF _Toc213426554 \h </w:instrText>
            </w:r>
            <w:r>
              <w:rPr>
                <w:webHidden/>
              </w:rPr>
            </w:r>
            <w:r>
              <w:rPr>
                <w:webHidden/>
              </w:rPr>
              <w:fldChar w:fldCharType="separate"/>
            </w:r>
            <w:r w:rsidR="00510C36">
              <w:rPr>
                <w:webHidden/>
              </w:rPr>
              <w:t>20</w:t>
            </w:r>
            <w:r>
              <w:rPr>
                <w:webHidden/>
              </w:rPr>
              <w:fldChar w:fldCharType="end"/>
            </w:r>
          </w:hyperlink>
        </w:p>
        <w:p w14:paraId="4267D05A" w14:textId="3230AD7D" w:rsidR="00CD7E5F" w:rsidRDefault="00CD7E5F">
          <w:pPr>
            <w:pStyle w:val="TOC2"/>
            <w:rPr>
              <w:rFonts w:asciiTheme="minorHAnsi" w:eastAsiaTheme="minorEastAsia" w:hAnsiTheme="minorHAnsi" w:cstheme="minorBidi"/>
              <w:kern w:val="2"/>
              <w:sz w:val="24"/>
              <w:szCs w:val="24"/>
              <w14:ligatures w14:val="standardContextual"/>
            </w:rPr>
          </w:pPr>
          <w:hyperlink w:anchor="_Toc213426555" w:history="1">
            <w:r w:rsidRPr="00846224">
              <w:rPr>
                <w:rStyle w:val="Hyperlink"/>
              </w:rPr>
              <w:t>3.4</w:t>
            </w:r>
            <w:r>
              <w:rPr>
                <w:rFonts w:asciiTheme="minorHAnsi" w:eastAsiaTheme="minorEastAsia" w:hAnsiTheme="minorHAnsi" w:cstheme="minorBidi"/>
                <w:kern w:val="2"/>
                <w:sz w:val="24"/>
                <w:szCs w:val="24"/>
                <w14:ligatures w14:val="standardContextual"/>
              </w:rPr>
              <w:tab/>
            </w:r>
            <w:r w:rsidRPr="00846224">
              <w:rPr>
                <w:rStyle w:val="Hyperlink"/>
              </w:rPr>
              <w:t>Power control</w:t>
            </w:r>
            <w:r>
              <w:rPr>
                <w:webHidden/>
              </w:rPr>
              <w:tab/>
            </w:r>
            <w:r>
              <w:rPr>
                <w:webHidden/>
              </w:rPr>
              <w:fldChar w:fldCharType="begin"/>
            </w:r>
            <w:r>
              <w:rPr>
                <w:webHidden/>
              </w:rPr>
              <w:instrText xml:space="preserve"> PAGEREF _Toc213426555 \h </w:instrText>
            </w:r>
            <w:r>
              <w:rPr>
                <w:webHidden/>
              </w:rPr>
            </w:r>
            <w:r>
              <w:rPr>
                <w:webHidden/>
              </w:rPr>
              <w:fldChar w:fldCharType="separate"/>
            </w:r>
            <w:r w:rsidR="00510C36">
              <w:rPr>
                <w:webHidden/>
              </w:rPr>
              <w:t>20</w:t>
            </w:r>
            <w:r>
              <w:rPr>
                <w:webHidden/>
              </w:rPr>
              <w:fldChar w:fldCharType="end"/>
            </w:r>
          </w:hyperlink>
        </w:p>
        <w:p w14:paraId="23B0E9FC" w14:textId="0F7EEBDC" w:rsidR="00CD7E5F" w:rsidRDefault="00CD7E5F">
          <w:pPr>
            <w:pStyle w:val="TOC2"/>
            <w:rPr>
              <w:rFonts w:asciiTheme="minorHAnsi" w:eastAsiaTheme="minorEastAsia" w:hAnsiTheme="minorHAnsi" w:cstheme="minorBidi"/>
              <w:kern w:val="2"/>
              <w:sz w:val="24"/>
              <w:szCs w:val="24"/>
              <w14:ligatures w14:val="standardContextual"/>
            </w:rPr>
          </w:pPr>
          <w:hyperlink w:anchor="_Toc213426556" w:history="1">
            <w:r w:rsidRPr="00846224">
              <w:rPr>
                <w:rStyle w:val="Hyperlink"/>
              </w:rPr>
              <w:t>3.5</w:t>
            </w:r>
            <w:r>
              <w:rPr>
                <w:rFonts w:asciiTheme="minorHAnsi" w:eastAsiaTheme="minorEastAsia" w:hAnsiTheme="minorHAnsi" w:cstheme="minorBidi"/>
                <w:kern w:val="2"/>
                <w:sz w:val="24"/>
                <w:szCs w:val="24"/>
                <w14:ligatures w14:val="standardContextual"/>
              </w:rPr>
              <w:tab/>
            </w:r>
            <w:r w:rsidRPr="00846224">
              <w:rPr>
                <w:rStyle w:val="Hyperlink"/>
              </w:rPr>
              <w:t>Remote interference management</w:t>
            </w:r>
            <w:r>
              <w:rPr>
                <w:webHidden/>
              </w:rPr>
              <w:tab/>
            </w:r>
            <w:r>
              <w:rPr>
                <w:webHidden/>
              </w:rPr>
              <w:fldChar w:fldCharType="begin"/>
            </w:r>
            <w:r>
              <w:rPr>
                <w:webHidden/>
              </w:rPr>
              <w:instrText xml:space="preserve"> PAGEREF _Toc213426556 \h </w:instrText>
            </w:r>
            <w:r>
              <w:rPr>
                <w:webHidden/>
              </w:rPr>
            </w:r>
            <w:r>
              <w:rPr>
                <w:webHidden/>
              </w:rPr>
              <w:fldChar w:fldCharType="separate"/>
            </w:r>
            <w:r w:rsidR="00510C36">
              <w:rPr>
                <w:webHidden/>
              </w:rPr>
              <w:t>21</w:t>
            </w:r>
            <w:r>
              <w:rPr>
                <w:webHidden/>
              </w:rPr>
              <w:fldChar w:fldCharType="end"/>
            </w:r>
          </w:hyperlink>
        </w:p>
        <w:p w14:paraId="550D217E" w14:textId="73AE0E92" w:rsidR="00CD7E5F" w:rsidRDefault="00CD7E5F">
          <w:pPr>
            <w:pStyle w:val="TOC1"/>
            <w:rPr>
              <w:rFonts w:asciiTheme="minorHAnsi" w:eastAsiaTheme="minorEastAsia" w:hAnsiTheme="minorHAnsi" w:cstheme="minorBidi"/>
              <w:kern w:val="2"/>
              <w:sz w:val="24"/>
              <w:szCs w:val="24"/>
              <w14:ligatures w14:val="standardContextual"/>
            </w:rPr>
          </w:pPr>
          <w:hyperlink w:anchor="_Toc213426557" w:history="1">
            <w:r w:rsidRPr="00846224">
              <w:rPr>
                <w:rStyle w:val="Hyperlink"/>
              </w:rPr>
              <w:t>4</w:t>
            </w:r>
            <w:r>
              <w:rPr>
                <w:rFonts w:asciiTheme="minorHAnsi" w:eastAsiaTheme="minorEastAsia" w:hAnsiTheme="minorHAnsi" w:cstheme="minorBidi"/>
                <w:kern w:val="2"/>
                <w:sz w:val="24"/>
                <w:szCs w:val="24"/>
                <w14:ligatures w14:val="standardContextual"/>
              </w:rPr>
              <w:tab/>
            </w:r>
            <w:r w:rsidRPr="00846224">
              <w:rPr>
                <w:rStyle w:val="Hyperlink"/>
              </w:rPr>
              <w:t>Potential mapping of topics to agenda items in RAN1#124</w:t>
            </w:r>
            <w:r>
              <w:rPr>
                <w:webHidden/>
              </w:rPr>
              <w:tab/>
            </w:r>
            <w:r>
              <w:rPr>
                <w:webHidden/>
              </w:rPr>
              <w:fldChar w:fldCharType="begin"/>
            </w:r>
            <w:r>
              <w:rPr>
                <w:webHidden/>
              </w:rPr>
              <w:instrText xml:space="preserve"> PAGEREF _Toc213426557 \h </w:instrText>
            </w:r>
            <w:r>
              <w:rPr>
                <w:webHidden/>
              </w:rPr>
            </w:r>
            <w:r>
              <w:rPr>
                <w:webHidden/>
              </w:rPr>
              <w:fldChar w:fldCharType="separate"/>
            </w:r>
            <w:r w:rsidR="00510C36">
              <w:rPr>
                <w:webHidden/>
              </w:rPr>
              <w:t>21</w:t>
            </w:r>
            <w:r>
              <w:rPr>
                <w:webHidden/>
              </w:rPr>
              <w:fldChar w:fldCharType="end"/>
            </w:r>
          </w:hyperlink>
        </w:p>
        <w:p w14:paraId="73CABA68" w14:textId="6912E3AF" w:rsidR="00CD7E5F" w:rsidRDefault="00CD7E5F">
          <w:pPr>
            <w:pStyle w:val="TOC1"/>
            <w:rPr>
              <w:rFonts w:asciiTheme="minorHAnsi" w:eastAsiaTheme="minorEastAsia" w:hAnsiTheme="minorHAnsi" w:cstheme="minorBidi"/>
              <w:kern w:val="2"/>
              <w:sz w:val="24"/>
              <w:szCs w:val="24"/>
              <w14:ligatures w14:val="standardContextual"/>
            </w:rPr>
          </w:pPr>
          <w:hyperlink w:anchor="_Toc213426558" w:history="1">
            <w:r w:rsidRPr="00846224">
              <w:rPr>
                <w:rStyle w:val="Hyperlink"/>
              </w:rPr>
              <w:t>5</w:t>
            </w:r>
            <w:r>
              <w:rPr>
                <w:rFonts w:asciiTheme="minorHAnsi" w:eastAsiaTheme="minorEastAsia" w:hAnsiTheme="minorHAnsi" w:cstheme="minorBidi"/>
                <w:kern w:val="2"/>
                <w:sz w:val="24"/>
                <w:szCs w:val="24"/>
                <w14:ligatures w14:val="standardContextual"/>
              </w:rPr>
              <w:tab/>
            </w:r>
            <w:r w:rsidRPr="00846224">
              <w:rPr>
                <w:rStyle w:val="Hyperlink"/>
              </w:rPr>
              <w:t>Conclusion</w:t>
            </w:r>
            <w:r>
              <w:rPr>
                <w:webHidden/>
              </w:rPr>
              <w:tab/>
            </w:r>
            <w:r>
              <w:rPr>
                <w:webHidden/>
              </w:rPr>
              <w:fldChar w:fldCharType="begin"/>
            </w:r>
            <w:r>
              <w:rPr>
                <w:webHidden/>
              </w:rPr>
              <w:instrText xml:space="preserve"> PAGEREF _Toc213426558 \h </w:instrText>
            </w:r>
            <w:r>
              <w:rPr>
                <w:webHidden/>
              </w:rPr>
            </w:r>
            <w:r>
              <w:rPr>
                <w:webHidden/>
              </w:rPr>
              <w:fldChar w:fldCharType="separate"/>
            </w:r>
            <w:r w:rsidR="00510C36">
              <w:rPr>
                <w:webHidden/>
              </w:rPr>
              <w:t>22</w:t>
            </w:r>
            <w:r>
              <w:rPr>
                <w:webHidden/>
              </w:rPr>
              <w:fldChar w:fldCharType="end"/>
            </w:r>
          </w:hyperlink>
        </w:p>
        <w:p w14:paraId="435E2D9A" w14:textId="1654B61C" w:rsidR="00CD7E5F" w:rsidRDefault="00CD7E5F">
          <w:pPr>
            <w:pStyle w:val="TOC1"/>
            <w:rPr>
              <w:rFonts w:asciiTheme="minorHAnsi" w:eastAsiaTheme="minorEastAsia" w:hAnsiTheme="minorHAnsi" w:cstheme="minorBidi"/>
              <w:kern w:val="2"/>
              <w:sz w:val="24"/>
              <w:szCs w:val="24"/>
              <w14:ligatures w14:val="standardContextual"/>
            </w:rPr>
          </w:pPr>
          <w:hyperlink w:anchor="_Toc213426559" w:history="1">
            <w:r w:rsidRPr="00846224">
              <w:rPr>
                <w:rStyle w:val="Hyperlink"/>
              </w:rPr>
              <w:t>References</w:t>
            </w:r>
            <w:r>
              <w:rPr>
                <w:webHidden/>
              </w:rPr>
              <w:tab/>
            </w:r>
            <w:r>
              <w:rPr>
                <w:webHidden/>
              </w:rPr>
              <w:fldChar w:fldCharType="begin"/>
            </w:r>
            <w:r>
              <w:rPr>
                <w:webHidden/>
              </w:rPr>
              <w:instrText xml:space="preserve"> PAGEREF _Toc213426559 \h </w:instrText>
            </w:r>
            <w:r>
              <w:rPr>
                <w:webHidden/>
              </w:rPr>
            </w:r>
            <w:r>
              <w:rPr>
                <w:webHidden/>
              </w:rPr>
              <w:fldChar w:fldCharType="separate"/>
            </w:r>
            <w:r w:rsidR="00510C36">
              <w:rPr>
                <w:webHidden/>
              </w:rPr>
              <w:t>23</w:t>
            </w:r>
            <w:r>
              <w:rPr>
                <w:webHidden/>
              </w:rPr>
              <w:fldChar w:fldCharType="end"/>
            </w:r>
          </w:hyperlink>
        </w:p>
        <w:p w14:paraId="0F0856AC" w14:textId="512771F5" w:rsidR="00CD7E5F" w:rsidRDefault="00CD7E5F">
          <w:pPr>
            <w:pStyle w:val="TOC1"/>
            <w:rPr>
              <w:rFonts w:asciiTheme="minorHAnsi" w:eastAsiaTheme="minorEastAsia" w:hAnsiTheme="minorHAnsi" w:cstheme="minorBidi"/>
              <w:kern w:val="2"/>
              <w:sz w:val="24"/>
              <w:szCs w:val="24"/>
              <w14:ligatures w14:val="standardContextual"/>
            </w:rPr>
          </w:pPr>
          <w:hyperlink w:anchor="_Toc213426560" w:history="1">
            <w:r w:rsidRPr="00846224">
              <w:rPr>
                <w:rStyle w:val="Hyperlink"/>
              </w:rPr>
              <w:t>Appendix</w:t>
            </w:r>
            <w:r>
              <w:rPr>
                <w:webHidden/>
              </w:rPr>
              <w:tab/>
            </w:r>
            <w:r>
              <w:rPr>
                <w:webHidden/>
              </w:rPr>
              <w:fldChar w:fldCharType="begin"/>
            </w:r>
            <w:r>
              <w:rPr>
                <w:webHidden/>
              </w:rPr>
              <w:instrText xml:space="preserve"> PAGEREF _Toc213426560 \h </w:instrText>
            </w:r>
            <w:r>
              <w:rPr>
                <w:webHidden/>
              </w:rPr>
            </w:r>
            <w:r>
              <w:rPr>
                <w:webHidden/>
              </w:rPr>
              <w:fldChar w:fldCharType="separate"/>
            </w:r>
            <w:r w:rsidR="00510C36">
              <w:rPr>
                <w:webHidden/>
              </w:rPr>
              <w:t>23</w:t>
            </w:r>
            <w:r>
              <w:rPr>
                <w:webHidden/>
              </w:rPr>
              <w:fldChar w:fldCharType="end"/>
            </w:r>
          </w:hyperlink>
        </w:p>
        <w:p w14:paraId="1A34349B" w14:textId="4DF1C346" w:rsidR="00666CE2" w:rsidRDefault="00666CE2" w:rsidP="00DA4113">
          <w:r>
            <w:rPr>
              <w:noProof/>
            </w:rPr>
            <w:fldChar w:fldCharType="end"/>
          </w:r>
        </w:p>
      </w:sdtContent>
    </w:sdt>
    <w:p w14:paraId="1A7D5F76" w14:textId="77777777" w:rsidR="00163954" w:rsidRPr="00B7321B" w:rsidRDefault="00163954" w:rsidP="00DA4113"/>
    <w:p w14:paraId="68476DBD" w14:textId="1D767551" w:rsidR="00CE41E8" w:rsidRPr="00B7321B" w:rsidRDefault="00A824F2" w:rsidP="00CE41E8">
      <w:pPr>
        <w:pStyle w:val="Heading1"/>
        <w:rPr>
          <w:lang w:val="en-US"/>
        </w:rPr>
      </w:pPr>
      <w:bookmarkStart w:id="5" w:name="_Toc213426540"/>
      <w:r>
        <w:rPr>
          <w:lang w:val="en-US"/>
        </w:rPr>
        <w:lastRenderedPageBreak/>
        <w:t>Further discussion on technology components of 6G physical layer</w:t>
      </w:r>
      <w:bookmarkEnd w:id="5"/>
    </w:p>
    <w:p w14:paraId="12B8CE66" w14:textId="658387A2" w:rsidR="008049E3" w:rsidRDefault="00ED5993" w:rsidP="00ED5993">
      <w:pPr>
        <w:pStyle w:val="Heading2"/>
        <w:rPr>
          <w:lang w:val="en-US"/>
        </w:rPr>
      </w:pPr>
      <w:bookmarkStart w:id="6" w:name="_Toc213426541"/>
      <w:r>
        <w:rPr>
          <w:lang w:val="en-US"/>
        </w:rPr>
        <w:t>Device types and scalability</w:t>
      </w:r>
      <w:bookmarkEnd w:id="6"/>
    </w:p>
    <w:p w14:paraId="3CE989AF" w14:textId="3039F877" w:rsidR="00130401" w:rsidRDefault="00130401" w:rsidP="00130401">
      <w:r>
        <w:t>The 6GR SID [</w:t>
      </w:r>
      <w:r w:rsidR="00DF6DB1">
        <w:t>1</w:t>
      </w:r>
      <w:r>
        <w:t xml:space="preserve">] objectives related to device types </w:t>
      </w:r>
      <w:r w:rsidR="000D17F5">
        <w:t xml:space="preserve">are </w:t>
      </w:r>
      <w:r>
        <w:t>collectively aiming to achieve an integrated solution in 6GR that supports a framework for device types that is extensible and efficient, and one that overcomes issues faced in previous generations. In particular, 6GR must avoid the difficulties both LTE and 5G had when defining “lower-capability devices” after the initial release.</w:t>
      </w:r>
    </w:p>
    <w:p w14:paraId="1A92A674" w14:textId="04655046" w:rsidR="003E2117" w:rsidRDefault="00A813B8" w:rsidP="00A813B8">
      <w:r>
        <w:t xml:space="preserve">A debate on </w:t>
      </w:r>
      <w:r w:rsidR="003E2117">
        <w:t xml:space="preserve">diverse 6G device types </w:t>
      </w:r>
      <w:r>
        <w:t xml:space="preserve">that took place in </w:t>
      </w:r>
      <w:r w:rsidR="00130401" w:rsidRPr="00A30861">
        <w:t xml:space="preserve">RAN#109 </w:t>
      </w:r>
      <w:r w:rsidR="00510C36">
        <w:fldChar w:fldCharType="begin"/>
      </w:r>
      <w:r w:rsidR="00510C36">
        <w:instrText xml:space="preserve"> REF _Ref213438756 \n \h </w:instrText>
      </w:r>
      <w:r w:rsidR="00510C36">
        <w:fldChar w:fldCharType="separate"/>
      </w:r>
      <w:r w:rsidR="00510C36">
        <w:t>[5]</w:t>
      </w:r>
      <w:r w:rsidR="00510C36">
        <w:fldChar w:fldCharType="end"/>
      </w:r>
      <w:r w:rsidR="003E2117">
        <w:t xml:space="preserve"> </w:t>
      </w:r>
      <w:r>
        <w:t xml:space="preserve">centered around two </w:t>
      </w:r>
      <w:r w:rsidR="003E2117">
        <w:t xml:space="preserve">main </w:t>
      </w:r>
      <w:r>
        <w:t xml:space="preserve">directions: </w:t>
      </w:r>
    </w:p>
    <w:p w14:paraId="378FE33C" w14:textId="250CEE3E" w:rsidR="003E2117" w:rsidRPr="004A1FB4" w:rsidRDefault="003E2117" w:rsidP="003E2117">
      <w:pPr>
        <w:pStyle w:val="ListParagraph"/>
        <w:numPr>
          <w:ilvl w:val="0"/>
          <w:numId w:val="30"/>
        </w:numPr>
        <w:rPr>
          <w:lang w:val="en-US"/>
        </w:rPr>
      </w:pPr>
      <w:r w:rsidRPr="004A1FB4">
        <w:rPr>
          <w:lang w:val="en-US"/>
        </w:rPr>
        <w:t>one was underlining the importance of RAN Plenary role in further discussions on terminology</w:t>
      </w:r>
      <w:r w:rsidR="00407FED" w:rsidRPr="004A1FB4">
        <w:rPr>
          <w:lang w:val="en-US"/>
        </w:rPr>
        <w:t xml:space="preserve"> and</w:t>
      </w:r>
      <w:r w:rsidRPr="004A1FB4">
        <w:rPr>
          <w:lang w:val="en-US"/>
        </w:rPr>
        <w:t xml:space="preserve"> meaning of </w:t>
      </w:r>
      <w:r w:rsidR="0051512A" w:rsidRPr="004A1FB4">
        <w:rPr>
          <w:lang w:val="en-US"/>
        </w:rPr>
        <w:t xml:space="preserve">the </w:t>
      </w:r>
      <w:r w:rsidRPr="004A1FB4">
        <w:rPr>
          <w:lang w:val="en-US"/>
        </w:rPr>
        <w:t>potential device types in 6G</w:t>
      </w:r>
    </w:p>
    <w:p w14:paraId="0B661341" w14:textId="0982C304" w:rsidR="006C7D4C" w:rsidRPr="004A1FB4" w:rsidRDefault="003E2117" w:rsidP="00DA4113">
      <w:pPr>
        <w:pStyle w:val="ListParagraph"/>
        <w:numPr>
          <w:ilvl w:val="0"/>
          <w:numId w:val="30"/>
        </w:numPr>
        <w:rPr>
          <w:lang w:val="en-US"/>
        </w:rPr>
      </w:pPr>
      <w:r w:rsidRPr="004A1FB4">
        <w:rPr>
          <w:lang w:val="en-US"/>
        </w:rPr>
        <w:t xml:space="preserve">the other was adhering to </w:t>
      </w:r>
      <w:r w:rsidR="00130401" w:rsidRPr="004A1FB4">
        <w:rPr>
          <w:lang w:val="en-US"/>
        </w:rPr>
        <w:t xml:space="preserve">RAN1#122 agreements </w:t>
      </w:r>
      <w:r w:rsidRPr="004A1FB4">
        <w:rPr>
          <w:lang w:val="en-US"/>
        </w:rPr>
        <w:t xml:space="preserve">made </w:t>
      </w:r>
      <w:r w:rsidR="00130401" w:rsidRPr="00CF41C4">
        <w:rPr>
          <w:lang w:val="en-US"/>
        </w:rPr>
        <w:t xml:space="preserve">on </w:t>
      </w:r>
      <w:r w:rsidRPr="004A1FB4">
        <w:rPr>
          <w:lang w:val="en-US"/>
        </w:rPr>
        <w:t>the target to study scalable 6GR design for diverse device types</w:t>
      </w:r>
      <w:r w:rsidR="00421B5F">
        <w:rPr>
          <w:lang w:val="en-US"/>
        </w:rPr>
        <w:t>,</w:t>
      </w:r>
      <w:r w:rsidRPr="004A1FB4">
        <w:rPr>
          <w:lang w:val="en-US"/>
        </w:rPr>
        <w:t xml:space="preserve"> </w:t>
      </w:r>
      <w:r w:rsidR="006C7D4C" w:rsidRPr="004A1FB4">
        <w:rPr>
          <w:lang w:val="en-US"/>
        </w:rPr>
        <w:t>and</w:t>
      </w:r>
      <w:r w:rsidR="00130401" w:rsidRPr="004A1FB4">
        <w:rPr>
          <w:lang w:val="en-US"/>
        </w:rPr>
        <w:t xml:space="preserve"> RF </w:t>
      </w:r>
      <w:r w:rsidR="00421B5F">
        <w:rPr>
          <w:lang w:val="en-US"/>
        </w:rPr>
        <w:t>&amp;</w:t>
      </w:r>
      <w:r w:rsidR="00421B5F" w:rsidRPr="004A1FB4">
        <w:rPr>
          <w:lang w:val="en-US"/>
        </w:rPr>
        <w:t xml:space="preserve"> </w:t>
      </w:r>
      <w:r w:rsidR="00130401" w:rsidRPr="004A1FB4">
        <w:rPr>
          <w:lang w:val="en-US"/>
        </w:rPr>
        <w:t>Baseband bandwidth</w:t>
      </w:r>
      <w:r w:rsidR="006C7D4C" w:rsidRPr="00CF41C4">
        <w:rPr>
          <w:lang w:val="en-US"/>
        </w:rPr>
        <w:t>,</w:t>
      </w:r>
      <w:r w:rsidR="00130401" w:rsidRPr="004A1FB4">
        <w:rPr>
          <w:lang w:val="en-US"/>
        </w:rPr>
        <w:t xml:space="preserve"> </w:t>
      </w:r>
      <w:r w:rsidR="006C7D4C" w:rsidRPr="004A1FB4">
        <w:rPr>
          <w:lang w:val="en-US"/>
        </w:rPr>
        <w:t xml:space="preserve">which emphasized the studies around scalable framework </w:t>
      </w:r>
      <w:r w:rsidR="12F62A24" w:rsidRPr="5C19A47D">
        <w:rPr>
          <w:lang w:val="en-US"/>
        </w:rPr>
        <w:t>for device types and</w:t>
      </w:r>
      <w:r w:rsidR="006C7D4C" w:rsidRPr="004A1FB4">
        <w:rPr>
          <w:lang w:val="en-US"/>
        </w:rPr>
        <w:t xml:space="preserve"> minimum UE bandwidth.</w:t>
      </w:r>
    </w:p>
    <w:p w14:paraId="0A0F338C" w14:textId="77777777" w:rsidR="001921DD" w:rsidRDefault="001921DD" w:rsidP="00AF3866"/>
    <w:p w14:paraId="0D903277" w14:textId="2EDA5C2F" w:rsidR="00AF3866" w:rsidRDefault="0079764A" w:rsidP="00AF3866">
      <w:r>
        <w:t xml:space="preserve">While there is a limitation imposed </w:t>
      </w:r>
      <w:proofErr w:type="gramStart"/>
      <w:r>
        <w:t>to</w:t>
      </w:r>
      <w:proofErr w:type="gramEnd"/>
      <w:r>
        <w:t xml:space="preserve"> RAN WGs concerning agreements about the meaning and potential classification </w:t>
      </w:r>
      <w:r w:rsidR="006765C6">
        <w:t xml:space="preserve">of </w:t>
      </w:r>
      <w:r>
        <w:t xml:space="preserve">different types of devices (pending RAN decisions), we observe </w:t>
      </w:r>
      <w:r w:rsidR="00D12AA6">
        <w:t xml:space="preserve">there is </w:t>
      </w:r>
      <w:r w:rsidR="001C2122">
        <w:t xml:space="preserve">need for </w:t>
      </w:r>
      <w:r>
        <w:t xml:space="preserve">active </w:t>
      </w:r>
      <w:r w:rsidR="00225873">
        <w:t>and join</w:t>
      </w:r>
      <w:r w:rsidR="001C2122">
        <w:t>t</w:t>
      </w:r>
      <w:r w:rsidR="00225873">
        <w:t xml:space="preserve"> </w:t>
      </w:r>
      <w:r>
        <w:t xml:space="preserve">effort from </w:t>
      </w:r>
      <w:r w:rsidR="00C47FE0">
        <w:t>RA</w:t>
      </w:r>
      <w:r w:rsidR="00D91533">
        <w:t xml:space="preserve">N1 and </w:t>
      </w:r>
      <w:r>
        <w:t xml:space="preserve">RAN4 to advance </w:t>
      </w:r>
      <w:r w:rsidR="00512F4E">
        <w:t>the</w:t>
      </w:r>
      <w:r>
        <w:t xml:space="preserve"> </w:t>
      </w:r>
      <w:r w:rsidR="003A3916">
        <w:t>understanding</w:t>
      </w:r>
      <w:r w:rsidR="007815BC">
        <w:t xml:space="preserve"> and decision-making within RAN itself.</w:t>
      </w:r>
      <w:r w:rsidR="004264EF">
        <w:t xml:space="preserve"> </w:t>
      </w:r>
    </w:p>
    <w:p w14:paraId="1221C320" w14:textId="39D72692" w:rsidR="001F5FF5" w:rsidRDefault="00130401" w:rsidP="00557B2C">
      <w:r>
        <w:t xml:space="preserve">In the interest of progressing the related objectives from RAN1, </w:t>
      </w:r>
      <w:r w:rsidR="00557B2C">
        <w:t xml:space="preserve">as we </w:t>
      </w:r>
      <w:r w:rsidR="001F5FF5">
        <w:t xml:space="preserve">also </w:t>
      </w:r>
      <w:r w:rsidR="00557B2C">
        <w:t xml:space="preserve">elaborate </w:t>
      </w:r>
      <w:r w:rsidR="008C73D9">
        <w:t>further</w:t>
      </w:r>
      <w:r w:rsidR="00557B2C">
        <w:t xml:space="preserve"> in </w:t>
      </w:r>
      <w:r w:rsidR="00BF5557">
        <w:t>section</w:t>
      </w:r>
      <w:r w:rsidR="00557B2C">
        <w:t xml:space="preserve"> 2.1.1, there has been continued technical discussion on RF and baseband bandwidth during RAN1#122bis. These discussions provide a foundation and good starting point for 6G channel design,</w:t>
      </w:r>
      <w:r w:rsidR="001F5FF5">
        <w:t xml:space="preserve"> particularly </w:t>
      </w:r>
      <w:r w:rsidR="00557B2C">
        <w:t>in context of supporting diverse device types.</w:t>
      </w:r>
      <w:r w:rsidR="001F5FF5">
        <w:t xml:space="preserve"> The proposals and agreements for smallest maximum supported RF and BB bandwidth will provide a useful basis for RAN for assessing physical layer implications for diverse device types</w:t>
      </w:r>
      <w:r w:rsidR="00557B2C">
        <w:t>.</w:t>
      </w:r>
      <w:r w:rsidR="001F5FF5">
        <w:t xml:space="preserve"> </w:t>
      </w:r>
    </w:p>
    <w:p w14:paraId="4280745E" w14:textId="1B0993E9" w:rsidR="001F5FF5" w:rsidRPr="00CF41C4" w:rsidRDefault="001F5FF5" w:rsidP="001F5FF5">
      <w:pPr>
        <w:rPr>
          <w:i/>
        </w:rPr>
      </w:pPr>
      <w:r w:rsidRPr="00CF41C4">
        <w:rPr>
          <w:b/>
          <w:i/>
        </w:rPr>
        <w:t xml:space="preserve">Observation </w:t>
      </w:r>
      <w:r w:rsidR="006A3548">
        <w:rPr>
          <w:b/>
          <w:i/>
        </w:rPr>
        <w:t>1</w:t>
      </w:r>
      <w:r w:rsidRPr="00CF41C4">
        <w:rPr>
          <w:b/>
          <w:i/>
        </w:rPr>
        <w:t xml:space="preserve">: </w:t>
      </w:r>
      <w:r w:rsidRPr="001F5FF5">
        <w:rPr>
          <w:i/>
        </w:rPr>
        <w:t xml:space="preserve">RAN1 progress on the smallest </w:t>
      </w:r>
      <w:r w:rsidRPr="00CF41C4">
        <w:rPr>
          <w:i/>
          <w:iCs/>
        </w:rPr>
        <w:t>max</w:t>
      </w:r>
      <w:r w:rsidR="00253CEA" w:rsidRPr="00CF41C4">
        <w:rPr>
          <w:i/>
          <w:iCs/>
        </w:rPr>
        <w:t>imum</w:t>
      </w:r>
      <w:r w:rsidRPr="001F5FF5">
        <w:rPr>
          <w:i/>
        </w:rPr>
        <w:t xml:space="preserve"> supported UE RF &amp; BB BW will </w:t>
      </w:r>
      <w:r w:rsidRPr="00CF41C4">
        <w:rPr>
          <w:i/>
        </w:rPr>
        <w:t xml:space="preserve">provide basis useful for RAN for assessing physical layer implications for diverse device types. </w:t>
      </w:r>
    </w:p>
    <w:p w14:paraId="66B675BC" w14:textId="5BD1273F" w:rsidR="00130401" w:rsidRPr="002A757B" w:rsidRDefault="001F5FF5" w:rsidP="00130401">
      <w:pPr>
        <w:rPr>
          <w:i/>
        </w:rPr>
      </w:pPr>
      <w:r>
        <w:t>In addition</w:t>
      </w:r>
      <w:r w:rsidR="00130401">
        <w:t xml:space="preserve">, </w:t>
      </w:r>
      <w:r w:rsidR="00391F14">
        <w:t xml:space="preserve">RAN1 </w:t>
      </w:r>
      <w:r w:rsidR="003E022F">
        <w:t xml:space="preserve">focus </w:t>
      </w:r>
      <w:r w:rsidR="001D3003">
        <w:t xml:space="preserve">is </w:t>
      </w:r>
      <w:r w:rsidR="00055C3C">
        <w:t>shift</w:t>
      </w:r>
      <w:r w:rsidR="001D3003">
        <w:t>ing</w:t>
      </w:r>
      <w:r w:rsidR="00055C3C">
        <w:t xml:space="preserve"> </w:t>
      </w:r>
      <w:r w:rsidR="00D10813">
        <w:t>toward</w:t>
      </w:r>
      <w:r w:rsidR="00D1349E">
        <w:t xml:space="preserve"> </w:t>
      </w:r>
      <w:r w:rsidR="00087523" w:rsidRPr="001D3003">
        <w:t>identifying</w:t>
      </w:r>
      <w:r w:rsidR="00CD62F5" w:rsidRPr="00545E96">
        <w:t xml:space="preserve"> </w:t>
      </w:r>
      <w:r w:rsidR="00FF41B7" w:rsidRPr="00545E96">
        <w:t xml:space="preserve">and defining </w:t>
      </w:r>
      <w:r w:rsidR="005E01D2" w:rsidRPr="00545E96">
        <w:t>common physical layer aspects</w:t>
      </w:r>
      <w:r w:rsidR="00FF56FE" w:rsidRPr="00545E96">
        <w:t xml:space="preserve"> </w:t>
      </w:r>
      <w:r w:rsidR="003139EF" w:rsidRPr="00545E96">
        <w:t xml:space="preserve">that </w:t>
      </w:r>
      <w:r w:rsidR="002122EE">
        <w:t>can</w:t>
      </w:r>
      <w:r w:rsidR="003E39AA">
        <w:t xml:space="preserve"> be </w:t>
      </w:r>
      <w:r w:rsidR="002122EE">
        <w:t xml:space="preserve">universally </w:t>
      </w:r>
      <w:r w:rsidR="003E52E8">
        <w:t>applied</w:t>
      </w:r>
      <w:r w:rsidR="00087931">
        <w:t xml:space="preserve"> </w:t>
      </w:r>
      <w:r w:rsidR="00002748">
        <w:t>to any 6G device type</w:t>
      </w:r>
      <w:r w:rsidR="00E6560F">
        <w:t>.</w:t>
      </w:r>
      <w:r w:rsidR="00130401" w:rsidRPr="00557B2C">
        <w:t xml:space="preserve"> </w:t>
      </w:r>
    </w:p>
    <w:p w14:paraId="09DB3F32" w14:textId="4D782A02" w:rsidR="00130401" w:rsidRDefault="00130401" w:rsidP="00130401">
      <w:r>
        <w:t xml:space="preserve">In effect, the following </w:t>
      </w:r>
      <w:r w:rsidR="00CE6B53">
        <w:t xml:space="preserve">FL proposal </w:t>
      </w:r>
      <w:r w:rsidR="00510C36">
        <w:fldChar w:fldCharType="begin"/>
      </w:r>
      <w:r w:rsidR="00510C36">
        <w:instrText xml:space="preserve"> REF _Ref213438777 \n \h </w:instrText>
      </w:r>
      <w:r w:rsidR="00510C36">
        <w:fldChar w:fldCharType="separate"/>
      </w:r>
      <w:r w:rsidR="00510C36">
        <w:t>[6]</w:t>
      </w:r>
      <w:r w:rsidR="00510C36">
        <w:fldChar w:fldCharType="end"/>
      </w:r>
      <w:r w:rsidR="00CE6B53">
        <w:t xml:space="preserve"> </w:t>
      </w:r>
      <w:r>
        <w:t xml:space="preserve">has been discussed in RAN1#122-bis, without </w:t>
      </w:r>
      <w:r w:rsidR="00CE6B53">
        <w:t>reaching</w:t>
      </w:r>
      <w:r>
        <w:t xml:space="preserve"> an agreement on those aspects</w:t>
      </w:r>
      <w:r w:rsidR="005C6D8D">
        <w:t>:</w:t>
      </w:r>
    </w:p>
    <w:tbl>
      <w:tblPr>
        <w:tblStyle w:val="TableGrid"/>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804821" w14:paraId="6E372154" w14:textId="77777777" w:rsidTr="000605A0">
        <w:tc>
          <w:tcPr>
            <w:tcW w:w="9962" w:type="dxa"/>
          </w:tcPr>
          <w:p w14:paraId="367E9C4D" w14:textId="77777777" w:rsidR="00BB5FC5" w:rsidRPr="00BB5FC5" w:rsidRDefault="00BB5FC5" w:rsidP="00BB5FC5">
            <w:pPr>
              <w:keepNext/>
              <w:keepLines/>
              <w:tabs>
                <w:tab w:val="left" w:pos="360"/>
                <w:tab w:val="left" w:pos="772"/>
                <w:tab w:val="left" w:pos="926"/>
              </w:tabs>
              <w:suppressAutoHyphens/>
              <w:overflowPunct/>
              <w:autoSpaceDE/>
              <w:autoSpaceDN/>
              <w:adjustRightInd/>
              <w:spacing w:before="120" w:after="120" w:line="256" w:lineRule="auto"/>
              <w:textAlignment w:val="auto"/>
              <w:outlineLvl w:val="3"/>
              <w:rPr>
                <w:rFonts w:ascii="Arial" w:eastAsia="Yu Mincho" w:hAnsi="Arial"/>
                <w:sz w:val="21"/>
                <w:szCs w:val="21"/>
                <w:lang w:eastAsia="ja-JP"/>
              </w:rPr>
            </w:pPr>
            <w:r w:rsidRPr="00BB5FC5">
              <w:rPr>
                <w:rFonts w:ascii="Arial" w:eastAsia="Yu Mincho" w:hAnsi="Arial"/>
                <w:sz w:val="21"/>
                <w:szCs w:val="21"/>
                <w:highlight w:val="yellow"/>
                <w:lang w:eastAsia="ja-JP"/>
              </w:rPr>
              <w:t>Proposal 3.1a:</w:t>
            </w:r>
          </w:p>
          <w:p w14:paraId="323EFA89" w14:textId="77777777" w:rsidR="00BB5FC5" w:rsidRPr="00BB5FC5" w:rsidRDefault="00BB5FC5" w:rsidP="00BB5FC5">
            <w:pPr>
              <w:numPr>
                <w:ilvl w:val="0"/>
                <w:numId w:val="58"/>
              </w:numPr>
              <w:overflowPunct/>
              <w:autoSpaceDE/>
              <w:autoSpaceDN/>
              <w:adjustRightInd/>
              <w:spacing w:after="0" w:line="252" w:lineRule="auto"/>
              <w:contextualSpacing/>
              <w:textAlignment w:val="auto"/>
              <w:rPr>
                <w:rFonts w:eastAsia="Yu Mincho"/>
                <w:b/>
                <w:bCs/>
                <w:color w:val="000000"/>
                <w:sz w:val="21"/>
                <w:szCs w:val="21"/>
              </w:rPr>
            </w:pPr>
            <w:r w:rsidRPr="00BB5FC5">
              <w:rPr>
                <w:rFonts w:eastAsia="Yu Mincho"/>
                <w:b/>
                <w:bCs/>
                <w:sz w:val="21"/>
                <w:szCs w:val="21"/>
              </w:rPr>
              <w:t xml:space="preserve">For scalable 6GR </w:t>
            </w:r>
            <w:r w:rsidRPr="00BB5FC5">
              <w:rPr>
                <w:rFonts w:eastAsia="Yu Mincho"/>
                <w:b/>
                <w:bCs/>
                <w:color w:val="000000"/>
                <w:sz w:val="21"/>
                <w:szCs w:val="21"/>
              </w:rPr>
              <w:t>design for diverse device types, RAN1 to consider</w:t>
            </w:r>
          </w:p>
          <w:p w14:paraId="351E14F7" w14:textId="77777777" w:rsidR="00BB5FC5" w:rsidRPr="00BB5FC5" w:rsidRDefault="00BB5FC5" w:rsidP="00BB5FC5">
            <w:pPr>
              <w:numPr>
                <w:ilvl w:val="1"/>
                <w:numId w:val="58"/>
              </w:numPr>
              <w:overflowPunct/>
              <w:autoSpaceDE/>
              <w:autoSpaceDN/>
              <w:adjustRightInd/>
              <w:spacing w:after="0" w:line="252" w:lineRule="auto"/>
              <w:ind w:left="880" w:hanging="440"/>
              <w:contextualSpacing/>
              <w:textAlignment w:val="auto"/>
              <w:rPr>
                <w:rFonts w:eastAsia="Yu Mincho"/>
                <w:b/>
                <w:bCs/>
                <w:color w:val="FF0000"/>
                <w:sz w:val="21"/>
                <w:szCs w:val="21"/>
              </w:rPr>
            </w:pPr>
            <w:r w:rsidRPr="00BB5FC5">
              <w:rPr>
                <w:rFonts w:eastAsia="Yu Mincho"/>
                <w:b/>
                <w:bCs/>
                <w:color w:val="FF0000"/>
                <w:sz w:val="21"/>
                <w:szCs w:val="21"/>
              </w:rPr>
              <w:t>Strive for functionality designs that can be commonly applied to all 6G device types</w:t>
            </w:r>
          </w:p>
          <w:p w14:paraId="5E170E3D" w14:textId="77777777" w:rsidR="00BB5FC5" w:rsidRPr="00BB5FC5" w:rsidRDefault="00BB5FC5" w:rsidP="00BB5FC5">
            <w:pPr>
              <w:numPr>
                <w:ilvl w:val="0"/>
                <w:numId w:val="58"/>
              </w:numPr>
              <w:overflowPunct/>
              <w:autoSpaceDE/>
              <w:autoSpaceDN/>
              <w:adjustRightInd/>
              <w:spacing w:after="0" w:line="252" w:lineRule="auto"/>
              <w:contextualSpacing/>
              <w:textAlignment w:val="auto"/>
              <w:rPr>
                <w:rFonts w:eastAsia="Yu Mincho"/>
                <w:b/>
                <w:bCs/>
                <w:sz w:val="21"/>
                <w:szCs w:val="21"/>
              </w:rPr>
            </w:pPr>
            <w:r w:rsidRPr="00BB5FC5">
              <w:rPr>
                <w:rFonts w:eastAsia="Yu Mincho"/>
                <w:b/>
                <w:bCs/>
                <w:color w:val="000000"/>
                <w:sz w:val="21"/>
                <w:szCs w:val="21"/>
              </w:rPr>
              <w:t xml:space="preserve">The </w:t>
            </w:r>
            <w:r w:rsidRPr="00BB5FC5">
              <w:rPr>
                <w:rFonts w:ascii="Times" w:eastAsia="Yu Mincho" w:hAnsi="Times" w:cs="Times"/>
                <w:b/>
                <w:bCs/>
                <w:color w:val="FF0000"/>
                <w:sz w:val="21"/>
                <w:szCs w:val="21"/>
              </w:rPr>
              <w:t xml:space="preserve">functionalities </w:t>
            </w:r>
            <w:r w:rsidRPr="00BB5FC5">
              <w:rPr>
                <w:rFonts w:ascii="Times" w:eastAsia="MS Mincho" w:hAnsi="Times" w:cs="Times"/>
                <w:b/>
                <w:bCs/>
                <w:sz w:val="21"/>
                <w:szCs w:val="21"/>
              </w:rPr>
              <w:t>commonly applicable</w:t>
            </w:r>
            <w:r w:rsidRPr="00BB5FC5">
              <w:rPr>
                <w:rFonts w:eastAsia="Yu Mincho"/>
                <w:b/>
                <w:bCs/>
                <w:color w:val="000000"/>
                <w:sz w:val="21"/>
                <w:szCs w:val="21"/>
              </w:rPr>
              <w:t xml:space="preserve"> to all 6G</w:t>
            </w:r>
            <w:r w:rsidRPr="00BB5FC5">
              <w:rPr>
                <w:rFonts w:eastAsia="Yu Mincho"/>
                <w:b/>
                <w:bCs/>
                <w:sz w:val="21"/>
                <w:szCs w:val="21"/>
              </w:rPr>
              <w:t xml:space="preserve"> device types</w:t>
            </w:r>
            <w:r w:rsidRPr="00BB5FC5">
              <w:rPr>
                <w:rFonts w:ascii="Times" w:eastAsia="Yu Mincho" w:hAnsi="Times" w:cs="Times"/>
                <w:b/>
                <w:bCs/>
                <w:sz w:val="36"/>
                <w:szCs w:val="36"/>
              </w:rPr>
              <w:t xml:space="preserve"> </w:t>
            </w:r>
            <w:r w:rsidRPr="00BB5FC5">
              <w:rPr>
                <w:rFonts w:eastAsia="Yu Mincho"/>
                <w:b/>
                <w:bCs/>
                <w:sz w:val="21"/>
                <w:szCs w:val="21"/>
              </w:rPr>
              <w:t>include, but not limited to</w:t>
            </w:r>
          </w:p>
          <w:p w14:paraId="358A1114" w14:textId="77777777" w:rsidR="00BB5FC5" w:rsidRPr="00BB5FC5" w:rsidRDefault="00BB5FC5" w:rsidP="00BB5FC5">
            <w:pPr>
              <w:numPr>
                <w:ilvl w:val="1"/>
                <w:numId w:val="58"/>
              </w:numPr>
              <w:overflowPunct/>
              <w:autoSpaceDE/>
              <w:autoSpaceDN/>
              <w:adjustRightInd/>
              <w:spacing w:after="0" w:line="252" w:lineRule="auto"/>
              <w:ind w:left="880" w:hanging="440"/>
              <w:contextualSpacing/>
              <w:textAlignment w:val="auto"/>
              <w:rPr>
                <w:rFonts w:eastAsia="Yu Mincho"/>
                <w:b/>
                <w:bCs/>
                <w:sz w:val="21"/>
                <w:szCs w:val="21"/>
              </w:rPr>
            </w:pPr>
            <w:r w:rsidRPr="00BB5FC5">
              <w:rPr>
                <w:rFonts w:eastAsia="Yu Mincho"/>
                <w:b/>
                <w:bCs/>
                <w:sz w:val="21"/>
                <w:szCs w:val="21"/>
              </w:rPr>
              <w:t xml:space="preserve">Basic PHY features, such as waveform, </w:t>
            </w:r>
            <w:r w:rsidRPr="00BB5FC5">
              <w:rPr>
                <w:rFonts w:eastAsia="Yu Mincho"/>
                <w:b/>
                <w:bCs/>
                <w:strike/>
                <w:color w:val="FF0000"/>
                <w:sz w:val="21"/>
                <w:szCs w:val="21"/>
              </w:rPr>
              <w:t xml:space="preserve">modulation, </w:t>
            </w:r>
            <w:r w:rsidRPr="00BB5FC5">
              <w:rPr>
                <w:rFonts w:eastAsia="Yu Mincho"/>
                <w:b/>
                <w:bCs/>
                <w:sz w:val="21"/>
                <w:szCs w:val="21"/>
              </w:rPr>
              <w:t>coding, frame structure, single numerology per band</w:t>
            </w:r>
          </w:p>
          <w:p w14:paraId="0CBDFAB8" w14:textId="77777777" w:rsidR="00BB5FC5" w:rsidRPr="00BB5FC5" w:rsidRDefault="00BB5FC5" w:rsidP="00BB5FC5">
            <w:pPr>
              <w:numPr>
                <w:ilvl w:val="1"/>
                <w:numId w:val="58"/>
              </w:numPr>
              <w:overflowPunct/>
              <w:autoSpaceDE/>
              <w:autoSpaceDN/>
              <w:adjustRightInd/>
              <w:spacing w:after="0" w:line="252" w:lineRule="auto"/>
              <w:ind w:left="880" w:hanging="440"/>
              <w:contextualSpacing/>
              <w:textAlignment w:val="auto"/>
              <w:rPr>
                <w:rFonts w:eastAsia="Yu Mincho"/>
                <w:b/>
                <w:bCs/>
                <w:sz w:val="21"/>
                <w:szCs w:val="21"/>
              </w:rPr>
            </w:pPr>
            <w:r w:rsidRPr="00BB5FC5">
              <w:rPr>
                <w:rFonts w:eastAsia="Yu Mincho"/>
                <w:b/>
                <w:bCs/>
                <w:sz w:val="21"/>
                <w:szCs w:val="21"/>
              </w:rPr>
              <w:t xml:space="preserve">Idle mode </w:t>
            </w:r>
            <w:proofErr w:type="spellStart"/>
            <w:r w:rsidRPr="00BB5FC5">
              <w:rPr>
                <w:rFonts w:eastAsia="Yu Mincho"/>
                <w:b/>
                <w:bCs/>
                <w:sz w:val="21"/>
                <w:szCs w:val="21"/>
              </w:rPr>
              <w:t>prucedures</w:t>
            </w:r>
            <w:proofErr w:type="spellEnd"/>
          </w:p>
          <w:p w14:paraId="6F481F23" w14:textId="77777777" w:rsidR="00BB5FC5" w:rsidRPr="00BB5FC5" w:rsidRDefault="00BB5FC5" w:rsidP="00BB5FC5">
            <w:pPr>
              <w:numPr>
                <w:ilvl w:val="1"/>
                <w:numId w:val="58"/>
              </w:numPr>
              <w:overflowPunct/>
              <w:autoSpaceDE/>
              <w:autoSpaceDN/>
              <w:adjustRightInd/>
              <w:spacing w:after="0" w:line="252" w:lineRule="auto"/>
              <w:ind w:left="880" w:hanging="440"/>
              <w:contextualSpacing/>
              <w:textAlignment w:val="auto"/>
              <w:rPr>
                <w:rFonts w:eastAsia="Yu Mincho"/>
                <w:b/>
                <w:bCs/>
                <w:sz w:val="21"/>
                <w:szCs w:val="21"/>
              </w:rPr>
            </w:pPr>
            <w:r w:rsidRPr="00BB5FC5">
              <w:rPr>
                <w:rFonts w:eastAsia="Yu Mincho"/>
                <w:b/>
                <w:bCs/>
                <w:sz w:val="21"/>
                <w:szCs w:val="21"/>
              </w:rPr>
              <w:t xml:space="preserve">Initial access </w:t>
            </w:r>
            <w:proofErr w:type="spellStart"/>
            <w:r w:rsidRPr="00BB5FC5">
              <w:rPr>
                <w:rFonts w:eastAsia="Yu Mincho"/>
                <w:b/>
                <w:bCs/>
                <w:sz w:val="21"/>
                <w:szCs w:val="21"/>
              </w:rPr>
              <w:t>prucedures</w:t>
            </w:r>
            <w:proofErr w:type="spellEnd"/>
            <w:r w:rsidRPr="00BB5FC5">
              <w:rPr>
                <w:rFonts w:eastAsia="Yu Mincho"/>
                <w:b/>
                <w:bCs/>
                <w:strike/>
                <w:color w:val="FF0000"/>
                <w:sz w:val="21"/>
                <w:szCs w:val="21"/>
              </w:rPr>
              <w:t xml:space="preserve"> and mobility </w:t>
            </w:r>
          </w:p>
          <w:p w14:paraId="3CDF67B1" w14:textId="77777777" w:rsidR="00BB5FC5" w:rsidRPr="00BB5FC5" w:rsidRDefault="00BB5FC5" w:rsidP="00BB5FC5">
            <w:pPr>
              <w:numPr>
                <w:ilvl w:val="1"/>
                <w:numId w:val="58"/>
              </w:numPr>
              <w:overflowPunct/>
              <w:autoSpaceDE/>
              <w:autoSpaceDN/>
              <w:adjustRightInd/>
              <w:spacing w:after="0" w:line="252" w:lineRule="auto"/>
              <w:ind w:left="880" w:hanging="440"/>
              <w:contextualSpacing/>
              <w:textAlignment w:val="auto"/>
              <w:rPr>
                <w:rFonts w:eastAsia="Yu Mincho"/>
                <w:b/>
                <w:bCs/>
                <w:sz w:val="21"/>
                <w:szCs w:val="21"/>
              </w:rPr>
            </w:pPr>
            <w:r w:rsidRPr="00BB5FC5">
              <w:rPr>
                <w:rFonts w:eastAsia="Yu Mincho"/>
                <w:b/>
                <w:bCs/>
                <w:sz w:val="21"/>
                <w:szCs w:val="21"/>
              </w:rPr>
              <w:t>DL/UL control</w:t>
            </w:r>
          </w:p>
          <w:p w14:paraId="6199D361" w14:textId="77777777" w:rsidR="00BB5FC5" w:rsidRPr="00BB5FC5" w:rsidRDefault="00BB5FC5" w:rsidP="00BB5FC5">
            <w:pPr>
              <w:numPr>
                <w:ilvl w:val="1"/>
                <w:numId w:val="58"/>
              </w:numPr>
              <w:overflowPunct/>
              <w:autoSpaceDE/>
              <w:autoSpaceDN/>
              <w:adjustRightInd/>
              <w:spacing w:after="0" w:line="252" w:lineRule="auto"/>
              <w:ind w:left="880" w:hanging="440"/>
              <w:contextualSpacing/>
              <w:textAlignment w:val="auto"/>
              <w:rPr>
                <w:rFonts w:eastAsia="Yu Mincho"/>
                <w:b/>
                <w:bCs/>
                <w:sz w:val="21"/>
                <w:szCs w:val="21"/>
              </w:rPr>
            </w:pPr>
            <w:r w:rsidRPr="00BB5FC5">
              <w:rPr>
                <w:rFonts w:eastAsia="Yu Mincho"/>
                <w:b/>
                <w:bCs/>
                <w:sz w:val="21"/>
                <w:szCs w:val="21"/>
              </w:rPr>
              <w:t>Basic scheduling/HARQ</w:t>
            </w:r>
          </w:p>
          <w:p w14:paraId="654F2786" w14:textId="77777777" w:rsidR="00BB5FC5" w:rsidRPr="00BB5FC5" w:rsidRDefault="00BB5FC5" w:rsidP="00BB5FC5">
            <w:pPr>
              <w:numPr>
                <w:ilvl w:val="1"/>
                <w:numId w:val="58"/>
              </w:numPr>
              <w:overflowPunct/>
              <w:autoSpaceDE/>
              <w:autoSpaceDN/>
              <w:adjustRightInd/>
              <w:spacing w:after="0" w:line="252" w:lineRule="auto"/>
              <w:ind w:left="880" w:hanging="440"/>
              <w:contextualSpacing/>
              <w:textAlignment w:val="auto"/>
              <w:rPr>
                <w:rFonts w:eastAsia="Yu Mincho"/>
                <w:b/>
                <w:bCs/>
                <w:strike/>
                <w:color w:val="FF0000"/>
                <w:sz w:val="21"/>
                <w:szCs w:val="21"/>
              </w:rPr>
            </w:pPr>
            <w:r w:rsidRPr="00BB5FC5">
              <w:rPr>
                <w:rFonts w:eastAsia="Yu Mincho"/>
                <w:b/>
                <w:bCs/>
                <w:strike/>
                <w:color w:val="FF0000"/>
                <w:sz w:val="21"/>
                <w:szCs w:val="21"/>
              </w:rPr>
              <w:t>Basic MIMO</w:t>
            </w:r>
          </w:p>
          <w:p w14:paraId="28AC201D" w14:textId="77777777" w:rsidR="00BB5FC5" w:rsidRPr="00BB5FC5" w:rsidRDefault="00BB5FC5" w:rsidP="00BB5FC5">
            <w:pPr>
              <w:numPr>
                <w:ilvl w:val="1"/>
                <w:numId w:val="58"/>
              </w:numPr>
              <w:overflowPunct/>
              <w:autoSpaceDE/>
              <w:autoSpaceDN/>
              <w:adjustRightInd/>
              <w:spacing w:after="0" w:line="252" w:lineRule="auto"/>
              <w:ind w:left="880" w:hanging="440"/>
              <w:contextualSpacing/>
              <w:textAlignment w:val="auto"/>
              <w:rPr>
                <w:rFonts w:eastAsia="Yu Mincho"/>
                <w:b/>
                <w:bCs/>
                <w:sz w:val="21"/>
                <w:szCs w:val="21"/>
              </w:rPr>
            </w:pPr>
            <w:r w:rsidRPr="00BB5FC5">
              <w:rPr>
                <w:rFonts w:eastAsia="Yu Mincho"/>
                <w:b/>
                <w:bCs/>
                <w:sz w:val="21"/>
                <w:szCs w:val="21"/>
              </w:rPr>
              <w:t>MRSS</w:t>
            </w:r>
          </w:p>
          <w:p w14:paraId="6E58C99B" w14:textId="77777777" w:rsidR="00BB5FC5" w:rsidRPr="00BB5FC5" w:rsidRDefault="00BB5FC5" w:rsidP="00BB5FC5">
            <w:pPr>
              <w:numPr>
                <w:ilvl w:val="1"/>
                <w:numId w:val="58"/>
              </w:numPr>
              <w:overflowPunct/>
              <w:autoSpaceDE/>
              <w:autoSpaceDN/>
              <w:adjustRightInd/>
              <w:spacing w:after="0" w:line="252" w:lineRule="auto"/>
              <w:ind w:left="880" w:hanging="440"/>
              <w:contextualSpacing/>
              <w:textAlignment w:val="auto"/>
              <w:rPr>
                <w:rFonts w:eastAsia="Yu Mincho"/>
                <w:b/>
                <w:bCs/>
                <w:strike/>
                <w:color w:val="FF0000"/>
                <w:sz w:val="21"/>
                <w:szCs w:val="21"/>
              </w:rPr>
            </w:pPr>
            <w:r w:rsidRPr="00BB5FC5">
              <w:rPr>
                <w:rFonts w:eastAsia="Yu Mincho"/>
                <w:b/>
                <w:bCs/>
                <w:strike/>
                <w:color w:val="FF0000"/>
                <w:sz w:val="21"/>
                <w:szCs w:val="21"/>
              </w:rPr>
              <w:t>1 TRX chain, smallest maximum supported RF and BB UE BW</w:t>
            </w:r>
          </w:p>
          <w:p w14:paraId="54EEF4EE" w14:textId="622D052A" w:rsidR="005C6D8D" w:rsidRPr="00BB5FC5" w:rsidRDefault="005C6D8D" w:rsidP="00BB5FC5"/>
        </w:tc>
      </w:tr>
    </w:tbl>
    <w:p w14:paraId="0B76F738" w14:textId="77777777" w:rsidR="005C6D8D" w:rsidRDefault="005C6D8D" w:rsidP="00130401"/>
    <w:p w14:paraId="41F48B4E" w14:textId="58AC457A" w:rsidR="00B7374D" w:rsidRDefault="00F01F5E" w:rsidP="00761387">
      <w:r w:rsidRPr="00BB5FC5">
        <w:t xml:space="preserve">We can observe </w:t>
      </w:r>
      <w:r w:rsidRPr="001921DD">
        <w:t>that</w:t>
      </w:r>
      <w:r w:rsidR="003E1C83" w:rsidRPr="001921DD">
        <w:t xml:space="preserve"> </w:t>
      </w:r>
      <w:r w:rsidR="0038724C">
        <w:t xml:space="preserve">RAN1 </w:t>
      </w:r>
      <w:r w:rsidR="001F5FF5">
        <w:t>target</w:t>
      </w:r>
      <w:r w:rsidR="00E34C47">
        <w:t xml:space="preserve"> to identify functionalities that can be commonly applicable to any 6G device</w:t>
      </w:r>
      <w:r w:rsidR="0038724C">
        <w:t xml:space="preserve"> aims </w:t>
      </w:r>
      <w:r w:rsidR="00535366">
        <w:t xml:space="preserve">at </w:t>
      </w:r>
      <w:r w:rsidR="0038724C">
        <w:t>minimiz</w:t>
      </w:r>
      <w:r w:rsidR="00535366">
        <w:t>ing</w:t>
      </w:r>
      <w:r w:rsidR="0038724C">
        <w:t xml:space="preserve"> rigid differentiation</w:t>
      </w:r>
      <w:r w:rsidR="00535366">
        <w:t>s</w:t>
      </w:r>
      <w:r w:rsidR="00E34C47">
        <w:t xml:space="preserve"> among device types</w:t>
      </w:r>
      <w:r w:rsidR="00535366">
        <w:t>,</w:t>
      </w:r>
      <w:r w:rsidR="0038724C">
        <w:t xml:space="preserve"> </w:t>
      </w:r>
      <w:r w:rsidR="00E34C47">
        <w:t xml:space="preserve">and </w:t>
      </w:r>
      <w:r w:rsidR="00535366">
        <w:t xml:space="preserve">it </w:t>
      </w:r>
      <w:r w:rsidR="002772EA">
        <w:t xml:space="preserve">works towards </w:t>
      </w:r>
      <w:r w:rsidR="0038724C">
        <w:t>enabl</w:t>
      </w:r>
      <w:r w:rsidR="002772EA">
        <w:t>ing</w:t>
      </w:r>
      <w:r w:rsidR="0038724C">
        <w:t xml:space="preserve"> scalable and forward-compatible </w:t>
      </w:r>
      <w:r w:rsidR="0038724C">
        <w:lastRenderedPageBreak/>
        <w:t>implementations that can benefit from a unified default 6G baseline</w:t>
      </w:r>
      <w:r w:rsidR="00B7374D">
        <w:t xml:space="preserve">. </w:t>
      </w:r>
      <w:r w:rsidR="00214165">
        <w:t>It should be noted that t</w:t>
      </w:r>
      <w:r w:rsidR="00EB059A">
        <w:t xml:space="preserve">his initiative is </w:t>
      </w:r>
      <w:r w:rsidR="0002470F">
        <w:t xml:space="preserve">independent of </w:t>
      </w:r>
      <w:r w:rsidR="00214165">
        <w:t xml:space="preserve">forthcoming </w:t>
      </w:r>
      <w:r w:rsidR="004C1B04">
        <w:t xml:space="preserve">RAN Plenary discussions </w:t>
      </w:r>
      <w:r w:rsidR="00214165">
        <w:t xml:space="preserve">about device types, as </w:t>
      </w:r>
      <w:r w:rsidR="00B7374D">
        <w:t>it remains essential to define enablers that address generic 6G system objectives:</w:t>
      </w:r>
    </w:p>
    <w:p w14:paraId="5AC12325" w14:textId="1A683B2B" w:rsidR="00761387" w:rsidRDefault="00761387" w:rsidP="00761387">
      <w:pPr>
        <w:rPr>
          <w:i/>
          <w:lang w:val="en-GB"/>
        </w:rPr>
      </w:pPr>
      <w:r w:rsidRPr="71FE88EA">
        <w:rPr>
          <w:b/>
          <w:i/>
          <w:lang w:val="en-GB"/>
        </w:rPr>
        <w:t>Proposal 1:</w:t>
      </w:r>
      <w:r w:rsidRPr="71FE88EA">
        <w:rPr>
          <w:i/>
          <w:lang w:val="en-GB"/>
        </w:rPr>
        <w:t xml:space="preserve"> RAN1 </w:t>
      </w:r>
      <w:r w:rsidR="00B7374D" w:rsidRPr="71FE88EA">
        <w:rPr>
          <w:i/>
          <w:lang w:val="en-GB"/>
        </w:rPr>
        <w:t xml:space="preserve">continues studies </w:t>
      </w:r>
      <w:r w:rsidRPr="71FE88EA">
        <w:rPr>
          <w:i/>
          <w:lang w:val="en-GB"/>
        </w:rPr>
        <w:t xml:space="preserve">to identify </w:t>
      </w:r>
      <w:r w:rsidR="00B7374D" w:rsidRPr="71FE88EA">
        <w:rPr>
          <w:i/>
          <w:lang w:val="en-GB"/>
        </w:rPr>
        <w:t xml:space="preserve">a baseline set of </w:t>
      </w:r>
      <w:r w:rsidR="001F5FF5" w:rsidRPr="71FE88EA">
        <w:rPr>
          <w:i/>
          <w:lang w:val="en-GB"/>
        </w:rPr>
        <w:t xml:space="preserve">functionalities </w:t>
      </w:r>
      <w:r w:rsidR="00B7374D" w:rsidRPr="71FE88EA">
        <w:rPr>
          <w:i/>
          <w:lang w:val="en-GB"/>
        </w:rPr>
        <w:t xml:space="preserve">intended to be universally supported by all 6G devices, independent of any explicit device </w:t>
      </w:r>
      <w:r w:rsidR="001F5FF5" w:rsidRPr="71FE88EA">
        <w:rPr>
          <w:i/>
          <w:lang w:val="en-GB"/>
        </w:rPr>
        <w:t>type</w:t>
      </w:r>
      <w:r w:rsidR="00B7374D" w:rsidRPr="71FE88EA">
        <w:rPr>
          <w:i/>
          <w:lang w:val="en-GB"/>
        </w:rPr>
        <w:t xml:space="preserve"> categorization.</w:t>
      </w:r>
      <w:r w:rsidR="00E34C47" w:rsidRPr="71FE88EA">
        <w:rPr>
          <w:i/>
          <w:lang w:val="en-GB"/>
        </w:rPr>
        <w:t xml:space="preserve"> </w:t>
      </w:r>
    </w:p>
    <w:p w14:paraId="6CFBC63A" w14:textId="0FDD9EC7" w:rsidR="00F9788B" w:rsidRDefault="00B7374D" w:rsidP="00340B0A">
      <w:r>
        <w:t xml:space="preserve">In addition to identifying functionalities that can be shared across different device types, it is </w:t>
      </w:r>
      <w:r w:rsidRPr="00DA4113">
        <w:t>important</w:t>
      </w:r>
      <w:r>
        <w:t xml:space="preserve"> to support RAN Plenary in recognizing a distinct set </w:t>
      </w:r>
      <w:r w:rsidR="00F9788B">
        <w:t>of characteristics that could be inherently tied to specific device type</w:t>
      </w:r>
      <w:r w:rsidR="009126A3">
        <w:t>(s)</w:t>
      </w:r>
      <w:r w:rsidR="00F9788B">
        <w:t xml:space="preserve">. As such, while common physical layer functionalities </w:t>
      </w:r>
      <w:proofErr w:type="gramStart"/>
      <w:r w:rsidR="00F9788B">
        <w:t>supports</w:t>
      </w:r>
      <w:proofErr w:type="gramEnd"/>
      <w:r w:rsidR="00F9788B">
        <w:t xml:space="preserve"> scalability and </w:t>
      </w:r>
      <w:proofErr w:type="gramStart"/>
      <w:r w:rsidR="00F9788B">
        <w:t>is</w:t>
      </w:r>
      <w:proofErr w:type="gramEnd"/>
      <w:r w:rsidR="00F9788B">
        <w:t xml:space="preserve"> beneficial for system design, the unique traits of devices categories might need to be considered from RAN4 </w:t>
      </w:r>
      <w:r w:rsidR="00213100">
        <w:t xml:space="preserve">perspective </w:t>
      </w:r>
      <w:r w:rsidR="00F9788B">
        <w:t xml:space="preserve">to ensure responsible definition of radio performance requirements and RF characteristics for both UE and base station. </w:t>
      </w:r>
    </w:p>
    <w:p w14:paraId="2FC97ADF" w14:textId="4420E89F" w:rsidR="00340B0A" w:rsidRDefault="00340B0A" w:rsidP="00340B0A">
      <w:r>
        <w:t>Target of RAN4 study on device types differentiation in 6GR is to determine whether detailed RF and BB implementation feasibility and constrains would lead to distinct requirements for different device types, where RAN4 assumes specifically number of antennas, CBW, power class and supported modulation order per frequency range for four device types: IoT, Wearable, Smartphone and FWA devices [7]</w:t>
      </w:r>
      <w:r w:rsidR="00A33B5B">
        <w:t>. Naturally, while RAN4 studies are ongoing it will remain necessary to address RAN1-specific parameters to complete the RAN4 investigations and provide complementary input to RAN.</w:t>
      </w:r>
    </w:p>
    <w:tbl>
      <w:tblPr>
        <w:tblStyle w:val="TableGrid"/>
        <w:tblW w:w="0" w:type="auto"/>
        <w:tblInd w:w="-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145C1B" w14:paraId="10875B15" w14:textId="77777777" w:rsidTr="001921DD">
        <w:tc>
          <w:tcPr>
            <w:tcW w:w="9962" w:type="dxa"/>
          </w:tcPr>
          <w:p w14:paraId="4ED2CCA6" w14:textId="620591D7" w:rsidR="00145C1B" w:rsidRPr="00EC0A20" w:rsidRDefault="00145C1B" w:rsidP="00DA4113">
            <w:pPr>
              <w:pStyle w:val="ListParagraph"/>
              <w:numPr>
                <w:ilvl w:val="0"/>
                <w:numId w:val="33"/>
              </w:numPr>
              <w:rPr>
                <w:highlight w:val="green"/>
              </w:rPr>
            </w:pPr>
            <w:r>
              <w:rPr>
                <w:highlight w:val="green"/>
              </w:rPr>
              <w:t>RAN</w:t>
            </w:r>
            <w:r w:rsidR="001921DD">
              <w:rPr>
                <w:highlight w:val="green"/>
              </w:rPr>
              <w:t>4</w:t>
            </w:r>
            <w:r>
              <w:rPr>
                <w:highlight w:val="green"/>
              </w:rPr>
              <w:t xml:space="preserve">#116 </w:t>
            </w:r>
            <w:proofErr w:type="spellStart"/>
            <w:r w:rsidRPr="00EC0A20">
              <w:rPr>
                <w:highlight w:val="green"/>
              </w:rPr>
              <w:t>Agreement</w:t>
            </w:r>
            <w:proofErr w:type="spellEnd"/>
          </w:p>
          <w:p w14:paraId="0801DC11" w14:textId="77777777" w:rsidR="00145C1B" w:rsidRPr="001921DD" w:rsidRDefault="00145C1B" w:rsidP="00DA4113">
            <w:pPr>
              <w:pStyle w:val="ListParagraph"/>
              <w:numPr>
                <w:ilvl w:val="1"/>
                <w:numId w:val="33"/>
              </w:numPr>
              <w:rPr>
                <w:lang w:val="en-US"/>
              </w:rPr>
            </w:pPr>
            <w:r w:rsidRPr="001921DD">
              <w:rPr>
                <w:lang w:val="en-US"/>
              </w:rPr>
              <w:t>The following aspects could be further studied</w:t>
            </w:r>
          </w:p>
          <w:p w14:paraId="4A6430E5" w14:textId="77777777" w:rsidR="00145C1B" w:rsidRPr="001921DD" w:rsidRDefault="00145C1B" w:rsidP="00DA4113">
            <w:pPr>
              <w:pStyle w:val="ListParagraph"/>
              <w:numPr>
                <w:ilvl w:val="2"/>
                <w:numId w:val="33"/>
              </w:numPr>
              <w:rPr>
                <w:lang w:val="en-US"/>
              </w:rPr>
            </w:pPr>
            <w:r w:rsidRPr="001921DD">
              <w:rPr>
                <w:lang w:val="en-US"/>
              </w:rPr>
              <w:t>Investigate detailed RF/BB implementation feasibility and constraints related to different devices assumption, for example, size/form factors and use cases (e.g., IoT, Wearable, Smartphone, FWA devices). These should include concrete assumptions, e.g. number of antennas, CBW, power class, and supported modulation per frequency range.</w:t>
            </w:r>
          </w:p>
          <w:p w14:paraId="00B4AE4B" w14:textId="77777777" w:rsidR="00145C1B" w:rsidRPr="001921DD" w:rsidRDefault="00145C1B" w:rsidP="00DA4113">
            <w:pPr>
              <w:pStyle w:val="ListParagraph"/>
              <w:numPr>
                <w:ilvl w:val="3"/>
                <w:numId w:val="33"/>
              </w:numPr>
              <w:rPr>
                <w:lang w:val="en-US"/>
              </w:rPr>
            </w:pPr>
            <w:r w:rsidRPr="001921DD">
              <w:rPr>
                <w:lang w:val="en-US"/>
              </w:rPr>
              <w:t>Study on the NW impact should also be considered</w:t>
            </w:r>
          </w:p>
          <w:p w14:paraId="2E8F1258" w14:textId="77777777" w:rsidR="00145C1B" w:rsidRPr="001921DD" w:rsidRDefault="00145C1B" w:rsidP="00DA4113">
            <w:pPr>
              <w:pStyle w:val="ListParagraph"/>
              <w:numPr>
                <w:ilvl w:val="2"/>
                <w:numId w:val="33"/>
              </w:numPr>
              <w:rPr>
                <w:lang w:val="en-US"/>
              </w:rPr>
            </w:pPr>
            <w:r w:rsidRPr="001921DD">
              <w:rPr>
                <w:lang w:val="en-US"/>
              </w:rPr>
              <w:t xml:space="preserve">Study how to better support variety devices from RAN4 perspective </w:t>
            </w:r>
          </w:p>
          <w:p w14:paraId="41BF7C0F" w14:textId="77777777" w:rsidR="00145C1B" w:rsidRPr="001921DD" w:rsidRDefault="00145C1B" w:rsidP="00DA4113">
            <w:pPr>
              <w:pStyle w:val="ListParagraph"/>
              <w:numPr>
                <w:ilvl w:val="3"/>
                <w:numId w:val="33"/>
              </w:numPr>
              <w:rPr>
                <w:lang w:val="en-US"/>
              </w:rPr>
            </w:pPr>
            <w:r w:rsidRPr="001921DD">
              <w:rPr>
                <w:lang w:val="en-US"/>
              </w:rPr>
              <w:t>E.g. differentiate devices, use cases, features</w:t>
            </w:r>
          </w:p>
          <w:p w14:paraId="6A07125E" w14:textId="77777777" w:rsidR="00145C1B" w:rsidRDefault="00145C1B" w:rsidP="00DA4113">
            <w:pPr>
              <w:pStyle w:val="ListParagraph"/>
              <w:numPr>
                <w:ilvl w:val="2"/>
                <w:numId w:val="33"/>
              </w:numPr>
            </w:pPr>
            <w:proofErr w:type="spellStart"/>
            <w:r>
              <w:rPr>
                <w:rFonts w:hint="eastAsia"/>
              </w:rPr>
              <w:t>O</w:t>
            </w:r>
            <w:r>
              <w:t>ther</w:t>
            </w:r>
            <w:proofErr w:type="spellEnd"/>
            <w:r>
              <w:t xml:space="preserve"> </w:t>
            </w:r>
            <w:proofErr w:type="spellStart"/>
            <w:r>
              <w:t>aspects</w:t>
            </w:r>
            <w:proofErr w:type="spellEnd"/>
            <w:r>
              <w:t xml:space="preserve"> </w:t>
            </w:r>
            <w:proofErr w:type="spellStart"/>
            <w:r>
              <w:t>are</w:t>
            </w:r>
            <w:proofErr w:type="spellEnd"/>
            <w:r>
              <w:t xml:space="preserve"> </w:t>
            </w:r>
            <w:proofErr w:type="spellStart"/>
            <w:r>
              <w:t>not</w:t>
            </w:r>
            <w:proofErr w:type="spellEnd"/>
            <w:r>
              <w:t xml:space="preserve"> </w:t>
            </w:r>
            <w:proofErr w:type="spellStart"/>
            <w:r>
              <w:t>precluded</w:t>
            </w:r>
            <w:proofErr w:type="spellEnd"/>
          </w:p>
          <w:p w14:paraId="2C588A40" w14:textId="77777777" w:rsidR="00145C1B" w:rsidRPr="001921DD" w:rsidRDefault="00145C1B" w:rsidP="00DA4113">
            <w:pPr>
              <w:pStyle w:val="ListParagraph"/>
              <w:numPr>
                <w:ilvl w:val="1"/>
                <w:numId w:val="33"/>
              </w:numPr>
              <w:rPr>
                <w:lang w:val="en-US"/>
              </w:rPr>
            </w:pPr>
            <w:r w:rsidRPr="001921DD">
              <w:rPr>
                <w:lang w:val="en-US"/>
              </w:rPr>
              <w:t>Collaborate on the framework with other WGs:</w:t>
            </w:r>
          </w:p>
          <w:p w14:paraId="294328F7" w14:textId="46C2BE26" w:rsidR="00145C1B" w:rsidRDefault="00145C1B" w:rsidP="00DA4113">
            <w:pPr>
              <w:pStyle w:val="ListParagraph"/>
              <w:numPr>
                <w:ilvl w:val="2"/>
                <w:numId w:val="33"/>
              </w:numPr>
              <w:rPr>
                <w:lang w:val="en-US"/>
              </w:rPr>
            </w:pPr>
            <w:r w:rsidRPr="001921DD">
              <w:rPr>
                <w:lang w:val="en-US"/>
              </w:rPr>
              <w:t>Provide necessary inputs to RAN/other WGs with RAN4's study outcome for the above-mentioned issues</w:t>
            </w:r>
          </w:p>
        </w:tc>
      </w:tr>
    </w:tbl>
    <w:p w14:paraId="37F2E6B6" w14:textId="77777777" w:rsidR="00145C1B" w:rsidRDefault="00145C1B" w:rsidP="00340B0A"/>
    <w:p w14:paraId="1117A748" w14:textId="4EE5BC8C" w:rsidR="00DB7961" w:rsidRPr="004A1FB4" w:rsidRDefault="00DB7961" w:rsidP="00DB7961">
      <w:pPr>
        <w:rPr>
          <w:i/>
          <w:lang w:val="en-GB"/>
        </w:rPr>
      </w:pPr>
      <w:r w:rsidRPr="3A77546B">
        <w:rPr>
          <w:b/>
          <w:i/>
          <w:lang w:val="en-GB"/>
        </w:rPr>
        <w:t xml:space="preserve">Proposal </w:t>
      </w:r>
      <w:r w:rsidR="006A3548">
        <w:rPr>
          <w:b/>
          <w:i/>
          <w:lang w:val="en-GB"/>
        </w:rPr>
        <w:t>2</w:t>
      </w:r>
      <w:r w:rsidRPr="3A77546B">
        <w:rPr>
          <w:b/>
          <w:i/>
          <w:lang w:val="en-GB"/>
        </w:rPr>
        <w:t>:</w:t>
      </w:r>
      <w:r w:rsidRPr="3A77546B">
        <w:rPr>
          <w:i/>
          <w:lang w:val="en-GB"/>
        </w:rPr>
        <w:t xml:space="preserve"> RAN1 to study </w:t>
      </w:r>
      <w:r w:rsidR="000D21E7" w:rsidRPr="3A77546B">
        <w:rPr>
          <w:i/>
          <w:lang w:val="en-GB"/>
        </w:rPr>
        <w:t xml:space="preserve">and provide the assessment outcome to RAN </w:t>
      </w:r>
      <w:r w:rsidR="00E064A7" w:rsidRPr="3A77546B">
        <w:rPr>
          <w:i/>
          <w:lang w:val="en-GB"/>
        </w:rPr>
        <w:t xml:space="preserve">on </w:t>
      </w:r>
      <w:r w:rsidRPr="3A77546B">
        <w:rPr>
          <w:i/>
          <w:lang w:val="en-GB"/>
        </w:rPr>
        <w:t>whether the four factors: smallest bandwidth</w:t>
      </w:r>
      <w:r w:rsidR="000D135B" w:rsidRPr="3A77546B">
        <w:rPr>
          <w:i/>
          <w:lang w:val="en-GB"/>
        </w:rPr>
        <w:t xml:space="preserve"> for common signals/channels for initial access</w:t>
      </w:r>
      <w:r w:rsidRPr="3A77546B">
        <w:rPr>
          <w:i/>
          <w:lang w:val="en-GB"/>
        </w:rPr>
        <w:t>, modulation order</w:t>
      </w:r>
      <w:r w:rsidR="001921DD">
        <w:rPr>
          <w:i/>
          <w:lang w:val="en-GB"/>
        </w:rPr>
        <w:t>,</w:t>
      </w:r>
      <w:r w:rsidRPr="3A77546B">
        <w:rPr>
          <w:i/>
          <w:lang w:val="en-GB"/>
        </w:rPr>
        <w:t xml:space="preserve"> and data rate </w:t>
      </w:r>
      <w:r w:rsidR="004C31A8" w:rsidRPr="3A77546B">
        <w:rPr>
          <w:i/>
          <w:lang w:val="en-GB"/>
        </w:rPr>
        <w:t>need</w:t>
      </w:r>
      <w:r w:rsidRPr="3A77546B">
        <w:rPr>
          <w:i/>
          <w:lang w:val="en-GB"/>
        </w:rPr>
        <w:t xml:space="preserve"> </w:t>
      </w:r>
      <w:r w:rsidR="00CF41EE" w:rsidRPr="3A77546B">
        <w:rPr>
          <w:i/>
          <w:lang w:val="en-GB"/>
        </w:rPr>
        <w:t xml:space="preserve">to </w:t>
      </w:r>
      <w:r w:rsidR="004C31A8" w:rsidRPr="3A77546B">
        <w:rPr>
          <w:i/>
          <w:lang w:val="en-GB"/>
        </w:rPr>
        <w:t>differ across device types</w:t>
      </w:r>
      <w:r w:rsidRPr="3A77546B">
        <w:rPr>
          <w:i/>
          <w:lang w:val="en-GB"/>
        </w:rPr>
        <w:t xml:space="preserve"> from physical layer perspective </w:t>
      </w:r>
      <w:r w:rsidR="00176009" w:rsidRPr="3A77546B">
        <w:rPr>
          <w:i/>
          <w:lang w:val="en-GB"/>
        </w:rPr>
        <w:t>(</w:t>
      </w:r>
      <w:r w:rsidR="00AD4D03" w:rsidRPr="3A77546B">
        <w:rPr>
          <w:i/>
          <w:lang w:val="en-GB"/>
        </w:rPr>
        <w:t>FFS</w:t>
      </w:r>
      <w:r w:rsidRPr="3A77546B">
        <w:rPr>
          <w:i/>
          <w:lang w:val="en-GB"/>
        </w:rPr>
        <w:t xml:space="preserve"> for 6G </w:t>
      </w:r>
      <w:proofErr w:type="spellStart"/>
      <w:r w:rsidRPr="3A77546B">
        <w:rPr>
          <w:i/>
          <w:lang w:val="en-GB"/>
        </w:rPr>
        <w:t>eMBB</w:t>
      </w:r>
      <w:proofErr w:type="spellEnd"/>
      <w:r w:rsidRPr="3A77546B">
        <w:rPr>
          <w:i/>
          <w:lang w:val="en-GB"/>
        </w:rPr>
        <w:t>, FWA, Wearable and massive IoT devices</w:t>
      </w:r>
      <w:r w:rsidR="00176009" w:rsidRPr="3A77546B">
        <w:rPr>
          <w:i/>
          <w:lang w:val="en-GB"/>
        </w:rPr>
        <w:t>)</w:t>
      </w:r>
      <w:r w:rsidRPr="3A77546B">
        <w:rPr>
          <w:i/>
          <w:lang w:val="en-GB"/>
        </w:rPr>
        <w:t>.</w:t>
      </w:r>
    </w:p>
    <w:p w14:paraId="646DBA2B" w14:textId="77777777" w:rsidR="00DB7961" w:rsidRPr="00130401" w:rsidRDefault="00DB7961" w:rsidP="00130401"/>
    <w:p w14:paraId="70364613" w14:textId="6A6FAD4B" w:rsidR="00ED5993" w:rsidRDefault="00ED5993" w:rsidP="00130401">
      <w:pPr>
        <w:pStyle w:val="Heading3"/>
        <w:rPr>
          <w:lang w:val="en-US"/>
        </w:rPr>
      </w:pPr>
      <w:bookmarkStart w:id="7" w:name="_Toc213426542"/>
      <w:r>
        <w:rPr>
          <w:lang w:val="en-US"/>
        </w:rPr>
        <w:t>RF and Baseband bandwidth</w:t>
      </w:r>
      <w:bookmarkEnd w:id="7"/>
    </w:p>
    <w:p w14:paraId="53B7511B" w14:textId="13814DC7" w:rsidR="00E92B6C" w:rsidRPr="001A59D6" w:rsidRDefault="009224D7" w:rsidP="006C78B6">
      <w:r w:rsidRPr="001A59D6">
        <w:t>As the discussions during RAN1#122bis are highlighting</w:t>
      </w:r>
      <w:r w:rsidR="007710B9">
        <w:t>,</w:t>
      </w:r>
      <w:r w:rsidR="00906FF1" w:rsidRPr="001A59D6">
        <w:t xml:space="preserve"> the </w:t>
      </w:r>
      <w:r w:rsidR="00CB7DB5" w:rsidRPr="001A59D6">
        <w:t xml:space="preserve">main issue for RAN1 to resolve is </w:t>
      </w:r>
      <w:r w:rsidR="007E2C71" w:rsidRPr="001A59D6">
        <w:t>the minimum number of PRBs that RAN1 should assume for the design of common channels / signals</w:t>
      </w:r>
      <w:r w:rsidR="008923E1">
        <w:t xml:space="preserve">, which we denote here as </w:t>
      </w:r>
      <w:r w:rsidR="00CA5FD7">
        <w:t>‘</w:t>
      </w:r>
      <w:r w:rsidR="001B7472">
        <w:t>S</w:t>
      </w:r>
      <w:r w:rsidR="00A42DC5">
        <w:t xml:space="preserve">mallest BW for common </w:t>
      </w:r>
      <w:r w:rsidR="009E1954">
        <w:t xml:space="preserve">/signals </w:t>
      </w:r>
      <w:r w:rsidR="00A42DC5">
        <w:t xml:space="preserve">channel </w:t>
      </w:r>
      <w:r w:rsidR="00D847AC">
        <w:t>for initial access’</w:t>
      </w:r>
      <w:r w:rsidR="007E2C71" w:rsidRPr="001A59D6">
        <w:t>.</w:t>
      </w:r>
      <w:r w:rsidR="009D50E6" w:rsidRPr="001A59D6">
        <w:t xml:space="preserve"> Such common channels and signals from NR perspective would be the equivalent of </w:t>
      </w:r>
      <w:r w:rsidR="00DE0950" w:rsidRPr="001A59D6">
        <w:t>SSB, PBCH and CORESET#0/</w:t>
      </w:r>
      <w:r w:rsidR="00964837" w:rsidRPr="001A59D6">
        <w:t>initial BWP.</w:t>
      </w:r>
    </w:p>
    <w:p w14:paraId="73381B47" w14:textId="50EB4164" w:rsidR="005E5350" w:rsidRPr="001A59D6" w:rsidRDefault="005B74ED" w:rsidP="006C78B6">
      <w:r w:rsidRPr="001A59D6">
        <w:t xml:space="preserve">Therefore, we think we need to distinguish </w:t>
      </w:r>
      <w:r w:rsidR="00FB3DAB">
        <w:t>and</w:t>
      </w:r>
      <w:r w:rsidR="00FB3DAB" w:rsidRPr="001A59D6">
        <w:t xml:space="preserve"> </w:t>
      </w:r>
      <w:r w:rsidR="005E5350" w:rsidRPr="001A59D6">
        <w:t xml:space="preserve">separate </w:t>
      </w:r>
      <w:r w:rsidR="00E92D7E">
        <w:t xml:space="preserve">three </w:t>
      </w:r>
      <w:r w:rsidR="005E5350" w:rsidRPr="001A59D6">
        <w:t xml:space="preserve">different </w:t>
      </w:r>
      <w:r w:rsidR="003C2125">
        <w:t>bandwidths</w:t>
      </w:r>
      <w:r w:rsidR="005E5350" w:rsidRPr="001A59D6">
        <w:t>:</w:t>
      </w:r>
    </w:p>
    <w:p w14:paraId="1EE4AA91" w14:textId="5CDFBB24" w:rsidR="001B6C77" w:rsidRPr="001A59D6" w:rsidRDefault="00EC6518" w:rsidP="005E5350">
      <w:pPr>
        <w:pStyle w:val="ListParagraph"/>
        <w:numPr>
          <w:ilvl w:val="0"/>
          <w:numId w:val="32"/>
        </w:numPr>
        <w:rPr>
          <w:b/>
          <w:bCs/>
          <w:lang w:val="en-US"/>
        </w:rPr>
      </w:pPr>
      <w:r w:rsidRPr="001A59D6">
        <w:rPr>
          <w:b/>
          <w:bCs/>
          <w:lang w:val="en-US"/>
        </w:rPr>
        <w:t xml:space="preserve">Smallest BW for common </w:t>
      </w:r>
      <w:r w:rsidR="00AB2C21">
        <w:rPr>
          <w:b/>
          <w:bCs/>
          <w:lang w:val="en-US"/>
        </w:rPr>
        <w:t>signals/</w:t>
      </w:r>
      <w:r w:rsidRPr="001A59D6">
        <w:rPr>
          <w:b/>
          <w:bCs/>
          <w:lang w:val="en-US"/>
        </w:rPr>
        <w:t xml:space="preserve">channel </w:t>
      </w:r>
      <w:r w:rsidR="00617762">
        <w:rPr>
          <w:b/>
          <w:bCs/>
          <w:lang w:val="en-US"/>
        </w:rPr>
        <w:t>for initial access</w:t>
      </w:r>
      <w:r w:rsidRPr="001A59D6">
        <w:rPr>
          <w:b/>
          <w:bCs/>
          <w:lang w:val="en-US"/>
        </w:rPr>
        <w:t>:</w:t>
      </w:r>
      <w:r>
        <w:rPr>
          <w:b/>
          <w:bCs/>
          <w:lang w:val="en-US"/>
        </w:rPr>
        <w:t xml:space="preserve"> </w:t>
      </w:r>
      <w:r w:rsidR="00AE6583">
        <w:rPr>
          <w:lang w:val="en-US"/>
        </w:rPr>
        <w:t xml:space="preserve">In our understanding </w:t>
      </w:r>
      <w:r w:rsidRPr="004A1FB4">
        <w:rPr>
          <w:lang w:val="en-US"/>
        </w:rPr>
        <w:t xml:space="preserve">this </w:t>
      </w:r>
      <w:r w:rsidR="00612F1A" w:rsidRPr="004A1FB4">
        <w:rPr>
          <w:lang w:val="en-US"/>
        </w:rPr>
        <w:t xml:space="preserve">bandwidth </w:t>
      </w:r>
      <w:r w:rsidR="00AE6583">
        <w:rPr>
          <w:lang w:val="en-US"/>
        </w:rPr>
        <w:t>sh</w:t>
      </w:r>
      <w:r w:rsidRPr="004A1FB4">
        <w:rPr>
          <w:lang w:val="en-US"/>
        </w:rPr>
        <w:t xml:space="preserve">ould be </w:t>
      </w:r>
      <w:r w:rsidR="0081353D" w:rsidRPr="004A1FB4">
        <w:rPr>
          <w:lang w:val="en-US"/>
        </w:rPr>
        <w:t>SCS specific</w:t>
      </w:r>
      <w:r w:rsidR="00612F1A" w:rsidRPr="004A1FB4">
        <w:rPr>
          <w:lang w:val="en-US"/>
        </w:rPr>
        <w:t>.</w:t>
      </w:r>
      <w:r w:rsidR="0081353D" w:rsidRPr="004A1FB4">
        <w:rPr>
          <w:lang w:val="en-US"/>
        </w:rPr>
        <w:t xml:space="preserve"> </w:t>
      </w:r>
      <w:r w:rsidR="00BF4839" w:rsidRPr="004A1FB4">
        <w:rPr>
          <w:lang w:val="en-US"/>
        </w:rPr>
        <w:t xml:space="preserve">RAN1 would design the initial access </w:t>
      </w:r>
      <w:r w:rsidR="00E26AE8" w:rsidRPr="004A1FB4">
        <w:rPr>
          <w:lang w:val="en-US"/>
        </w:rPr>
        <w:t xml:space="preserve">(PSS/SSS/PBCH) </w:t>
      </w:r>
      <w:r w:rsidR="006D50F0" w:rsidRPr="00D85283">
        <w:rPr>
          <w:lang w:val="en-US"/>
        </w:rPr>
        <w:t>chan</w:t>
      </w:r>
      <w:r w:rsidR="006D50F0">
        <w:rPr>
          <w:lang w:val="en-US"/>
        </w:rPr>
        <w:t xml:space="preserve">nels and signals, </w:t>
      </w:r>
      <w:r w:rsidR="00922D45">
        <w:rPr>
          <w:lang w:val="en-US"/>
        </w:rPr>
        <w:t xml:space="preserve">and </w:t>
      </w:r>
      <w:r w:rsidR="006D50F0">
        <w:rPr>
          <w:lang w:val="en-US"/>
        </w:rPr>
        <w:t xml:space="preserve">an </w:t>
      </w:r>
      <w:r w:rsidR="00614757">
        <w:rPr>
          <w:lang w:val="en-US"/>
        </w:rPr>
        <w:t xml:space="preserve">equivalent </w:t>
      </w:r>
      <w:r w:rsidR="006D50F0">
        <w:rPr>
          <w:lang w:val="en-US"/>
        </w:rPr>
        <w:t>”</w:t>
      </w:r>
      <w:r w:rsidR="0089080F">
        <w:rPr>
          <w:lang w:val="en-US"/>
        </w:rPr>
        <w:t>min. CORESET#0</w:t>
      </w:r>
      <w:r w:rsidR="006A6C63">
        <w:rPr>
          <w:lang w:val="en-US"/>
        </w:rPr>
        <w:t xml:space="preserve">/initial </w:t>
      </w:r>
      <w:r w:rsidR="006D50F0" w:rsidRPr="005A24B4">
        <w:rPr>
          <w:lang w:val="en-US"/>
        </w:rPr>
        <w:t>BW</w:t>
      </w:r>
      <w:r w:rsidR="00BD0864">
        <w:rPr>
          <w:lang w:val="en-US"/>
        </w:rPr>
        <w:t>P</w:t>
      </w:r>
      <w:r w:rsidR="006D50F0" w:rsidRPr="005A24B4">
        <w:rPr>
          <w:lang w:val="en-US"/>
        </w:rPr>
        <w:t xml:space="preserve">” </w:t>
      </w:r>
      <w:r w:rsidR="006A6C63">
        <w:rPr>
          <w:lang w:val="en-US"/>
        </w:rPr>
        <w:t xml:space="preserve">size in order to guarantee </w:t>
      </w:r>
      <w:r w:rsidR="00D34EA6">
        <w:rPr>
          <w:lang w:val="en-US"/>
        </w:rPr>
        <w:t xml:space="preserve">sufficiently </w:t>
      </w:r>
      <w:r w:rsidR="006D50F0" w:rsidRPr="005A24B4">
        <w:rPr>
          <w:lang w:val="en-US"/>
        </w:rPr>
        <w:t>go</w:t>
      </w:r>
      <w:r w:rsidR="006D50F0">
        <w:rPr>
          <w:lang w:val="en-US"/>
        </w:rPr>
        <w:t xml:space="preserve">od </w:t>
      </w:r>
      <w:r w:rsidR="00D34EA6">
        <w:rPr>
          <w:lang w:val="en-US"/>
        </w:rPr>
        <w:t xml:space="preserve">performance also for larger </w:t>
      </w:r>
      <w:r w:rsidR="009C1E2B">
        <w:rPr>
          <w:lang w:val="en-US"/>
        </w:rPr>
        <w:t xml:space="preserve">spectrum </w:t>
      </w:r>
      <w:r w:rsidR="009C1E2B" w:rsidRPr="00822B11">
        <w:rPr>
          <w:lang w:val="en-US"/>
        </w:rPr>
        <w:t xml:space="preserve">allocations and channel bandwidths. </w:t>
      </w:r>
      <w:r w:rsidR="005A1332" w:rsidRPr="00822B11">
        <w:rPr>
          <w:lang w:val="en-US"/>
        </w:rPr>
        <w:t>For Rel-15 NR, this corresponds to</w:t>
      </w:r>
      <w:r w:rsidR="00DB292F" w:rsidRPr="00822B11">
        <w:rPr>
          <w:lang w:val="en-US"/>
        </w:rPr>
        <w:t xml:space="preserve"> the </w:t>
      </w:r>
      <w:r w:rsidR="0099151E" w:rsidRPr="00822B11">
        <w:rPr>
          <w:lang w:val="en-US"/>
        </w:rPr>
        <w:t>2</w:t>
      </w:r>
      <w:r w:rsidR="00C730AA" w:rsidRPr="00822B11">
        <w:rPr>
          <w:lang w:val="en-US"/>
        </w:rPr>
        <w:t>4</w:t>
      </w:r>
      <w:r w:rsidR="00D1053F" w:rsidRPr="00822B11">
        <w:rPr>
          <w:lang w:val="en-US"/>
        </w:rPr>
        <w:t xml:space="preserve"> </w:t>
      </w:r>
      <w:r w:rsidR="0099151E" w:rsidRPr="00822B11">
        <w:rPr>
          <w:lang w:val="en-US"/>
        </w:rPr>
        <w:t>PRB assumpti</w:t>
      </w:r>
      <w:r w:rsidR="0049558B" w:rsidRPr="00822B11">
        <w:rPr>
          <w:lang w:val="en-US"/>
        </w:rPr>
        <w:t>on</w:t>
      </w:r>
      <w:r w:rsidR="00D1053F" w:rsidRPr="00822B11">
        <w:rPr>
          <w:lang w:val="en-US"/>
        </w:rPr>
        <w:t xml:space="preserve"> </w:t>
      </w:r>
      <w:r w:rsidR="00612F1A">
        <w:rPr>
          <w:lang w:val="en-US"/>
        </w:rPr>
        <w:t xml:space="preserve">corresponding to the smallest CORESET0 BW and </w:t>
      </w:r>
      <w:r w:rsidR="00E46011" w:rsidRPr="005A24B4">
        <w:rPr>
          <w:lang w:val="en-US"/>
        </w:rPr>
        <w:t>which is</w:t>
      </w:r>
      <w:r w:rsidR="00E46011">
        <w:rPr>
          <w:lang w:val="en-US"/>
        </w:rPr>
        <w:t xml:space="preserve"> then</w:t>
      </w:r>
      <w:r w:rsidR="00E46011" w:rsidRPr="005A24B4">
        <w:rPr>
          <w:lang w:val="en-US"/>
        </w:rPr>
        <w:t xml:space="preserve"> </w:t>
      </w:r>
      <w:r w:rsidR="00612F1A">
        <w:rPr>
          <w:lang w:val="en-US"/>
        </w:rPr>
        <w:t>able to fully contain the SSB</w:t>
      </w:r>
      <w:r w:rsidR="00D1053F" w:rsidRPr="00822B11">
        <w:rPr>
          <w:lang w:val="en-US"/>
        </w:rPr>
        <w:t xml:space="preserve"> (i.e. min. channel bandwidth of 2</w:t>
      </w:r>
      <w:r w:rsidR="001C4E96" w:rsidRPr="00822B11">
        <w:rPr>
          <w:lang w:val="en-US"/>
        </w:rPr>
        <w:t>4 or 25</w:t>
      </w:r>
      <w:r w:rsidR="00D1053F" w:rsidRPr="00822B11">
        <w:rPr>
          <w:lang w:val="en-US"/>
        </w:rPr>
        <w:t>PRBs)</w:t>
      </w:r>
      <w:r w:rsidR="0049558B" w:rsidRPr="00822B11">
        <w:rPr>
          <w:lang w:val="en-US"/>
        </w:rPr>
        <w:t xml:space="preserve">. </w:t>
      </w:r>
    </w:p>
    <w:p w14:paraId="7A1E20F5" w14:textId="4BDD12BD" w:rsidR="00094DA8" w:rsidRPr="00822B11" w:rsidRDefault="00094DA8" w:rsidP="005E5350">
      <w:pPr>
        <w:pStyle w:val="ListParagraph"/>
        <w:numPr>
          <w:ilvl w:val="0"/>
          <w:numId w:val="32"/>
        </w:numPr>
        <w:rPr>
          <w:b/>
          <w:bCs/>
          <w:lang w:val="en-US"/>
        </w:rPr>
      </w:pPr>
      <w:r w:rsidRPr="00234920">
        <w:rPr>
          <w:b/>
          <w:bCs/>
          <w:lang w:val="en-US"/>
        </w:rPr>
        <w:t>Minimum sp</w:t>
      </w:r>
      <w:r>
        <w:rPr>
          <w:b/>
          <w:bCs/>
          <w:lang w:val="en-US"/>
        </w:rPr>
        <w:t>e</w:t>
      </w:r>
      <w:r w:rsidRPr="00234920">
        <w:rPr>
          <w:b/>
          <w:bCs/>
          <w:lang w:val="en-US"/>
        </w:rPr>
        <w:t>ctrum allocation:</w:t>
      </w:r>
      <w:r>
        <w:rPr>
          <w:b/>
          <w:bCs/>
          <w:lang w:val="en-US"/>
        </w:rPr>
        <w:t xml:space="preserve"> </w:t>
      </w:r>
      <w:r w:rsidRPr="004A1FB4">
        <w:rPr>
          <w:lang w:val="en-US"/>
        </w:rPr>
        <w:t xml:space="preserve">For NR up to Rel-18, the minimum spectrum allocation </w:t>
      </w:r>
      <w:r w:rsidR="00CA431C" w:rsidRPr="004A1FB4">
        <w:rPr>
          <w:lang w:val="en-US"/>
        </w:rPr>
        <w:t xml:space="preserve">of 24/25 PRB was required </w:t>
      </w:r>
      <w:r w:rsidR="003C794A" w:rsidRPr="001D1305">
        <w:rPr>
          <w:lang w:val="en-US"/>
        </w:rPr>
        <w:t>in orde</w:t>
      </w:r>
      <w:r w:rsidR="003C794A">
        <w:rPr>
          <w:lang w:val="en-US"/>
        </w:rPr>
        <w:t xml:space="preserve">r </w:t>
      </w:r>
      <w:r w:rsidR="000C758F" w:rsidRPr="004A1FB4">
        <w:rPr>
          <w:lang w:val="en-US"/>
        </w:rPr>
        <w:t xml:space="preserve">to support </w:t>
      </w:r>
      <w:r w:rsidRPr="004A1FB4">
        <w:rPr>
          <w:lang w:val="en-US"/>
        </w:rPr>
        <w:t xml:space="preserve">the </w:t>
      </w:r>
      <w:r w:rsidR="00121DC7" w:rsidRPr="004A1FB4">
        <w:rPr>
          <w:lang w:val="en-US"/>
        </w:rPr>
        <w:t xml:space="preserve">smallest </w:t>
      </w:r>
      <w:r w:rsidRPr="004A1FB4">
        <w:rPr>
          <w:lang w:val="en-US"/>
        </w:rPr>
        <w:t xml:space="preserve">BW for common signals &amp; channels </w:t>
      </w:r>
      <w:r w:rsidR="0095770E" w:rsidRPr="004A1FB4">
        <w:rPr>
          <w:lang w:val="en-US"/>
        </w:rPr>
        <w:t xml:space="preserve">for initial access </w:t>
      </w:r>
      <w:r w:rsidRPr="004A1FB4">
        <w:rPr>
          <w:lang w:val="en-US"/>
        </w:rPr>
        <w:t xml:space="preserve">of 24 PRBs. In Rel-18 NR, smaller spectrum allocation down to </w:t>
      </w:r>
      <w:r w:rsidR="00D168D4" w:rsidRPr="004A1FB4">
        <w:rPr>
          <w:lang w:val="en-US"/>
        </w:rPr>
        <w:t xml:space="preserve">below </w:t>
      </w:r>
      <w:r w:rsidRPr="004A1FB4">
        <w:rPr>
          <w:lang w:val="en-US"/>
        </w:rPr>
        <w:t xml:space="preserve">3MHz for 15kHz FDD and certain sync raster points </w:t>
      </w:r>
      <w:r w:rsidR="00B059CF">
        <w:rPr>
          <w:lang w:val="en-US"/>
        </w:rPr>
        <w:t>were</w:t>
      </w:r>
      <w:r w:rsidR="00B059CF" w:rsidRPr="001D1305">
        <w:rPr>
          <w:lang w:val="en-US"/>
        </w:rPr>
        <w:t xml:space="preserve"> </w:t>
      </w:r>
      <w:r w:rsidRPr="004A1FB4">
        <w:rPr>
          <w:lang w:val="en-US"/>
        </w:rPr>
        <w:t>supported, by puncturing PBCH and CORESET#0 (or operating with a smaller CORESET#0 size of 12 PRBs). So there is a relation between the min. spectrum allocation and the min. BW for common signals / channels</w:t>
      </w:r>
      <w:r w:rsidR="003C2321" w:rsidRPr="004A1FB4">
        <w:rPr>
          <w:lang w:val="en-US"/>
        </w:rPr>
        <w:t xml:space="preserve"> </w:t>
      </w:r>
      <w:r w:rsidR="00567298" w:rsidRPr="004A1FB4">
        <w:rPr>
          <w:lang w:val="en-US"/>
        </w:rPr>
        <w:t xml:space="preserve">for initial access </w:t>
      </w:r>
      <w:r w:rsidR="003C2321" w:rsidRPr="004A1FB4">
        <w:rPr>
          <w:lang w:val="en-US"/>
        </w:rPr>
        <w:t xml:space="preserve">as also the discussions around </w:t>
      </w:r>
      <w:r w:rsidR="00DE0B36">
        <w:rPr>
          <w:lang w:val="en-US"/>
        </w:rPr>
        <w:t>RAN1</w:t>
      </w:r>
      <w:r w:rsidR="00D753A3">
        <w:rPr>
          <w:lang w:val="en-US"/>
        </w:rPr>
        <w:t xml:space="preserve">#122bis </w:t>
      </w:r>
      <w:r w:rsidR="00C5262C" w:rsidRPr="004A1FB4">
        <w:rPr>
          <w:lang w:val="en-US"/>
        </w:rPr>
        <w:t xml:space="preserve">FL </w:t>
      </w:r>
      <w:r w:rsidR="003C2321" w:rsidRPr="004A1FB4">
        <w:rPr>
          <w:lang w:val="en-US"/>
        </w:rPr>
        <w:t xml:space="preserve">Proposal </w:t>
      </w:r>
      <w:r w:rsidR="00C5262C" w:rsidRPr="004A1FB4">
        <w:rPr>
          <w:lang w:val="en-US"/>
        </w:rPr>
        <w:t>4.2a</w:t>
      </w:r>
      <w:r w:rsidRPr="004A1FB4">
        <w:rPr>
          <w:lang w:val="en-US"/>
        </w:rPr>
        <w:t>.</w:t>
      </w:r>
    </w:p>
    <w:p w14:paraId="4D391F1F" w14:textId="2FA2E4CF" w:rsidR="00FC2F5C" w:rsidRPr="007672D7" w:rsidRDefault="005E5350" w:rsidP="005E5350">
      <w:pPr>
        <w:pStyle w:val="ListParagraph"/>
        <w:numPr>
          <w:ilvl w:val="0"/>
          <w:numId w:val="32"/>
        </w:numPr>
        <w:rPr>
          <w:b/>
          <w:bCs/>
          <w:lang w:val="en-US"/>
        </w:rPr>
      </w:pPr>
      <w:r w:rsidRPr="001A59D6">
        <w:rPr>
          <w:b/>
          <w:bCs/>
          <w:szCs w:val="20"/>
          <w:lang w:val="en-US"/>
        </w:rPr>
        <w:t>Smallest maximum supported RF and BB UE BW</w:t>
      </w:r>
      <w:r w:rsidRPr="004A1FB4">
        <w:rPr>
          <w:lang w:val="en-US"/>
        </w:rPr>
        <w:t xml:space="preserve">: </w:t>
      </w:r>
      <w:r w:rsidR="00CF7190">
        <w:rPr>
          <w:lang w:val="en-US"/>
        </w:rPr>
        <w:t xml:space="preserve">This BW was discussed during RAN1#122bis </w:t>
      </w:r>
      <w:r w:rsidR="004E1B38">
        <w:rPr>
          <w:lang w:val="en-US"/>
        </w:rPr>
        <w:t xml:space="preserve">based on latest FL Proposal 4.1b. </w:t>
      </w:r>
      <w:r w:rsidR="0049626F" w:rsidRPr="004A1FB4">
        <w:rPr>
          <w:lang w:val="en-US"/>
        </w:rPr>
        <w:t xml:space="preserve">First of all, this </w:t>
      </w:r>
      <w:r w:rsidR="00CB5B0D" w:rsidRPr="004A1FB4">
        <w:rPr>
          <w:lang w:val="en-US"/>
        </w:rPr>
        <w:t xml:space="preserve">BW could and </w:t>
      </w:r>
      <w:r w:rsidR="00701333" w:rsidRPr="004A1FB4">
        <w:rPr>
          <w:lang w:val="en-US"/>
        </w:rPr>
        <w:t xml:space="preserve">needs </w:t>
      </w:r>
      <w:r w:rsidR="00E7106E" w:rsidRPr="004A1FB4">
        <w:rPr>
          <w:lang w:val="en-US"/>
        </w:rPr>
        <w:t xml:space="preserve">to </w:t>
      </w:r>
      <w:r w:rsidR="00CB5B0D" w:rsidRPr="004A1FB4">
        <w:rPr>
          <w:lang w:val="en-US"/>
        </w:rPr>
        <w:t xml:space="preserve">be </w:t>
      </w:r>
      <w:r w:rsidR="00E7106E" w:rsidRPr="004A1FB4">
        <w:rPr>
          <w:lang w:val="en-US"/>
        </w:rPr>
        <w:t xml:space="preserve">at least as </w:t>
      </w:r>
      <w:r w:rsidR="00CB5B0D" w:rsidRPr="004A1FB4">
        <w:rPr>
          <w:lang w:val="en-US"/>
        </w:rPr>
        <w:t xml:space="preserve">large </w:t>
      </w:r>
      <w:r w:rsidR="00575FF9" w:rsidRPr="004A1FB4">
        <w:rPr>
          <w:lang w:val="en-US"/>
        </w:rPr>
        <w:t xml:space="preserve">as </w:t>
      </w:r>
      <w:r w:rsidR="00CB5B0D" w:rsidRPr="004A1FB4">
        <w:rPr>
          <w:lang w:val="en-US"/>
        </w:rPr>
        <w:t xml:space="preserve">the </w:t>
      </w:r>
      <w:r w:rsidR="008923E1" w:rsidRPr="004A1FB4">
        <w:rPr>
          <w:lang w:val="en-US"/>
        </w:rPr>
        <w:t>smallest</w:t>
      </w:r>
      <w:r w:rsidR="00CE246C" w:rsidRPr="004A1FB4">
        <w:rPr>
          <w:lang w:val="en-US"/>
        </w:rPr>
        <w:t xml:space="preserve"> BW for common signals / </w:t>
      </w:r>
      <w:r w:rsidR="00AB2C21" w:rsidRPr="004A1FB4">
        <w:rPr>
          <w:lang w:val="en-US"/>
        </w:rPr>
        <w:t>channel design</w:t>
      </w:r>
      <w:r w:rsidR="00701333" w:rsidRPr="004A1FB4">
        <w:rPr>
          <w:lang w:val="en-US"/>
        </w:rPr>
        <w:t xml:space="preserve"> for initial access</w:t>
      </w:r>
      <w:r w:rsidR="00AB2C21" w:rsidRPr="004A1FB4">
        <w:rPr>
          <w:lang w:val="en-US"/>
        </w:rPr>
        <w:t xml:space="preserve">. As an example, in case of NR </w:t>
      </w:r>
      <w:r w:rsidR="00B534D8" w:rsidRPr="004A1FB4">
        <w:rPr>
          <w:lang w:val="en-US"/>
        </w:rPr>
        <w:t xml:space="preserve">for </w:t>
      </w:r>
      <w:r w:rsidR="0011436B" w:rsidRPr="004A1FB4">
        <w:rPr>
          <w:lang w:val="en-US"/>
        </w:rPr>
        <w:t>many</w:t>
      </w:r>
      <w:r w:rsidR="00B534D8" w:rsidRPr="004A1FB4">
        <w:rPr>
          <w:lang w:val="en-US"/>
        </w:rPr>
        <w:t xml:space="preserve"> </w:t>
      </w:r>
      <w:r w:rsidR="000A7E12" w:rsidRPr="004A1FB4">
        <w:rPr>
          <w:lang w:val="en-US"/>
        </w:rPr>
        <w:t xml:space="preserve">FDD </w:t>
      </w:r>
      <w:r w:rsidR="00B534D8" w:rsidRPr="004A1FB4">
        <w:rPr>
          <w:lang w:val="en-US"/>
        </w:rPr>
        <w:t xml:space="preserve">bands the UEs are required to support </w:t>
      </w:r>
      <w:r w:rsidR="00A30077" w:rsidRPr="004A1FB4">
        <w:rPr>
          <w:lang w:val="en-US"/>
        </w:rPr>
        <w:t xml:space="preserve">at least </w:t>
      </w:r>
      <w:r w:rsidR="00967FC5" w:rsidRPr="004A1FB4">
        <w:rPr>
          <w:lang w:val="en-US"/>
        </w:rPr>
        <w:t>2</w:t>
      </w:r>
      <w:r w:rsidR="00A30077" w:rsidRPr="004A1FB4">
        <w:rPr>
          <w:lang w:val="en-US"/>
        </w:rPr>
        <w:t>0MHz</w:t>
      </w:r>
      <w:r w:rsidR="00CC54A3" w:rsidRPr="004A1FB4">
        <w:rPr>
          <w:lang w:val="en-US"/>
        </w:rPr>
        <w:t xml:space="preserve"> RF &amp; BB</w:t>
      </w:r>
      <w:r w:rsidR="002A0B32" w:rsidRPr="004A1FB4">
        <w:rPr>
          <w:lang w:val="en-US"/>
        </w:rPr>
        <w:t xml:space="preserve"> BW, even though a smaller </w:t>
      </w:r>
      <w:r w:rsidR="001350B9" w:rsidRPr="004A1FB4">
        <w:rPr>
          <w:lang w:val="en-US"/>
        </w:rPr>
        <w:t>spectrum allocation</w:t>
      </w:r>
      <w:r w:rsidR="002D0F62" w:rsidRPr="004A1FB4">
        <w:rPr>
          <w:lang w:val="en-US"/>
        </w:rPr>
        <w:t xml:space="preserve"> of 5MHz</w:t>
      </w:r>
      <w:r w:rsidR="00F47C16" w:rsidRPr="004A1FB4">
        <w:rPr>
          <w:lang w:val="en-US"/>
        </w:rPr>
        <w:t xml:space="preserve"> </w:t>
      </w:r>
      <w:r w:rsidR="00143462" w:rsidRPr="004A1FB4">
        <w:rPr>
          <w:lang w:val="en-US"/>
        </w:rPr>
        <w:t>ca</w:t>
      </w:r>
      <w:r w:rsidR="00ED5C6D" w:rsidRPr="004A1FB4">
        <w:rPr>
          <w:lang w:val="en-US"/>
        </w:rPr>
        <w:t xml:space="preserve">n be deployed </w:t>
      </w:r>
      <w:r w:rsidR="00FD310F" w:rsidRPr="004A1FB4">
        <w:rPr>
          <w:lang w:val="en-US"/>
        </w:rPr>
        <w:t>on almost all of these</w:t>
      </w:r>
      <w:r w:rsidR="00426E8E" w:rsidRPr="004A1FB4">
        <w:rPr>
          <w:lang w:val="en-US"/>
        </w:rPr>
        <w:t xml:space="preserve"> band</w:t>
      </w:r>
      <w:r w:rsidR="00FD310F" w:rsidRPr="004A1FB4">
        <w:rPr>
          <w:lang w:val="en-US"/>
        </w:rPr>
        <w:t xml:space="preserve">s, and is </w:t>
      </w:r>
      <w:r w:rsidR="00297595" w:rsidRPr="004A1FB4">
        <w:rPr>
          <w:lang w:val="en-US"/>
        </w:rPr>
        <w:t xml:space="preserve">subject to </w:t>
      </w:r>
      <w:r w:rsidR="002A014D" w:rsidRPr="004A1FB4">
        <w:rPr>
          <w:lang w:val="en-US"/>
        </w:rPr>
        <w:t xml:space="preserve">operators’ spectrum </w:t>
      </w:r>
      <w:r w:rsidR="00E4629D" w:rsidRPr="004A1FB4">
        <w:rPr>
          <w:lang w:val="en-US"/>
        </w:rPr>
        <w:t>availability</w:t>
      </w:r>
      <w:r w:rsidR="00F47C16" w:rsidRPr="004A1FB4">
        <w:rPr>
          <w:lang w:val="en-US"/>
        </w:rPr>
        <w:t>.</w:t>
      </w:r>
      <w:r w:rsidR="00A83B0A" w:rsidRPr="004A1FB4">
        <w:rPr>
          <w:lang w:val="en-US"/>
        </w:rPr>
        <w:t xml:space="preserve"> As the smallest maximum supported RF and BB UE BW for a band may be larger, the </w:t>
      </w:r>
      <w:r w:rsidR="006063AF" w:rsidRPr="004A1FB4">
        <w:rPr>
          <w:lang w:val="en-US"/>
        </w:rPr>
        <w:t xml:space="preserve">design </w:t>
      </w:r>
      <w:r w:rsidR="000A7E12" w:rsidRPr="004A1FB4">
        <w:rPr>
          <w:lang w:val="en-US"/>
        </w:rPr>
        <w:t>in NR enables to operate also with a</w:t>
      </w:r>
      <w:r w:rsidR="006C0BEA" w:rsidRPr="004A1FB4">
        <w:rPr>
          <w:lang w:val="en-US"/>
        </w:rPr>
        <w:t xml:space="preserve"> larger CORESET#0 BW</w:t>
      </w:r>
      <w:r w:rsidR="00D855CB" w:rsidRPr="004A1FB4">
        <w:rPr>
          <w:lang w:val="en-US"/>
        </w:rPr>
        <w:t>/initial BWP</w:t>
      </w:r>
      <w:r w:rsidR="006C0BEA" w:rsidRPr="004A1FB4">
        <w:rPr>
          <w:lang w:val="en-US"/>
        </w:rPr>
        <w:t xml:space="preserve"> </w:t>
      </w:r>
      <w:r w:rsidR="0098619B" w:rsidRPr="004A1FB4">
        <w:rPr>
          <w:lang w:val="en-US"/>
        </w:rPr>
        <w:t xml:space="preserve">(of 48 or 96 PRBs) </w:t>
      </w:r>
      <w:r w:rsidR="00687AE0" w:rsidRPr="004A1FB4">
        <w:rPr>
          <w:lang w:val="en-US"/>
        </w:rPr>
        <w:t>tha</w:t>
      </w:r>
      <w:r w:rsidR="00037B33" w:rsidRPr="004A1FB4">
        <w:rPr>
          <w:lang w:val="en-US"/>
        </w:rPr>
        <w:t>n</w:t>
      </w:r>
      <w:r w:rsidR="00687AE0" w:rsidRPr="004A1FB4">
        <w:rPr>
          <w:lang w:val="en-US"/>
        </w:rPr>
        <w:t xml:space="preserve"> </w:t>
      </w:r>
      <w:r w:rsidR="00155C3F" w:rsidRPr="004A1FB4">
        <w:rPr>
          <w:lang w:val="en-US"/>
        </w:rPr>
        <w:t xml:space="preserve">may be used if the </w:t>
      </w:r>
      <w:r w:rsidR="00C25475" w:rsidRPr="004A1FB4">
        <w:rPr>
          <w:lang w:val="en-US"/>
        </w:rPr>
        <w:t xml:space="preserve">deployed </w:t>
      </w:r>
      <w:r w:rsidR="004F6AAB" w:rsidRPr="004A1FB4">
        <w:rPr>
          <w:lang w:val="en-US"/>
        </w:rPr>
        <w:t xml:space="preserve">cell’s </w:t>
      </w:r>
      <w:r w:rsidR="00C25475" w:rsidRPr="004A1FB4">
        <w:rPr>
          <w:lang w:val="en-US"/>
        </w:rPr>
        <w:t>BW is larger than the smallest defined for</w:t>
      </w:r>
      <w:r w:rsidR="00687AE0" w:rsidRPr="004A1FB4">
        <w:rPr>
          <w:lang w:val="en-US"/>
        </w:rPr>
        <w:t xml:space="preserve"> that band.</w:t>
      </w:r>
    </w:p>
    <w:p w14:paraId="04B35CC1" w14:textId="77777777" w:rsidR="00FC2F5C" w:rsidRPr="00404FB2" w:rsidRDefault="00FC2F5C" w:rsidP="007672D7">
      <w:pPr>
        <w:pStyle w:val="ListParagraph"/>
        <w:rPr>
          <w:lang w:val="en-US"/>
        </w:rPr>
      </w:pPr>
    </w:p>
    <w:p w14:paraId="2C2A95FD" w14:textId="72C0EEDA" w:rsidR="00B24281" w:rsidRPr="00683A61" w:rsidRDefault="00961AE0" w:rsidP="00683A61">
      <w:r>
        <w:t xml:space="preserve">Therefore, as long as the smallest maximum supported RF and BB UE BW </w:t>
      </w:r>
      <w:r w:rsidR="000C6FB3">
        <w:t xml:space="preserve">in the end would not be smaller than </w:t>
      </w:r>
      <w:r w:rsidR="00775F53">
        <w:t xml:space="preserve">the </w:t>
      </w:r>
      <w:r w:rsidR="004B4BD2">
        <w:t xml:space="preserve">smallest BW for common signals </w:t>
      </w:r>
      <w:r w:rsidR="00085C12">
        <w:t xml:space="preserve">/ channel </w:t>
      </w:r>
      <w:r w:rsidR="0026276F">
        <w:t xml:space="preserve">for initial access </w:t>
      </w:r>
      <w:r w:rsidR="00085C12">
        <w:t>design</w:t>
      </w:r>
      <w:r w:rsidR="00A95DAB">
        <w:t xml:space="preserve"> </w:t>
      </w:r>
      <w:r w:rsidR="001C1E5A">
        <w:t>(</w:t>
      </w:r>
      <w:r w:rsidR="00221504">
        <w:t xml:space="preserve">or </w:t>
      </w:r>
      <w:r w:rsidR="001C1E5A">
        <w:t xml:space="preserve">smaller </w:t>
      </w:r>
      <w:r w:rsidR="00A95DAB">
        <w:t>minimum spectrum allocation</w:t>
      </w:r>
      <w:r w:rsidR="00221504">
        <w:t xml:space="preserve"> </w:t>
      </w:r>
      <w:r w:rsidR="003E1CB8">
        <w:t>with some specific or punctured design)</w:t>
      </w:r>
      <w:r w:rsidR="00B21A76">
        <w:t xml:space="preserve">, this would not impact the </w:t>
      </w:r>
      <w:r w:rsidR="001A75A6">
        <w:t xml:space="preserve">PHY design of </w:t>
      </w:r>
      <w:r w:rsidR="00661776">
        <w:t>initial access</w:t>
      </w:r>
      <w:r w:rsidR="00C16BC3">
        <w:t xml:space="preserve"> &amp; CORESET#0</w:t>
      </w:r>
      <w:r w:rsidR="00661776">
        <w:t>.</w:t>
      </w:r>
      <w:r w:rsidR="001A40EC">
        <w:t xml:space="preserve"> We therefore think, that RAN1 should focus its discussions on the </w:t>
      </w:r>
      <w:r w:rsidR="00550AD3">
        <w:t>smallest BW for common signals/channel</w:t>
      </w:r>
      <w:r w:rsidR="00816118">
        <w:t xml:space="preserve"> design</w:t>
      </w:r>
      <w:r w:rsidR="00BF6669">
        <w:t xml:space="preserve"> </w:t>
      </w:r>
      <w:r w:rsidR="003118A3">
        <w:t xml:space="preserve">for initial </w:t>
      </w:r>
      <w:r w:rsidR="00F07A5B">
        <w:t xml:space="preserve">access </w:t>
      </w:r>
      <w:r w:rsidR="00957636">
        <w:t xml:space="preserve">instead of the </w:t>
      </w:r>
      <w:r w:rsidR="00A22304">
        <w:t xml:space="preserve">requirement for the </w:t>
      </w:r>
      <w:r w:rsidR="00957636">
        <w:t>smallest RF &amp; BB UE BW</w:t>
      </w:r>
      <w:r w:rsidR="00A22304">
        <w:t xml:space="preserve"> that would apply across all device types</w:t>
      </w:r>
      <w:r w:rsidR="00957636">
        <w:t xml:space="preserve">, as this </w:t>
      </w:r>
      <w:r w:rsidR="0045054C">
        <w:t xml:space="preserve">is a </w:t>
      </w:r>
      <w:r w:rsidR="00957636">
        <w:t>decision for 3GPP RAN to take</w:t>
      </w:r>
      <w:r w:rsidR="00D11B98">
        <w:t xml:space="preserve">, similar to </w:t>
      </w:r>
      <w:proofErr w:type="spellStart"/>
      <w:r w:rsidR="0088176E">
        <w:t>RedCap</w:t>
      </w:r>
      <w:proofErr w:type="spellEnd"/>
      <w:r w:rsidR="0088176E">
        <w:t xml:space="preserve"> BW decisions of NR. </w:t>
      </w:r>
      <w:r w:rsidR="0089443E">
        <w:t>In</w:t>
      </w:r>
      <w:r w:rsidR="00072AA1">
        <w:t xml:space="preserve"> any</w:t>
      </w:r>
      <w:r w:rsidR="0089443E">
        <w:t xml:space="preserve"> case</w:t>
      </w:r>
      <w:r w:rsidR="00072AA1">
        <w:t>, if</w:t>
      </w:r>
      <w:r w:rsidR="0089443E">
        <w:t xml:space="preserve"> RAN decides to </w:t>
      </w:r>
      <w:r w:rsidR="00976645">
        <w:t xml:space="preserve">require </w:t>
      </w:r>
      <w:r w:rsidR="0089443E">
        <w:t xml:space="preserve">support </w:t>
      </w:r>
      <w:r w:rsidR="00976645">
        <w:t>for</w:t>
      </w:r>
      <w:r w:rsidR="0089443E">
        <w:t xml:space="preserve"> a larger RF &amp; BB UE BW than required for the smallest </w:t>
      </w:r>
      <w:r w:rsidR="0089443E" w:rsidRPr="0089443E">
        <w:t>BW for common signals/channel design</w:t>
      </w:r>
      <w:r w:rsidR="0089443E">
        <w:t xml:space="preserve">, </w:t>
      </w:r>
      <w:r w:rsidR="000747AA">
        <w:t>that would not directly impact the physical layer design</w:t>
      </w:r>
      <w:r w:rsidR="00F135F8">
        <w:t xml:space="preserve">, only </w:t>
      </w:r>
      <w:r w:rsidR="00F75A00">
        <w:t>the</w:t>
      </w:r>
      <w:r w:rsidR="00F135F8">
        <w:t xml:space="preserve"> capabilities required from all the devices</w:t>
      </w:r>
      <w:r w:rsidR="00AD7A51">
        <w:t xml:space="preserve">. </w:t>
      </w:r>
    </w:p>
    <w:p w14:paraId="265BD6EB" w14:textId="4C61585B" w:rsidR="001A59D6" w:rsidRPr="00683A61" w:rsidRDefault="00C82E91" w:rsidP="00683A61">
      <w:r w:rsidRPr="004A1FB4">
        <w:rPr>
          <w:b/>
          <w:i/>
        </w:rPr>
        <w:t xml:space="preserve">Proposal </w:t>
      </w:r>
      <w:r w:rsidR="006A3548">
        <w:rPr>
          <w:b/>
          <w:i/>
        </w:rPr>
        <w:t>3</w:t>
      </w:r>
      <w:r w:rsidRPr="004A1FB4">
        <w:rPr>
          <w:b/>
          <w:i/>
        </w:rPr>
        <w:t>:</w:t>
      </w:r>
      <w:r w:rsidRPr="004A1FB4">
        <w:rPr>
          <w:i/>
        </w:rPr>
        <w:t xml:space="preserve"> RAN1 to suspend discussions on the minimum </w:t>
      </w:r>
      <w:r w:rsidR="00962054" w:rsidRPr="004A1FB4">
        <w:rPr>
          <w:i/>
        </w:rPr>
        <w:t>RF &amp; BB UE BW</w:t>
      </w:r>
      <w:r w:rsidR="005136A8" w:rsidRPr="004A1FB4">
        <w:rPr>
          <w:i/>
        </w:rPr>
        <w:t xml:space="preserve"> as this is up to RAN decision</w:t>
      </w:r>
      <w:r w:rsidR="00F638A7" w:rsidRPr="004A1FB4">
        <w:rPr>
          <w:i/>
        </w:rPr>
        <w:t xml:space="preserve"> and does not directly affect the design of common </w:t>
      </w:r>
      <w:r w:rsidR="00F740A6" w:rsidRPr="004A1FB4">
        <w:rPr>
          <w:i/>
        </w:rPr>
        <w:t xml:space="preserve">signals / channels for initial access. </w:t>
      </w:r>
      <w:r w:rsidR="00741C40" w:rsidRPr="004A1FB4">
        <w:rPr>
          <w:i/>
        </w:rPr>
        <w:t xml:space="preserve">The discussions instead should focus </w:t>
      </w:r>
      <w:r w:rsidR="00253CCD" w:rsidRPr="004A1FB4">
        <w:rPr>
          <w:i/>
        </w:rPr>
        <w:t xml:space="preserve">(1) </w:t>
      </w:r>
      <w:r w:rsidR="00741C40" w:rsidRPr="004A1FB4">
        <w:rPr>
          <w:i/>
        </w:rPr>
        <w:t xml:space="preserve">on the </w:t>
      </w:r>
      <w:r w:rsidR="00CE6D81" w:rsidRPr="004A1FB4">
        <w:rPr>
          <w:i/>
        </w:rPr>
        <w:t xml:space="preserve">smallest BW for common signals / channels </w:t>
      </w:r>
      <w:r w:rsidR="001501B3" w:rsidRPr="004A1FB4">
        <w:rPr>
          <w:i/>
        </w:rPr>
        <w:t xml:space="preserve">design for initial access and </w:t>
      </w:r>
      <w:r w:rsidR="006E7DC9" w:rsidRPr="004A1FB4">
        <w:rPr>
          <w:i/>
        </w:rPr>
        <w:t xml:space="preserve">(2) its relation </w:t>
      </w:r>
      <w:r w:rsidR="005042DA" w:rsidRPr="004A1FB4">
        <w:rPr>
          <w:i/>
        </w:rPr>
        <w:t xml:space="preserve">to </w:t>
      </w:r>
      <w:r w:rsidR="006E7DC9" w:rsidRPr="004A1FB4">
        <w:rPr>
          <w:i/>
        </w:rPr>
        <w:t xml:space="preserve">the </w:t>
      </w:r>
      <w:r w:rsidR="00253CCD" w:rsidRPr="004A1FB4">
        <w:rPr>
          <w:i/>
        </w:rPr>
        <w:t>minimum spectrum allocation (</w:t>
      </w:r>
      <w:r w:rsidR="006E7DC9" w:rsidRPr="004A1FB4">
        <w:rPr>
          <w:i/>
        </w:rPr>
        <w:t xml:space="preserve">as outline in </w:t>
      </w:r>
      <w:r w:rsidR="00253CCD" w:rsidRPr="004A1FB4">
        <w:rPr>
          <w:i/>
        </w:rPr>
        <w:t xml:space="preserve">RAN1#122bis </w:t>
      </w:r>
      <w:r w:rsidR="006E7DC9" w:rsidRPr="004A1FB4">
        <w:rPr>
          <w:i/>
        </w:rPr>
        <w:t xml:space="preserve">FL </w:t>
      </w:r>
      <w:r w:rsidR="00253CCD" w:rsidRPr="004A1FB4">
        <w:rPr>
          <w:i/>
        </w:rPr>
        <w:t xml:space="preserve">Proposal </w:t>
      </w:r>
      <w:r w:rsidR="006E7DC9" w:rsidRPr="004A1FB4">
        <w:rPr>
          <w:i/>
        </w:rPr>
        <w:t>4.2a</w:t>
      </w:r>
      <w:r w:rsidR="006E7DC9" w:rsidRPr="008016AD">
        <w:rPr>
          <w:i/>
          <w:iCs/>
        </w:rPr>
        <w:t>)</w:t>
      </w:r>
      <w:r w:rsidR="0029776B">
        <w:rPr>
          <w:i/>
          <w:iCs/>
        </w:rPr>
        <w:t>.</w:t>
      </w:r>
      <w:r w:rsidR="006E7DC9" w:rsidRPr="004A1FB4">
        <w:rPr>
          <w:i/>
        </w:rPr>
        <w:t xml:space="preserve"> </w:t>
      </w:r>
      <w:r w:rsidR="001501B3" w:rsidRPr="004A1FB4">
        <w:rPr>
          <w:i/>
        </w:rPr>
        <w:t xml:space="preserve"> </w:t>
      </w:r>
      <w:r w:rsidRPr="004A1FB4">
        <w:rPr>
          <w:i/>
        </w:rPr>
        <w:t xml:space="preserve"> </w:t>
      </w:r>
    </w:p>
    <w:p w14:paraId="1C8F8D2F" w14:textId="77777777" w:rsidR="00065260" w:rsidRPr="004A1FB4" w:rsidRDefault="00F96BD9" w:rsidP="004A1FB4">
      <w:pPr>
        <w:pStyle w:val="ListParagraph"/>
        <w:ind w:left="0"/>
        <w:rPr>
          <w:lang w:val="en-US"/>
        </w:rPr>
      </w:pPr>
      <w:r w:rsidRPr="004A1FB4">
        <w:rPr>
          <w:lang w:val="en-US"/>
        </w:rPr>
        <w:t xml:space="preserve">During RAN1#122bis above, FL proposal </w:t>
      </w:r>
      <w:r w:rsidR="0005451F" w:rsidRPr="004A1FB4">
        <w:rPr>
          <w:lang w:val="en-US"/>
        </w:rPr>
        <w:t xml:space="preserve">4.2a highlighted </w:t>
      </w:r>
      <w:r w:rsidR="004B14A5" w:rsidRPr="004A1FB4">
        <w:rPr>
          <w:lang w:val="en-US"/>
        </w:rPr>
        <w:t xml:space="preserve">that there could be three different options for the case the min. spectrum allocation being smaller than the </w:t>
      </w:r>
      <w:r w:rsidR="00B77FD4" w:rsidRPr="004A1FB4">
        <w:rPr>
          <w:lang w:val="en-US"/>
        </w:rPr>
        <w:t>s</w:t>
      </w:r>
      <w:r w:rsidR="004B14A5" w:rsidRPr="004A1FB4">
        <w:rPr>
          <w:lang w:val="en-US"/>
        </w:rPr>
        <w:t>mallest</w:t>
      </w:r>
      <w:r w:rsidR="00B77FD4" w:rsidRPr="004A1FB4">
        <w:rPr>
          <w:lang w:val="en-US"/>
        </w:rPr>
        <w:t xml:space="preserve"> BW</w:t>
      </w:r>
      <w:r w:rsidR="004B14A5" w:rsidRPr="004A1FB4">
        <w:rPr>
          <w:lang w:val="en-US"/>
        </w:rPr>
        <w:t xml:space="preserve"> </w:t>
      </w:r>
      <w:r w:rsidR="00B77FD4" w:rsidRPr="004A1FB4">
        <w:rPr>
          <w:lang w:val="en-US"/>
        </w:rPr>
        <w:t>for common signals/channel design</w:t>
      </w:r>
      <w:r w:rsidR="005505D2" w:rsidRPr="004A1FB4">
        <w:rPr>
          <w:lang w:val="en-US"/>
        </w:rPr>
        <w:t xml:space="preserve"> for </w:t>
      </w:r>
      <w:r w:rsidR="00D13836" w:rsidRPr="004A1FB4">
        <w:rPr>
          <w:lang w:val="en-US"/>
        </w:rPr>
        <w:t>initial access</w:t>
      </w:r>
      <w:r w:rsidR="00D57EFC" w:rsidRPr="004A1FB4">
        <w:rPr>
          <w:lang w:val="en-US"/>
        </w:rPr>
        <w:t>, namely</w:t>
      </w:r>
      <w:r w:rsidR="00065260" w:rsidRPr="004A1FB4">
        <w:rPr>
          <w:lang w:val="en-US"/>
        </w:rPr>
        <w:t>:</w:t>
      </w:r>
    </w:p>
    <w:p w14:paraId="1C61B552" w14:textId="77777777" w:rsidR="00065260" w:rsidRPr="004A1FB4" w:rsidRDefault="005D04F1" w:rsidP="00065260">
      <w:pPr>
        <w:pStyle w:val="ListParagraph"/>
        <w:numPr>
          <w:ilvl w:val="0"/>
          <w:numId w:val="36"/>
        </w:numPr>
        <w:rPr>
          <w:lang w:val="en-US"/>
        </w:rPr>
      </w:pPr>
      <w:r w:rsidRPr="004A1FB4">
        <w:rPr>
          <w:lang w:val="en-US"/>
        </w:rPr>
        <w:t>Opt</w:t>
      </w:r>
      <w:r w:rsidR="00C77FE2" w:rsidRPr="004A1FB4">
        <w:rPr>
          <w:lang w:val="en-US"/>
        </w:rPr>
        <w:t>ion</w:t>
      </w:r>
      <w:r w:rsidRPr="004A1FB4">
        <w:rPr>
          <w:lang w:val="en-US"/>
        </w:rPr>
        <w:t xml:space="preserve"> </w:t>
      </w:r>
      <w:r w:rsidR="00D507EA" w:rsidRPr="004A1FB4">
        <w:rPr>
          <w:lang w:val="en-US"/>
        </w:rPr>
        <w:t>1</w:t>
      </w:r>
      <w:r w:rsidRPr="004A1FB4">
        <w:rPr>
          <w:lang w:val="en-US"/>
        </w:rPr>
        <w:t xml:space="preserve"> </w:t>
      </w:r>
      <w:r w:rsidR="00D57EFC" w:rsidRPr="004A1FB4">
        <w:rPr>
          <w:lang w:val="en-US"/>
        </w:rPr>
        <w:t xml:space="preserve">puncturing similar as done Rel-18 NR for spectrum allocations below </w:t>
      </w:r>
      <w:r w:rsidR="004D10BF" w:rsidRPr="004A1FB4">
        <w:rPr>
          <w:lang w:val="en-US"/>
        </w:rPr>
        <w:t>5MHz</w:t>
      </w:r>
      <w:r w:rsidRPr="004A1FB4">
        <w:rPr>
          <w:lang w:val="en-US"/>
        </w:rPr>
        <w:t xml:space="preserve">, </w:t>
      </w:r>
    </w:p>
    <w:p w14:paraId="613E96A6" w14:textId="77777777" w:rsidR="00065260" w:rsidRPr="004A1FB4" w:rsidRDefault="00C77FE2" w:rsidP="00065260">
      <w:pPr>
        <w:pStyle w:val="ListParagraph"/>
        <w:numPr>
          <w:ilvl w:val="0"/>
          <w:numId w:val="36"/>
        </w:numPr>
        <w:rPr>
          <w:lang w:val="en-US"/>
        </w:rPr>
      </w:pPr>
      <w:r w:rsidRPr="004A1FB4">
        <w:rPr>
          <w:lang w:val="en-US"/>
        </w:rPr>
        <w:t xml:space="preserve">Option 2 </w:t>
      </w:r>
      <w:r w:rsidR="00A666AC" w:rsidRPr="004A1FB4">
        <w:rPr>
          <w:lang w:val="en-US"/>
        </w:rPr>
        <w:t>supporting a specific design</w:t>
      </w:r>
      <w:r w:rsidRPr="004A1FB4">
        <w:rPr>
          <w:lang w:val="en-US"/>
        </w:rPr>
        <w:t xml:space="preserve"> for such case as proposed by Nokia </w:t>
      </w:r>
      <w:r w:rsidR="007E4693" w:rsidRPr="004A1FB4">
        <w:rPr>
          <w:lang w:val="en-US"/>
        </w:rPr>
        <w:t>(</w:t>
      </w:r>
      <w:r w:rsidR="00B244D7" w:rsidRPr="004A1FB4">
        <w:rPr>
          <w:lang w:val="en-US"/>
        </w:rPr>
        <w:t>earlier</w:t>
      </w:r>
      <w:r w:rsidR="007E4693" w:rsidRPr="004A1FB4">
        <w:rPr>
          <w:lang w:val="en-US"/>
        </w:rPr>
        <w:t>)</w:t>
      </w:r>
      <w:r w:rsidR="00B244D7" w:rsidRPr="004A1FB4">
        <w:rPr>
          <w:lang w:val="en-US"/>
        </w:rPr>
        <w:t xml:space="preserve"> </w:t>
      </w:r>
      <w:r w:rsidR="00136104" w:rsidRPr="004A1FB4">
        <w:rPr>
          <w:lang w:val="en-US"/>
        </w:rPr>
        <w:t>in</w:t>
      </w:r>
      <w:r w:rsidR="00B244D7" w:rsidRPr="004A1FB4">
        <w:rPr>
          <w:lang w:val="en-US"/>
        </w:rPr>
        <w:t xml:space="preserve"> </w:t>
      </w:r>
      <w:r w:rsidR="00912290" w:rsidRPr="004A1FB4">
        <w:rPr>
          <w:lang w:val="en-US"/>
        </w:rPr>
        <w:t>[3]</w:t>
      </w:r>
      <w:r w:rsidR="005E654B" w:rsidRPr="004A1FB4">
        <w:rPr>
          <w:lang w:val="en-US"/>
        </w:rPr>
        <w:t xml:space="preserve"> or </w:t>
      </w:r>
    </w:p>
    <w:p w14:paraId="2F64244F" w14:textId="61ADBD28" w:rsidR="00A06F05" w:rsidRPr="004A1FB4" w:rsidRDefault="005E654B" w:rsidP="00C851E8">
      <w:pPr>
        <w:pStyle w:val="ListParagraph"/>
        <w:numPr>
          <w:ilvl w:val="0"/>
          <w:numId w:val="36"/>
        </w:numPr>
        <w:rPr>
          <w:lang w:val="en-US"/>
        </w:rPr>
      </w:pPr>
      <w:r w:rsidRPr="004A1FB4">
        <w:rPr>
          <w:lang w:val="en-US"/>
        </w:rPr>
        <w:t>Option 3</w:t>
      </w:r>
      <w:r w:rsidR="003113EA" w:rsidRPr="004A1FB4">
        <w:rPr>
          <w:lang w:val="en-US"/>
        </w:rPr>
        <w:t xml:space="preserve"> having </w:t>
      </w:r>
      <w:r w:rsidRPr="004A1FB4">
        <w:rPr>
          <w:lang w:val="en-US"/>
        </w:rPr>
        <w:t xml:space="preserve">a single design for the absolute min. spectrum allocation </w:t>
      </w:r>
      <w:r w:rsidR="003113EA" w:rsidRPr="004A1FB4">
        <w:rPr>
          <w:lang w:val="en-US"/>
        </w:rPr>
        <w:t xml:space="preserve">to be </w:t>
      </w:r>
      <w:r w:rsidRPr="004A1FB4">
        <w:rPr>
          <w:lang w:val="en-US"/>
        </w:rPr>
        <w:t xml:space="preserve">applicable for </w:t>
      </w:r>
      <w:r w:rsidR="003221D4" w:rsidRPr="004A1FB4">
        <w:rPr>
          <w:lang w:val="en-US"/>
        </w:rPr>
        <w:t>all spectrum allocations.</w:t>
      </w:r>
    </w:p>
    <w:p w14:paraId="2EE7ED72" w14:textId="77777777" w:rsidR="00804821" w:rsidRPr="004A1FB4" w:rsidRDefault="00804821" w:rsidP="00DA4113">
      <w:pPr>
        <w:pStyle w:val="ListParagraph"/>
        <w:rPr>
          <w:lang w:val="en-US"/>
        </w:rPr>
      </w:pPr>
    </w:p>
    <w:p w14:paraId="11DF011B" w14:textId="710A3889" w:rsidR="004F586B" w:rsidRPr="004A1FB4" w:rsidRDefault="00DF160A" w:rsidP="004A1FB4">
      <w:pPr>
        <w:pStyle w:val="ListParagraph"/>
        <w:ind w:left="0"/>
        <w:rPr>
          <w:lang w:val="en-US"/>
        </w:rPr>
      </w:pPr>
      <w:r w:rsidRPr="004A1FB4">
        <w:rPr>
          <w:lang w:val="en-US"/>
        </w:rPr>
        <w:t xml:space="preserve">First of all, at least for currently utilized bands </w:t>
      </w:r>
      <w:r w:rsidR="00500D1B" w:rsidRPr="009E0163">
        <w:rPr>
          <w:lang w:val="en-US"/>
        </w:rPr>
        <w:t xml:space="preserve">there is no </w:t>
      </w:r>
      <w:r w:rsidR="009D7BA7">
        <w:rPr>
          <w:lang w:val="en-US"/>
        </w:rPr>
        <w:t>clear motivation for</w:t>
      </w:r>
      <w:r w:rsidRPr="009E0163">
        <w:rPr>
          <w:lang w:val="en-US"/>
        </w:rPr>
        <w:t xml:space="preserve"> </w:t>
      </w:r>
      <w:r w:rsidRPr="004A1FB4">
        <w:rPr>
          <w:lang w:val="en-US"/>
        </w:rPr>
        <w:t xml:space="preserve">the </w:t>
      </w:r>
      <w:r w:rsidRPr="009E0163">
        <w:rPr>
          <w:lang w:val="en-US"/>
        </w:rPr>
        <w:t>min</w:t>
      </w:r>
      <w:r w:rsidR="009D7BA7">
        <w:rPr>
          <w:lang w:val="en-US"/>
        </w:rPr>
        <w:t>imum</w:t>
      </w:r>
      <w:r w:rsidRPr="004A1FB4">
        <w:rPr>
          <w:lang w:val="en-US"/>
        </w:rPr>
        <w:t xml:space="preserve"> spectrum allocation </w:t>
      </w:r>
      <w:r w:rsidR="002D472E">
        <w:rPr>
          <w:lang w:val="en-US"/>
        </w:rPr>
        <w:t xml:space="preserve">to </w:t>
      </w:r>
      <w:r w:rsidRPr="004A1FB4">
        <w:rPr>
          <w:lang w:val="en-US"/>
        </w:rPr>
        <w:t xml:space="preserve">be changing dramatically – meaning that </w:t>
      </w:r>
      <w:r w:rsidR="003E3B74" w:rsidRPr="004A1FB4">
        <w:rPr>
          <w:lang w:val="en-US"/>
        </w:rPr>
        <w:t xml:space="preserve">for some </w:t>
      </w:r>
      <w:r w:rsidR="006028C5" w:rsidRPr="004A1FB4">
        <w:rPr>
          <w:lang w:val="en-US"/>
        </w:rPr>
        <w:t xml:space="preserve">specific </w:t>
      </w:r>
      <w:r w:rsidR="003E3B74" w:rsidRPr="009E0163">
        <w:rPr>
          <w:lang w:val="en-US"/>
        </w:rPr>
        <w:t>exception</w:t>
      </w:r>
      <w:r w:rsidR="002909DA">
        <w:rPr>
          <w:lang w:val="en-US"/>
        </w:rPr>
        <w:t>al cases</w:t>
      </w:r>
      <w:r w:rsidR="003E3B74" w:rsidRPr="004A1FB4">
        <w:rPr>
          <w:lang w:val="en-US"/>
        </w:rPr>
        <w:t xml:space="preserve"> </w:t>
      </w:r>
      <w:r w:rsidR="00D90C4A" w:rsidRPr="004A1FB4">
        <w:rPr>
          <w:lang w:val="en-US"/>
        </w:rPr>
        <w:t>(</w:t>
      </w:r>
      <w:r w:rsidR="00095E3D" w:rsidRPr="004A1FB4">
        <w:rPr>
          <w:lang w:val="en-US"/>
        </w:rPr>
        <w:t>for specific bands and sync raster points</w:t>
      </w:r>
      <w:r w:rsidR="00DA59C3" w:rsidRPr="004A1FB4">
        <w:rPr>
          <w:lang w:val="en-US"/>
        </w:rPr>
        <w:t>, as identified in Rel-18</w:t>
      </w:r>
      <w:r w:rsidR="004074C1" w:rsidRPr="004A1FB4">
        <w:rPr>
          <w:lang w:val="en-US"/>
        </w:rPr>
        <w:t xml:space="preserve"> for NR</w:t>
      </w:r>
      <w:r w:rsidR="00095E3D" w:rsidRPr="004A1FB4">
        <w:rPr>
          <w:lang w:val="en-US"/>
        </w:rPr>
        <w:t xml:space="preserve">) </w:t>
      </w:r>
      <w:r w:rsidR="00D270B5" w:rsidRPr="004A1FB4">
        <w:rPr>
          <w:lang w:val="en-US"/>
        </w:rPr>
        <w:t>a smaller spectrum allocation than 24 PRBs would be needed</w:t>
      </w:r>
      <w:r w:rsidR="006028C5" w:rsidRPr="004A1FB4">
        <w:rPr>
          <w:lang w:val="en-US"/>
        </w:rPr>
        <w:t xml:space="preserve">, while for </w:t>
      </w:r>
      <w:r w:rsidR="00F412C5" w:rsidRPr="004A1FB4">
        <w:rPr>
          <w:lang w:val="en-US"/>
        </w:rPr>
        <w:t xml:space="preserve">majority of bands 24 PRB (or 25 PRBs) </w:t>
      </w:r>
      <w:r w:rsidR="00D92C1F" w:rsidRPr="004A1FB4">
        <w:rPr>
          <w:lang w:val="en-US"/>
        </w:rPr>
        <w:t>minimu</w:t>
      </w:r>
      <w:r w:rsidR="00EA4937" w:rsidRPr="004A1FB4">
        <w:rPr>
          <w:lang w:val="en-US"/>
        </w:rPr>
        <w:t xml:space="preserve">m </w:t>
      </w:r>
      <w:r w:rsidR="00197BD8" w:rsidRPr="004A1FB4">
        <w:rPr>
          <w:lang w:val="en-US"/>
        </w:rPr>
        <w:t xml:space="preserve">is what </w:t>
      </w:r>
      <w:r w:rsidR="004F586B" w:rsidRPr="004A1FB4">
        <w:rPr>
          <w:lang w:val="en-US"/>
        </w:rPr>
        <w:t>is needed</w:t>
      </w:r>
      <w:r w:rsidR="00D270B5" w:rsidRPr="004A1FB4">
        <w:rPr>
          <w:lang w:val="en-US"/>
        </w:rPr>
        <w:t>.</w:t>
      </w:r>
      <w:r w:rsidR="000D24C6" w:rsidRPr="004A1FB4">
        <w:rPr>
          <w:lang w:val="en-US"/>
        </w:rPr>
        <w:t xml:space="preserve"> </w:t>
      </w:r>
    </w:p>
    <w:p w14:paraId="3EE06D03" w14:textId="04F651D4" w:rsidR="00CA4052" w:rsidRDefault="00AB77FD" w:rsidP="000D135B">
      <w:pPr>
        <w:pStyle w:val="ListParagraph"/>
        <w:ind w:left="0"/>
        <w:rPr>
          <w:lang w:val="en-US"/>
        </w:rPr>
      </w:pPr>
      <w:r w:rsidRPr="004A1FB4">
        <w:rPr>
          <w:lang w:val="en-US"/>
        </w:rPr>
        <w:br/>
      </w:r>
      <w:r w:rsidR="00F609B6" w:rsidRPr="004A1FB4">
        <w:rPr>
          <w:lang w:val="en-US"/>
        </w:rPr>
        <w:t xml:space="preserve">Thus, </w:t>
      </w:r>
      <w:r w:rsidR="00D3087A" w:rsidRPr="004A1FB4">
        <w:rPr>
          <w:lang w:val="en-US"/>
        </w:rPr>
        <w:t xml:space="preserve">Option 3 would basically mean that e.g. the </w:t>
      </w:r>
      <w:r w:rsidR="00F21F6C" w:rsidRPr="004A1FB4">
        <w:rPr>
          <w:lang w:val="en-US"/>
        </w:rPr>
        <w:t xml:space="preserve">6G </w:t>
      </w:r>
      <w:r w:rsidR="00234B78" w:rsidRPr="004A1FB4">
        <w:rPr>
          <w:lang w:val="en-US"/>
        </w:rPr>
        <w:t xml:space="preserve">common channels / signals </w:t>
      </w:r>
      <w:r w:rsidR="00BC5329" w:rsidRPr="004A1FB4">
        <w:rPr>
          <w:lang w:val="en-US"/>
        </w:rPr>
        <w:t>would be done for a maximum of 12</w:t>
      </w:r>
      <w:r w:rsidR="00D51E25" w:rsidRPr="004A1FB4">
        <w:rPr>
          <w:lang w:val="en-US"/>
        </w:rPr>
        <w:t xml:space="preserve"> or 15 </w:t>
      </w:r>
      <w:r w:rsidR="00BC5329" w:rsidRPr="004A1FB4">
        <w:rPr>
          <w:lang w:val="en-US"/>
        </w:rPr>
        <w:t>PRBs</w:t>
      </w:r>
      <w:r w:rsidR="00ED299D" w:rsidRPr="004A1FB4">
        <w:rPr>
          <w:lang w:val="en-US"/>
        </w:rPr>
        <w:t xml:space="preserve"> and would be applied independently of the possible channel bandwidths, which </w:t>
      </w:r>
      <w:r w:rsidR="0009521A" w:rsidRPr="00556496">
        <w:rPr>
          <w:lang w:val="en-US"/>
        </w:rPr>
        <w:t>could</w:t>
      </w:r>
      <w:r w:rsidR="00801877" w:rsidRPr="00556496">
        <w:rPr>
          <w:lang w:val="en-US"/>
        </w:rPr>
        <w:t xml:space="preserve"> be </w:t>
      </w:r>
      <w:r w:rsidR="0009521A" w:rsidRPr="00556496">
        <w:rPr>
          <w:lang w:val="en-US"/>
        </w:rPr>
        <w:t xml:space="preserve">up to </w:t>
      </w:r>
      <w:r w:rsidR="00801877" w:rsidRPr="00556496">
        <w:rPr>
          <w:lang w:val="en-US"/>
        </w:rPr>
        <w:t>400MHz at network side</w:t>
      </w:r>
      <w:r w:rsidR="0009521A" w:rsidRPr="00556496">
        <w:rPr>
          <w:lang w:val="en-US"/>
        </w:rPr>
        <w:t xml:space="preserve"> at around 7 GHz, </w:t>
      </w:r>
      <w:r w:rsidR="00955441" w:rsidRPr="004A1FB4">
        <w:rPr>
          <w:lang w:val="en-US"/>
        </w:rPr>
        <w:t>based on the RAN1#122bis agreement</w:t>
      </w:r>
      <w:r w:rsidR="00801877" w:rsidRPr="004A1FB4">
        <w:rPr>
          <w:lang w:val="en-US"/>
        </w:rPr>
        <w:t xml:space="preserve">. </w:t>
      </w:r>
      <w:r w:rsidR="00124A1F" w:rsidRPr="004A1FB4">
        <w:rPr>
          <w:lang w:val="en-US"/>
        </w:rPr>
        <w:t xml:space="preserve">We think that such design would lead to requiring SSB to cover </w:t>
      </w:r>
      <w:r w:rsidR="00783360" w:rsidRPr="004A1FB4">
        <w:rPr>
          <w:lang w:val="en-US"/>
        </w:rPr>
        <w:t xml:space="preserve">more </w:t>
      </w:r>
      <w:r w:rsidR="00124A1F" w:rsidRPr="004A1FB4">
        <w:rPr>
          <w:lang w:val="en-US"/>
        </w:rPr>
        <w:t>DL symbols</w:t>
      </w:r>
      <w:r w:rsidR="00CC017E" w:rsidRPr="004A1FB4">
        <w:rPr>
          <w:lang w:val="en-US"/>
        </w:rPr>
        <w:t xml:space="preserve"> </w:t>
      </w:r>
      <w:r w:rsidR="00783360" w:rsidRPr="004A1FB4">
        <w:rPr>
          <w:lang w:val="en-US"/>
        </w:rPr>
        <w:t xml:space="preserve">(compared to the NR design) in order to achieve the </w:t>
      </w:r>
      <w:r w:rsidR="00AB04A4" w:rsidRPr="004A1FB4">
        <w:rPr>
          <w:lang w:val="en-US"/>
        </w:rPr>
        <w:t xml:space="preserve">same </w:t>
      </w:r>
      <w:r w:rsidR="003C2973" w:rsidRPr="004A1FB4">
        <w:rPr>
          <w:lang w:val="en-US"/>
        </w:rPr>
        <w:t>SSB coverage</w:t>
      </w:r>
      <w:r w:rsidR="00C456F5" w:rsidRPr="004A1FB4">
        <w:rPr>
          <w:lang w:val="en-US"/>
        </w:rPr>
        <w:t xml:space="preserve"> for </w:t>
      </w:r>
      <w:r w:rsidR="00EC0ABA" w:rsidRPr="004A1FB4">
        <w:rPr>
          <w:lang w:val="en-US"/>
        </w:rPr>
        <w:t>all spectrum deployments</w:t>
      </w:r>
      <w:r w:rsidR="00920901" w:rsidRPr="004A1FB4">
        <w:rPr>
          <w:lang w:val="en-US"/>
        </w:rPr>
        <w:t xml:space="preserve"> creating issues with multiplexing of SSB beams</w:t>
      </w:r>
      <w:r w:rsidR="00CF01CD" w:rsidRPr="004A1FB4">
        <w:rPr>
          <w:lang w:val="en-US"/>
        </w:rPr>
        <w:t xml:space="preserve">. Moreover, if the </w:t>
      </w:r>
      <w:r w:rsidR="00AB41F7" w:rsidRPr="004A1FB4">
        <w:rPr>
          <w:lang w:val="en-US"/>
        </w:rPr>
        <w:t xml:space="preserve">Option </w:t>
      </w:r>
      <w:r w:rsidR="003056F7" w:rsidRPr="004A1FB4">
        <w:rPr>
          <w:lang w:val="en-US"/>
        </w:rPr>
        <w:t xml:space="preserve">3 description </w:t>
      </w:r>
      <w:r w:rsidR="00AB41F7" w:rsidRPr="004A1FB4">
        <w:rPr>
          <w:lang w:val="en-US"/>
        </w:rPr>
        <w:t xml:space="preserve">literally </w:t>
      </w:r>
      <w:r w:rsidR="00EA7424" w:rsidRPr="004A1FB4">
        <w:rPr>
          <w:lang w:val="en-US"/>
        </w:rPr>
        <w:t xml:space="preserve">would mean operating with a </w:t>
      </w:r>
      <w:r w:rsidR="00046A63" w:rsidRPr="004A1FB4">
        <w:rPr>
          <w:lang w:val="en-US"/>
        </w:rPr>
        <w:t xml:space="preserve">CORESET#0 </w:t>
      </w:r>
      <w:r w:rsidR="00C347AB" w:rsidRPr="004A1FB4">
        <w:rPr>
          <w:lang w:val="en-US"/>
        </w:rPr>
        <w:t xml:space="preserve">/ initial BWP </w:t>
      </w:r>
      <w:r w:rsidR="00046A63" w:rsidRPr="004A1FB4">
        <w:rPr>
          <w:lang w:val="en-US"/>
        </w:rPr>
        <w:t xml:space="preserve">size of 12 </w:t>
      </w:r>
      <w:r w:rsidR="00AB41F7" w:rsidRPr="004A1FB4">
        <w:rPr>
          <w:lang w:val="en-US"/>
        </w:rPr>
        <w:t xml:space="preserve">or </w:t>
      </w:r>
      <w:r w:rsidR="00046A63" w:rsidRPr="004A1FB4">
        <w:rPr>
          <w:lang w:val="en-US"/>
        </w:rPr>
        <w:t>15 PRBs</w:t>
      </w:r>
      <w:r w:rsidR="001C5E17" w:rsidRPr="004A1FB4">
        <w:rPr>
          <w:lang w:val="en-US"/>
        </w:rPr>
        <w:t xml:space="preserve"> </w:t>
      </w:r>
      <w:r w:rsidR="00E658D7">
        <w:rPr>
          <w:lang w:val="en-US"/>
        </w:rPr>
        <w:t>(</w:t>
      </w:r>
      <w:r w:rsidR="003043BD">
        <w:rPr>
          <w:lang w:val="en-US"/>
        </w:rPr>
        <w:t xml:space="preserve">instead of allowing for larger </w:t>
      </w:r>
      <w:r w:rsidR="00DF51D1">
        <w:rPr>
          <w:lang w:val="en-US"/>
        </w:rPr>
        <w:t>CORESET#0/initial BWP sizes</w:t>
      </w:r>
      <w:r w:rsidR="00BF4A27">
        <w:rPr>
          <w:lang w:val="en-US"/>
        </w:rPr>
        <w:t xml:space="preserve"> </w:t>
      </w:r>
      <w:r w:rsidR="006219D2">
        <w:rPr>
          <w:lang w:val="en-US"/>
        </w:rPr>
        <w:t xml:space="preserve">such </w:t>
      </w:r>
      <w:r w:rsidR="00BF4A27">
        <w:rPr>
          <w:lang w:val="en-US"/>
        </w:rPr>
        <w:t xml:space="preserve">as </w:t>
      </w:r>
      <w:r w:rsidR="00D639F0">
        <w:rPr>
          <w:lang w:val="en-US"/>
        </w:rPr>
        <w:t>48 or 96 RBs</w:t>
      </w:r>
      <w:r w:rsidR="0030311A">
        <w:rPr>
          <w:lang w:val="en-US"/>
        </w:rPr>
        <w:t xml:space="preserve"> </w:t>
      </w:r>
      <w:r w:rsidR="002121E3">
        <w:rPr>
          <w:lang w:val="en-US"/>
        </w:rPr>
        <w:t xml:space="preserve">for wider band carriers </w:t>
      </w:r>
      <w:r w:rsidR="00E658D7">
        <w:rPr>
          <w:lang w:val="en-US"/>
        </w:rPr>
        <w:t xml:space="preserve">in </w:t>
      </w:r>
      <w:r w:rsidR="0030311A">
        <w:rPr>
          <w:lang w:val="en-US"/>
        </w:rPr>
        <w:t>NR)</w:t>
      </w:r>
      <w:r w:rsidR="006D6870">
        <w:rPr>
          <w:lang w:val="en-US"/>
        </w:rPr>
        <w:t>, this would</w:t>
      </w:r>
      <w:r w:rsidR="0030311A">
        <w:rPr>
          <w:lang w:val="en-US"/>
        </w:rPr>
        <w:t xml:space="preserve"> </w:t>
      </w:r>
      <w:r w:rsidR="001E6E28" w:rsidRPr="004A1FB4">
        <w:rPr>
          <w:lang w:val="en-US"/>
        </w:rPr>
        <w:t xml:space="preserve">result in </w:t>
      </w:r>
      <w:r w:rsidR="00C42227" w:rsidRPr="004A1FB4">
        <w:rPr>
          <w:lang w:val="en-US"/>
        </w:rPr>
        <w:t xml:space="preserve">dramatic </w:t>
      </w:r>
      <w:r w:rsidR="001E6E28" w:rsidRPr="004A1FB4">
        <w:rPr>
          <w:lang w:val="en-US"/>
        </w:rPr>
        <w:t>CORESET#0</w:t>
      </w:r>
      <w:r w:rsidR="00C42227" w:rsidRPr="004A1FB4">
        <w:rPr>
          <w:lang w:val="en-US"/>
        </w:rPr>
        <w:t xml:space="preserve"> / CSS </w:t>
      </w:r>
      <w:r w:rsidR="00D1663D" w:rsidRPr="004A1FB4">
        <w:rPr>
          <w:lang w:val="en-US"/>
        </w:rPr>
        <w:t xml:space="preserve">and initial BWP </w:t>
      </w:r>
      <w:r w:rsidR="00C42227" w:rsidRPr="004A1FB4">
        <w:rPr>
          <w:lang w:val="en-US"/>
        </w:rPr>
        <w:t>overload situations</w:t>
      </w:r>
      <w:r w:rsidR="0087337A" w:rsidRPr="004A1FB4">
        <w:rPr>
          <w:lang w:val="en-US"/>
        </w:rPr>
        <w:t xml:space="preserve"> in capacity cells</w:t>
      </w:r>
      <w:r w:rsidR="003C2973" w:rsidRPr="004A1FB4">
        <w:rPr>
          <w:lang w:val="en-US"/>
        </w:rPr>
        <w:t xml:space="preserve">. </w:t>
      </w:r>
      <w:r w:rsidR="000B326B" w:rsidRPr="004A1FB4">
        <w:rPr>
          <w:lang w:val="en-US"/>
        </w:rPr>
        <w:t>We t</w:t>
      </w:r>
      <w:r w:rsidR="004571E4" w:rsidRPr="004A1FB4">
        <w:rPr>
          <w:lang w:val="en-US"/>
        </w:rPr>
        <w:t>herefore</w:t>
      </w:r>
      <w:r w:rsidR="000B326B" w:rsidRPr="004A1FB4">
        <w:rPr>
          <w:lang w:val="en-US"/>
        </w:rPr>
        <w:t xml:space="preserve"> regard </w:t>
      </w:r>
      <w:r w:rsidR="00572F4D" w:rsidRPr="004A1FB4">
        <w:rPr>
          <w:lang w:val="en-US"/>
        </w:rPr>
        <w:t xml:space="preserve">Option 3 </w:t>
      </w:r>
      <w:r w:rsidR="000B326B" w:rsidRPr="004A1FB4">
        <w:rPr>
          <w:lang w:val="en-US"/>
        </w:rPr>
        <w:t xml:space="preserve">as the </w:t>
      </w:r>
      <w:r w:rsidR="00CA4052" w:rsidRPr="00556496">
        <w:rPr>
          <w:lang w:val="en-US"/>
        </w:rPr>
        <w:t xml:space="preserve">least desirable </w:t>
      </w:r>
      <w:r w:rsidR="000B326B" w:rsidRPr="004A1FB4">
        <w:rPr>
          <w:lang w:val="en-US"/>
        </w:rPr>
        <w:t xml:space="preserve">of the 3 laid out design options. </w:t>
      </w:r>
    </w:p>
    <w:p w14:paraId="382A6E12" w14:textId="4D5EE519" w:rsidR="00687AE0" w:rsidRPr="004A1FB4" w:rsidRDefault="004074C1" w:rsidP="004A1FB4">
      <w:pPr>
        <w:pStyle w:val="ListParagraph"/>
        <w:ind w:left="0"/>
        <w:rPr>
          <w:lang w:val="en-US"/>
        </w:rPr>
      </w:pPr>
      <w:r w:rsidRPr="004A1FB4">
        <w:rPr>
          <w:lang w:val="en-US"/>
        </w:rPr>
        <w:br/>
      </w:r>
      <w:r w:rsidR="00081C75" w:rsidRPr="004A1FB4">
        <w:rPr>
          <w:lang w:val="en-US"/>
        </w:rPr>
        <w:t>Option 2</w:t>
      </w:r>
      <w:r w:rsidR="00CC2292" w:rsidRPr="00556496">
        <w:rPr>
          <w:lang w:val="en-US"/>
        </w:rPr>
        <w:t>,</w:t>
      </w:r>
      <w:r w:rsidR="00081C75" w:rsidRPr="004A1FB4">
        <w:rPr>
          <w:lang w:val="en-US"/>
        </w:rPr>
        <w:t xml:space="preserve"> </w:t>
      </w:r>
      <w:r w:rsidR="00351EE7" w:rsidRPr="004A1FB4">
        <w:rPr>
          <w:lang w:val="en-US"/>
        </w:rPr>
        <w:t xml:space="preserve">as proposed </w:t>
      </w:r>
      <w:r w:rsidR="00834894" w:rsidRPr="004A1FB4">
        <w:rPr>
          <w:lang w:val="en-US"/>
        </w:rPr>
        <w:t xml:space="preserve">in our earlier </w:t>
      </w:r>
      <w:r w:rsidR="000257DA" w:rsidRPr="004A1FB4">
        <w:rPr>
          <w:lang w:val="en-US"/>
        </w:rPr>
        <w:t xml:space="preserve">6GR Overview (agenda item </w:t>
      </w:r>
      <w:r w:rsidR="00834894" w:rsidRPr="004A1FB4">
        <w:rPr>
          <w:lang w:val="en-US"/>
        </w:rPr>
        <w:t>11.1</w:t>
      </w:r>
      <w:r w:rsidR="000257DA" w:rsidRPr="004A1FB4">
        <w:rPr>
          <w:lang w:val="en-US"/>
        </w:rPr>
        <w:t>)</w:t>
      </w:r>
      <w:r w:rsidR="00834894" w:rsidRPr="004A1FB4">
        <w:rPr>
          <w:lang w:val="en-US"/>
        </w:rPr>
        <w:t xml:space="preserve"> </w:t>
      </w:r>
      <w:proofErr w:type="spellStart"/>
      <w:r w:rsidR="00834894" w:rsidRPr="004A1FB4">
        <w:rPr>
          <w:lang w:val="en-US"/>
        </w:rPr>
        <w:t>TDoc</w:t>
      </w:r>
      <w:proofErr w:type="spellEnd"/>
      <w:r w:rsidR="00834894" w:rsidRPr="004A1FB4">
        <w:rPr>
          <w:lang w:val="en-US"/>
        </w:rPr>
        <w:t xml:space="preserve"> </w:t>
      </w:r>
      <w:r w:rsidR="0084786F" w:rsidRPr="004A1FB4">
        <w:rPr>
          <w:lang w:val="en-US"/>
        </w:rPr>
        <w:t>[3</w:t>
      </w:r>
      <w:r w:rsidR="0084786F" w:rsidRPr="000F0AA6">
        <w:rPr>
          <w:lang w:val="en-US"/>
        </w:rPr>
        <w:t>]</w:t>
      </w:r>
      <w:r w:rsidR="00CC2292" w:rsidRPr="000F0AA6">
        <w:rPr>
          <w:lang w:val="en-US"/>
        </w:rPr>
        <w:t>,</w:t>
      </w:r>
      <w:r w:rsidR="0084786F" w:rsidRPr="004A1FB4">
        <w:rPr>
          <w:lang w:val="en-US"/>
        </w:rPr>
        <w:t xml:space="preserve"> </w:t>
      </w:r>
      <w:r w:rsidR="004466C7" w:rsidRPr="004A1FB4">
        <w:rPr>
          <w:lang w:val="en-US"/>
        </w:rPr>
        <w:t>would require a dedicated design for certain sync raster points in certain bands only</w:t>
      </w:r>
      <w:r w:rsidR="00E42C41">
        <w:rPr>
          <w:lang w:val="en-US"/>
        </w:rPr>
        <w:t xml:space="preserve">, </w:t>
      </w:r>
      <w:r w:rsidR="008A394E">
        <w:rPr>
          <w:lang w:val="en-US"/>
        </w:rPr>
        <w:t xml:space="preserve">with the </w:t>
      </w:r>
      <w:r w:rsidR="0008456D">
        <w:rPr>
          <w:lang w:val="en-US"/>
        </w:rPr>
        <w:t>advantages of</w:t>
      </w:r>
      <w:r w:rsidR="001C6648" w:rsidRPr="000F0AA6">
        <w:rPr>
          <w:lang w:val="en-US"/>
        </w:rPr>
        <w:t xml:space="preserve"> </w:t>
      </w:r>
      <w:r w:rsidR="000D15EF" w:rsidRPr="004A1FB4">
        <w:rPr>
          <w:lang w:val="en-US"/>
        </w:rPr>
        <w:t xml:space="preserve">(i) </w:t>
      </w:r>
      <w:r w:rsidR="00CC2292">
        <w:rPr>
          <w:lang w:val="en-US"/>
        </w:rPr>
        <w:t>avoid</w:t>
      </w:r>
      <w:r w:rsidR="0008456D">
        <w:rPr>
          <w:lang w:val="en-US"/>
        </w:rPr>
        <w:t>ing</w:t>
      </w:r>
      <w:r w:rsidR="00807BAB" w:rsidRPr="004A1FB4">
        <w:rPr>
          <w:lang w:val="en-US"/>
        </w:rPr>
        <w:t xml:space="preserve"> the performance degradation of Option 1 </w:t>
      </w:r>
      <w:r w:rsidR="00C566DE" w:rsidRPr="004A1FB4">
        <w:rPr>
          <w:lang w:val="en-US"/>
        </w:rPr>
        <w:t xml:space="preserve">due to puncturing PBCH </w:t>
      </w:r>
      <w:r w:rsidR="00807BAB" w:rsidRPr="004A1FB4">
        <w:rPr>
          <w:lang w:val="en-US"/>
        </w:rPr>
        <w:t xml:space="preserve">and (ii) </w:t>
      </w:r>
      <w:r w:rsidR="00182F3E" w:rsidRPr="004A1FB4">
        <w:rPr>
          <w:lang w:val="en-US"/>
        </w:rPr>
        <w:t xml:space="preserve">not impacting the 6G operation in more regular channel bandwidth operations </w:t>
      </w:r>
      <w:r w:rsidR="00C23EF6" w:rsidRPr="004A1FB4">
        <w:rPr>
          <w:lang w:val="en-US"/>
        </w:rPr>
        <w:t>of at least 2</w:t>
      </w:r>
      <w:r w:rsidR="00774317" w:rsidRPr="004A1FB4">
        <w:rPr>
          <w:lang w:val="en-US"/>
        </w:rPr>
        <w:t xml:space="preserve">4/25 PRBs. </w:t>
      </w:r>
      <w:r w:rsidR="00A31718">
        <w:rPr>
          <w:lang w:val="en-US"/>
        </w:rPr>
        <w:t>In any case, we do</w:t>
      </w:r>
      <w:r w:rsidR="004675D6">
        <w:rPr>
          <w:lang w:val="en-US"/>
        </w:rPr>
        <w:t xml:space="preserve"> </w:t>
      </w:r>
      <w:r w:rsidR="00827BF3" w:rsidRPr="004A1FB4">
        <w:rPr>
          <w:lang w:val="en-US"/>
        </w:rPr>
        <w:t>acknowledge the inten</w:t>
      </w:r>
      <w:r w:rsidR="00407197" w:rsidRPr="004A1FB4">
        <w:rPr>
          <w:lang w:val="en-US"/>
        </w:rPr>
        <w:t>t</w:t>
      </w:r>
      <w:r w:rsidR="00827BF3" w:rsidRPr="004A1FB4">
        <w:rPr>
          <w:lang w:val="en-US"/>
        </w:rPr>
        <w:t xml:space="preserve"> of companies proposing </w:t>
      </w:r>
      <w:r w:rsidR="00C65F00" w:rsidRPr="004A1FB4">
        <w:rPr>
          <w:lang w:val="en-US"/>
        </w:rPr>
        <w:t xml:space="preserve">either Option 1 or Option </w:t>
      </w:r>
      <w:r w:rsidR="002E286C" w:rsidRPr="004A1FB4">
        <w:rPr>
          <w:lang w:val="en-US"/>
        </w:rPr>
        <w:t>3</w:t>
      </w:r>
      <w:r w:rsidR="00C65F00" w:rsidRPr="004A1FB4">
        <w:rPr>
          <w:lang w:val="en-US"/>
        </w:rPr>
        <w:t xml:space="preserve">, to not increase the complexity </w:t>
      </w:r>
      <w:r w:rsidR="000F1CD7" w:rsidRPr="004A1FB4">
        <w:rPr>
          <w:lang w:val="en-US"/>
        </w:rPr>
        <w:t>at the UE side</w:t>
      </w:r>
      <w:r w:rsidR="002E286C" w:rsidRPr="004A1FB4">
        <w:rPr>
          <w:lang w:val="en-US"/>
        </w:rPr>
        <w:t xml:space="preserve"> by a second, specific </w:t>
      </w:r>
      <w:r w:rsidR="00F660F1">
        <w:rPr>
          <w:lang w:val="en-US"/>
        </w:rPr>
        <w:t>SSB</w:t>
      </w:r>
      <w:r w:rsidR="00307D09">
        <w:rPr>
          <w:lang w:val="en-US"/>
        </w:rPr>
        <w:t xml:space="preserve"> &amp; CORESET#0 </w:t>
      </w:r>
      <w:r w:rsidR="002E286C" w:rsidRPr="004A1FB4">
        <w:rPr>
          <w:lang w:val="en-US"/>
        </w:rPr>
        <w:t>design for e.g. 12 or 15 PRBs</w:t>
      </w:r>
      <w:r w:rsidR="002E286C" w:rsidRPr="00212F63">
        <w:rPr>
          <w:lang w:val="en-US"/>
        </w:rPr>
        <w:t>.</w:t>
      </w:r>
      <w:r w:rsidR="005F7B36">
        <w:rPr>
          <w:lang w:val="en-US"/>
        </w:rPr>
        <w:t xml:space="preserve"> As discussed above, we do not consider Option 3 as a relevant approach for 6GR, and hence we will </w:t>
      </w:r>
      <w:r w:rsidR="00476680">
        <w:rPr>
          <w:lang w:val="en-US"/>
        </w:rPr>
        <w:t xml:space="preserve">focus the discussion on the </w:t>
      </w:r>
      <w:r w:rsidR="00F157EA" w:rsidRPr="004A1FB4">
        <w:rPr>
          <w:lang w:val="en-US"/>
        </w:rPr>
        <w:t>selection between</w:t>
      </w:r>
      <w:r w:rsidR="00257F04" w:rsidRPr="004A1FB4">
        <w:rPr>
          <w:lang w:val="en-US"/>
        </w:rPr>
        <w:t xml:space="preserve"> Option 1</w:t>
      </w:r>
      <w:r w:rsidR="00822A67" w:rsidRPr="004A1FB4">
        <w:rPr>
          <w:lang w:val="en-US"/>
        </w:rPr>
        <w:t xml:space="preserve"> and Option 2</w:t>
      </w:r>
      <w:r w:rsidR="00476680">
        <w:rPr>
          <w:lang w:val="en-US"/>
        </w:rPr>
        <w:t xml:space="preserve"> instead.</w:t>
      </w:r>
      <w:r w:rsidR="003536E0" w:rsidRPr="004A1FB4">
        <w:rPr>
          <w:lang w:val="en-US"/>
        </w:rPr>
        <w:t xml:space="preserve"> </w:t>
      </w:r>
      <w:r w:rsidR="004947AA">
        <w:rPr>
          <w:lang w:val="en-US"/>
        </w:rPr>
        <w:t xml:space="preserve">It should be noted that </w:t>
      </w:r>
      <w:r w:rsidR="002E1916">
        <w:rPr>
          <w:lang w:val="en-US"/>
        </w:rPr>
        <w:t xml:space="preserve">to </w:t>
      </w:r>
      <w:r w:rsidR="002E1916" w:rsidRPr="004A1FB4">
        <w:rPr>
          <w:lang w:val="en-US"/>
        </w:rPr>
        <w:t xml:space="preserve">decrease the uncertainty for the UE, </w:t>
      </w:r>
      <w:r w:rsidR="00CB2CCC" w:rsidRPr="004A1FB4">
        <w:rPr>
          <w:lang w:val="en-US"/>
        </w:rPr>
        <w:t xml:space="preserve">the operation for such minimum </w:t>
      </w:r>
      <w:r w:rsidR="004E4BDB" w:rsidRPr="004A1FB4">
        <w:rPr>
          <w:lang w:val="en-US"/>
        </w:rPr>
        <w:t xml:space="preserve">spectrum allocations </w:t>
      </w:r>
      <w:r w:rsidR="00EC1DC0" w:rsidRPr="004A1FB4">
        <w:rPr>
          <w:lang w:val="en-US"/>
        </w:rPr>
        <w:t>with puncturing</w:t>
      </w:r>
      <w:r w:rsidR="00C55D40" w:rsidRPr="004A1FB4">
        <w:rPr>
          <w:lang w:val="en-US"/>
        </w:rPr>
        <w:t>/narrow-band design</w:t>
      </w:r>
      <w:r w:rsidR="00EC1DC0" w:rsidRPr="004A1FB4">
        <w:rPr>
          <w:lang w:val="en-US"/>
        </w:rPr>
        <w:t xml:space="preserve"> </w:t>
      </w:r>
      <w:r w:rsidR="004E4BDB" w:rsidRPr="004A1FB4">
        <w:rPr>
          <w:lang w:val="en-US"/>
        </w:rPr>
        <w:t xml:space="preserve">should be limited to certain sync raster points of certain bands only. </w:t>
      </w:r>
    </w:p>
    <w:p w14:paraId="2DFDE762" w14:textId="77777777" w:rsidR="007C4744" w:rsidRPr="006F08C2" w:rsidRDefault="007C4744" w:rsidP="00DA4113">
      <w:pPr>
        <w:pStyle w:val="ListParagraph"/>
        <w:rPr>
          <w:lang w:val="en-US"/>
        </w:rPr>
      </w:pPr>
    </w:p>
    <w:p w14:paraId="6D3B9DF6" w14:textId="4276D7E4" w:rsidR="00657966" w:rsidRPr="00657966" w:rsidRDefault="00C55D40" w:rsidP="00FC78BE">
      <w:pPr>
        <w:rPr>
          <w:b/>
          <w:szCs w:val="24"/>
        </w:rPr>
      </w:pPr>
      <w:r w:rsidRPr="00657966">
        <w:t xml:space="preserve">For </w:t>
      </w:r>
      <w:r>
        <w:t xml:space="preserve">Option 1 to be an acceptable </w:t>
      </w:r>
      <w:r w:rsidR="00E04458">
        <w:t>compromise</w:t>
      </w:r>
      <w:r w:rsidR="005E59DF">
        <w:t>,</w:t>
      </w:r>
      <w:r w:rsidR="00E04458">
        <w:t xml:space="preserve"> </w:t>
      </w:r>
      <w:r w:rsidR="004947AA">
        <w:t xml:space="preserve">it is important to avoid </w:t>
      </w:r>
      <w:r w:rsidR="00E04458">
        <w:t>excessive puncturing</w:t>
      </w:r>
      <w:r w:rsidR="008054FA">
        <w:t>.</w:t>
      </w:r>
      <w:r w:rsidR="00FC78BE">
        <w:t xml:space="preserve"> </w:t>
      </w:r>
      <w:r w:rsidR="0076393A">
        <w:t xml:space="preserve">This can be achieved </w:t>
      </w:r>
      <w:r w:rsidR="009122F2">
        <w:t>by reusing</w:t>
      </w:r>
      <w:r w:rsidR="009122F2" w:rsidRPr="00657966">
        <w:t xml:space="preserve"> </w:t>
      </w:r>
      <w:r w:rsidR="00657966" w:rsidRPr="00657966">
        <w:t xml:space="preserve">the </w:t>
      </w:r>
      <w:r w:rsidR="00B664B8">
        <w:t>assumption</w:t>
      </w:r>
      <w:r w:rsidR="00B664B8" w:rsidRPr="00657966">
        <w:t xml:space="preserve"> </w:t>
      </w:r>
      <w:r w:rsidR="00657966" w:rsidRPr="00657966">
        <w:t xml:space="preserve">of </w:t>
      </w:r>
      <w:r w:rsidR="00B664B8">
        <w:t xml:space="preserve">Rel-15 </w:t>
      </w:r>
      <w:r w:rsidR="00657966" w:rsidRPr="00657966">
        <w:t xml:space="preserve">NR </w:t>
      </w:r>
      <w:r w:rsidR="009122F2">
        <w:t>design</w:t>
      </w:r>
      <w:r w:rsidR="00657966" w:rsidRPr="00657966">
        <w:t xml:space="preserve"> </w:t>
      </w:r>
      <w:r w:rsidR="00B664B8">
        <w:t xml:space="preserve">– namely targeting for </w:t>
      </w:r>
      <w:r w:rsidR="00FA5A27">
        <w:t xml:space="preserve">a smallest </w:t>
      </w:r>
      <w:r w:rsidR="00FA5A27" w:rsidRPr="002B49B4">
        <w:t>BW for common signals/channel for initial access</w:t>
      </w:r>
      <w:r w:rsidR="00926E9E">
        <w:t xml:space="preserve"> of about 24 PRBs</w:t>
      </w:r>
      <w:r w:rsidR="00547006">
        <w:t xml:space="preserve">, which would still cover most of the expected minimum spectrum </w:t>
      </w:r>
      <w:r w:rsidR="00547006" w:rsidRPr="007E3DC9">
        <w:t>allocations</w:t>
      </w:r>
      <w:r w:rsidR="007E3DC9" w:rsidRPr="007E3DC9">
        <w:t xml:space="preserve"> of majority of bands</w:t>
      </w:r>
      <w:r w:rsidR="00926E9E" w:rsidRPr="007E3DC9">
        <w:t>.</w:t>
      </w:r>
      <w:r w:rsidR="00926E9E">
        <w:t xml:space="preserve"> </w:t>
      </w:r>
      <w:r w:rsidR="00B41CBE">
        <w:t xml:space="preserve">For </w:t>
      </w:r>
      <w:r w:rsidR="00657966" w:rsidRPr="00657966">
        <w:t xml:space="preserve">15 and 30 kHz SCS (and 60kHz SCS if supported), </w:t>
      </w:r>
      <w:r w:rsidR="00B41CBE">
        <w:t xml:space="preserve">this would translate </w:t>
      </w:r>
      <w:r w:rsidR="00475F6F">
        <w:t>to 5</w:t>
      </w:r>
      <w:r w:rsidR="003862CB">
        <w:t>, 10</w:t>
      </w:r>
      <w:r w:rsidR="0098596A">
        <w:t>,</w:t>
      </w:r>
      <w:r w:rsidR="003862CB">
        <w:t xml:space="preserve"> and 20MHz, respectively</w:t>
      </w:r>
      <w:r w:rsidR="00657966" w:rsidRPr="00657966">
        <w:t xml:space="preserve">. For 120 kHz SCS for higher bands such as FR 2-1, we suggest increasing </w:t>
      </w:r>
      <w:r w:rsidR="00D86A7C">
        <w:t xml:space="preserve">the minimum </w:t>
      </w:r>
      <w:r w:rsidR="00C13C9A">
        <w:t xml:space="preserve">UE channel bandwidth </w:t>
      </w:r>
      <w:r w:rsidR="00657966" w:rsidRPr="00657966">
        <w:t>from 50 to 100MHz to allow for a large number of SSB beams by supporting 240kHz SCS SSB</w:t>
      </w:r>
      <w:r w:rsidR="007C4744" w:rsidRPr="00657966">
        <w:t xml:space="preserve">. </w:t>
      </w:r>
    </w:p>
    <w:p w14:paraId="025CBB79" w14:textId="626E1846" w:rsidR="00480988" w:rsidRPr="00164906" w:rsidRDefault="00093E6B" w:rsidP="00DA4113">
      <w:pPr>
        <w:rPr>
          <w:i/>
        </w:rPr>
      </w:pPr>
      <w:r w:rsidRPr="00164906">
        <w:rPr>
          <w:b/>
          <w:i/>
        </w:rPr>
        <w:t xml:space="preserve">Proposal </w:t>
      </w:r>
      <w:r w:rsidR="006A3548">
        <w:rPr>
          <w:b/>
          <w:i/>
        </w:rPr>
        <w:t>4</w:t>
      </w:r>
      <w:r w:rsidRPr="00164906">
        <w:rPr>
          <w:i/>
        </w:rPr>
        <w:t xml:space="preserve">: Consider values shown in the following table </w:t>
      </w:r>
      <w:r w:rsidR="00824136" w:rsidRPr="00164906">
        <w:rPr>
          <w:i/>
        </w:rPr>
        <w:t xml:space="preserve">as </w:t>
      </w:r>
      <w:r w:rsidR="00824136" w:rsidRPr="004A1FB4">
        <w:rPr>
          <w:i/>
        </w:rPr>
        <w:t xml:space="preserve">smallest </w:t>
      </w:r>
      <w:r w:rsidR="00E808CB" w:rsidRPr="004A1FB4">
        <w:rPr>
          <w:i/>
        </w:rPr>
        <w:t>bandwidths</w:t>
      </w:r>
      <w:r w:rsidR="00824136" w:rsidRPr="004A1FB4">
        <w:rPr>
          <w:i/>
        </w:rPr>
        <w:t xml:space="preserve"> for common signals/channel for initial access</w:t>
      </w:r>
      <w:r w:rsidR="00824136" w:rsidRPr="00164906" w:rsidDel="00824136">
        <w:rPr>
          <w:i/>
        </w:rPr>
        <w:t xml:space="preserve"> </w:t>
      </w:r>
      <w:r w:rsidRPr="00164906">
        <w:rPr>
          <w:i/>
        </w:rPr>
        <w:t>for 6GR:</w:t>
      </w:r>
    </w:p>
    <w:tbl>
      <w:tblPr>
        <w:tblStyle w:val="TableGrid1"/>
        <w:tblW w:w="8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1494"/>
        <w:gridCol w:w="1496"/>
        <w:gridCol w:w="1580"/>
        <w:gridCol w:w="1510"/>
      </w:tblGrid>
      <w:tr w:rsidR="00094F93" w:rsidRPr="00DE6D9D" w14:paraId="04DB92D4" w14:textId="77777777" w:rsidTr="006465ED">
        <w:trPr>
          <w:trHeight w:val="429"/>
          <w:jc w:val="center"/>
        </w:trPr>
        <w:tc>
          <w:tcPr>
            <w:tcW w:w="2001" w:type="dxa"/>
            <w:shd w:val="clear" w:color="auto" w:fill="BFBFBF" w:themeFill="background1" w:themeFillShade="BF"/>
            <w:vAlign w:val="center"/>
          </w:tcPr>
          <w:p w14:paraId="3C5F3591" w14:textId="2F56CE41" w:rsidR="00B620AB" w:rsidRPr="00DE6D9D" w:rsidRDefault="00B620AB" w:rsidP="00F03A62">
            <w:pPr>
              <w:jc w:val="center"/>
            </w:pPr>
            <w:r w:rsidRPr="00C458F8">
              <w:rPr>
                <w:b/>
                <w:szCs w:val="22"/>
              </w:rPr>
              <w:t>SCS (kHz)</w:t>
            </w:r>
          </w:p>
        </w:tc>
        <w:tc>
          <w:tcPr>
            <w:tcW w:w="1494" w:type="dxa"/>
            <w:shd w:val="clear" w:color="auto" w:fill="BFBFBF" w:themeFill="background1" w:themeFillShade="BF"/>
            <w:vAlign w:val="center"/>
          </w:tcPr>
          <w:p w14:paraId="2B96DDD5" w14:textId="3033570D" w:rsidR="00B620AB" w:rsidRPr="00DE6D9D" w:rsidRDefault="00B620AB" w:rsidP="00F03A62">
            <w:pPr>
              <w:jc w:val="center"/>
            </w:pPr>
            <w:r w:rsidRPr="00C458F8">
              <w:rPr>
                <w:b/>
                <w:szCs w:val="22"/>
              </w:rPr>
              <w:t>15 (FDD)</w:t>
            </w:r>
          </w:p>
        </w:tc>
        <w:tc>
          <w:tcPr>
            <w:tcW w:w="1496" w:type="dxa"/>
            <w:shd w:val="clear" w:color="auto" w:fill="BFBFBF" w:themeFill="background1" w:themeFillShade="BF"/>
            <w:vAlign w:val="center"/>
          </w:tcPr>
          <w:p w14:paraId="55C90C45" w14:textId="3C9F537B" w:rsidR="00B620AB" w:rsidRPr="00DE6D9D" w:rsidRDefault="00B620AB" w:rsidP="00F03A62">
            <w:pPr>
              <w:jc w:val="center"/>
            </w:pPr>
            <w:r w:rsidRPr="00C458F8">
              <w:rPr>
                <w:b/>
                <w:szCs w:val="22"/>
              </w:rPr>
              <w:t>30 (TDD)</w:t>
            </w:r>
          </w:p>
        </w:tc>
        <w:tc>
          <w:tcPr>
            <w:tcW w:w="1580" w:type="dxa"/>
            <w:shd w:val="clear" w:color="auto" w:fill="BFBFBF" w:themeFill="background1" w:themeFillShade="BF"/>
            <w:vAlign w:val="center"/>
          </w:tcPr>
          <w:p w14:paraId="1CE88F61" w14:textId="77777777" w:rsidR="00B620AB" w:rsidRDefault="00B620AB" w:rsidP="001D6FBD">
            <w:pPr>
              <w:pStyle w:val="TAL"/>
              <w:jc w:val="center"/>
              <w:rPr>
                <w:rFonts w:ascii="Times New Roman" w:hAnsi="Times New Roman"/>
                <w:b/>
                <w:sz w:val="20"/>
                <w:szCs w:val="22"/>
              </w:rPr>
            </w:pPr>
            <w:r w:rsidRPr="00C458F8">
              <w:rPr>
                <w:rFonts w:ascii="Times New Roman" w:hAnsi="Times New Roman"/>
                <w:b/>
                <w:sz w:val="20"/>
                <w:szCs w:val="22"/>
              </w:rPr>
              <w:t>60 (TDD)</w:t>
            </w:r>
          </w:p>
          <w:p w14:paraId="20D14DB0" w14:textId="475273A5" w:rsidR="00B620AB" w:rsidRPr="00DE6D9D" w:rsidRDefault="00B620AB" w:rsidP="00F03A62">
            <w:pPr>
              <w:spacing w:after="0"/>
              <w:jc w:val="center"/>
            </w:pPr>
            <w:r>
              <w:rPr>
                <w:b/>
                <w:szCs w:val="22"/>
              </w:rPr>
              <w:t>(if supported)</w:t>
            </w:r>
          </w:p>
        </w:tc>
        <w:tc>
          <w:tcPr>
            <w:tcW w:w="1510" w:type="dxa"/>
            <w:shd w:val="clear" w:color="auto" w:fill="BFBFBF" w:themeFill="background1" w:themeFillShade="BF"/>
            <w:vAlign w:val="center"/>
          </w:tcPr>
          <w:p w14:paraId="189E1D6D" w14:textId="412B523D" w:rsidR="00B620AB" w:rsidRPr="00DE6D9D" w:rsidRDefault="00B620AB" w:rsidP="00F03A62">
            <w:pPr>
              <w:jc w:val="center"/>
            </w:pPr>
            <w:r w:rsidRPr="00C458F8">
              <w:rPr>
                <w:b/>
                <w:szCs w:val="22"/>
              </w:rPr>
              <w:t>120 (TDD)</w:t>
            </w:r>
          </w:p>
        </w:tc>
      </w:tr>
      <w:tr w:rsidR="007F2FA6" w:rsidRPr="00DE6D9D" w14:paraId="5434F7BD" w14:textId="77777777" w:rsidTr="00F03A62">
        <w:tblPrEx>
          <w:tblCellMar>
            <w:left w:w="0" w:type="dxa"/>
            <w:right w:w="0" w:type="dxa"/>
          </w:tblCellMar>
        </w:tblPrEx>
        <w:trPr>
          <w:trHeight w:val="300"/>
          <w:jc w:val="center"/>
        </w:trPr>
        <w:tc>
          <w:tcPr>
            <w:tcW w:w="2001" w:type="dxa"/>
            <w:shd w:val="clear" w:color="auto" w:fill="BFBFBF" w:themeFill="background1" w:themeFillShade="BF"/>
            <w:vAlign w:val="center"/>
          </w:tcPr>
          <w:p w14:paraId="769C7347" w14:textId="4B6105D6" w:rsidR="00B620AB" w:rsidRPr="00DE6D9D" w:rsidRDefault="00B620AB" w:rsidP="00F03A62">
            <w:pPr>
              <w:jc w:val="center"/>
            </w:pPr>
            <w:r w:rsidRPr="00C458F8">
              <w:rPr>
                <w:b/>
                <w:szCs w:val="22"/>
              </w:rPr>
              <w:t>Min. CBW (MHz)</w:t>
            </w:r>
          </w:p>
        </w:tc>
        <w:tc>
          <w:tcPr>
            <w:tcW w:w="1494" w:type="dxa"/>
            <w:vAlign w:val="center"/>
          </w:tcPr>
          <w:p w14:paraId="6AFF67B2" w14:textId="76FCF0B3" w:rsidR="00B620AB" w:rsidRPr="00DE6D9D" w:rsidRDefault="00B620AB" w:rsidP="00F03A62">
            <w:pPr>
              <w:jc w:val="center"/>
              <w:rPr>
                <w:szCs w:val="22"/>
              </w:rPr>
            </w:pPr>
            <w:r w:rsidRPr="00DE6D9D">
              <w:rPr>
                <w:szCs w:val="22"/>
              </w:rPr>
              <w:t>5</w:t>
            </w:r>
          </w:p>
        </w:tc>
        <w:tc>
          <w:tcPr>
            <w:tcW w:w="1496" w:type="dxa"/>
            <w:vAlign w:val="center"/>
          </w:tcPr>
          <w:p w14:paraId="633A1012" w14:textId="60AAFD15" w:rsidR="00B620AB" w:rsidRPr="00DE6D9D" w:rsidRDefault="00B620AB" w:rsidP="00F03A62">
            <w:pPr>
              <w:jc w:val="center"/>
              <w:rPr>
                <w:szCs w:val="22"/>
              </w:rPr>
            </w:pPr>
            <w:r w:rsidRPr="00DE6D9D">
              <w:rPr>
                <w:szCs w:val="22"/>
              </w:rPr>
              <w:t>10</w:t>
            </w:r>
          </w:p>
        </w:tc>
        <w:tc>
          <w:tcPr>
            <w:tcW w:w="1580" w:type="dxa"/>
            <w:vAlign w:val="center"/>
          </w:tcPr>
          <w:p w14:paraId="45877ED8" w14:textId="1ABC0ACA" w:rsidR="00B620AB" w:rsidRPr="00DE6D9D" w:rsidRDefault="00B620AB" w:rsidP="00F03A62">
            <w:pPr>
              <w:jc w:val="center"/>
              <w:rPr>
                <w:szCs w:val="22"/>
              </w:rPr>
            </w:pPr>
            <w:r w:rsidRPr="00DE6D9D">
              <w:rPr>
                <w:szCs w:val="22"/>
              </w:rPr>
              <w:t>20</w:t>
            </w:r>
          </w:p>
        </w:tc>
        <w:tc>
          <w:tcPr>
            <w:tcW w:w="1510" w:type="dxa"/>
            <w:vAlign w:val="center"/>
          </w:tcPr>
          <w:p w14:paraId="7A1A0B6B" w14:textId="3AF69A09" w:rsidR="00B620AB" w:rsidRPr="00DE6D9D" w:rsidRDefault="00B620AB" w:rsidP="00F03A62">
            <w:pPr>
              <w:jc w:val="center"/>
              <w:rPr>
                <w:szCs w:val="22"/>
              </w:rPr>
            </w:pPr>
            <w:r w:rsidRPr="00DE6D9D">
              <w:rPr>
                <w:szCs w:val="22"/>
              </w:rPr>
              <w:t>100</w:t>
            </w:r>
          </w:p>
        </w:tc>
      </w:tr>
    </w:tbl>
    <w:p w14:paraId="0F10EED8" w14:textId="484FB39E" w:rsidR="00B620AB" w:rsidRPr="00DE6D9D" w:rsidRDefault="00B620AB" w:rsidP="00DA4113"/>
    <w:p w14:paraId="264A3813" w14:textId="6502F4F0" w:rsidR="002E3A40" w:rsidRPr="004A1FB4" w:rsidRDefault="00F9311D" w:rsidP="00AA59E7">
      <w:pPr>
        <w:pStyle w:val="Keytakeawaystablecell"/>
        <w:rPr>
          <w:rFonts w:ascii="Times New Roman" w:hAnsi="Times New Roman" w:cs="Times New Roman"/>
          <w:i/>
          <w:sz w:val="20"/>
          <w:szCs w:val="20"/>
        </w:rPr>
      </w:pPr>
      <w:r w:rsidRPr="007C1901">
        <w:rPr>
          <w:rFonts w:ascii="Times New Roman" w:hAnsi="Times New Roman" w:cs="Times New Roman"/>
          <w:b/>
          <w:bCs/>
          <w:i/>
          <w:iCs/>
          <w:sz w:val="20"/>
          <w:szCs w:val="20"/>
        </w:rPr>
        <w:t xml:space="preserve">Proposal </w:t>
      </w:r>
      <w:r w:rsidR="006A3548">
        <w:rPr>
          <w:rFonts w:ascii="Times New Roman" w:hAnsi="Times New Roman" w:cs="Times New Roman"/>
          <w:b/>
          <w:bCs/>
          <w:i/>
          <w:iCs/>
          <w:sz w:val="20"/>
          <w:szCs w:val="20"/>
        </w:rPr>
        <w:t>5</w:t>
      </w:r>
      <w:r w:rsidRPr="007C1901">
        <w:rPr>
          <w:rFonts w:ascii="Times New Roman" w:hAnsi="Times New Roman" w:cs="Times New Roman"/>
          <w:b/>
          <w:bCs/>
          <w:i/>
          <w:iCs/>
          <w:sz w:val="20"/>
          <w:szCs w:val="20"/>
        </w:rPr>
        <w:t>:</w:t>
      </w:r>
      <w:r w:rsidRPr="002F6AD4">
        <w:rPr>
          <w:rFonts w:ascii="Times New Roman" w:hAnsi="Times New Roman" w:cs="Times New Roman"/>
          <w:i/>
          <w:iCs/>
          <w:sz w:val="20"/>
          <w:szCs w:val="20"/>
        </w:rPr>
        <w:t xml:space="preserve"> </w:t>
      </w:r>
      <w:r w:rsidR="00C909A2" w:rsidRPr="002F6AD4">
        <w:rPr>
          <w:rFonts w:ascii="Times New Roman" w:hAnsi="Times New Roman" w:cs="Times New Roman"/>
          <w:i/>
          <w:iCs/>
          <w:sz w:val="20"/>
          <w:szCs w:val="20"/>
        </w:rPr>
        <w:t>As a compromise to support a unified design</w:t>
      </w:r>
      <w:r w:rsidR="00A148D4" w:rsidRPr="002F6AD4">
        <w:rPr>
          <w:rFonts w:ascii="Times New Roman" w:hAnsi="Times New Roman" w:cs="Times New Roman"/>
          <w:i/>
          <w:iCs/>
          <w:sz w:val="20"/>
          <w:szCs w:val="20"/>
        </w:rPr>
        <w:t xml:space="preserve"> of </w:t>
      </w:r>
      <w:r w:rsidR="009A011C" w:rsidRPr="002F6AD4">
        <w:rPr>
          <w:rFonts w:ascii="Times New Roman" w:hAnsi="Times New Roman" w:cs="Times New Roman"/>
          <w:i/>
          <w:iCs/>
          <w:sz w:val="20"/>
          <w:szCs w:val="20"/>
        </w:rPr>
        <w:t>common signals / channels for initial access</w:t>
      </w:r>
      <w:r w:rsidR="00C909A2" w:rsidRPr="002F6AD4">
        <w:rPr>
          <w:rFonts w:ascii="Times New Roman" w:hAnsi="Times New Roman" w:cs="Times New Roman"/>
          <w:i/>
          <w:iCs/>
          <w:sz w:val="20"/>
          <w:szCs w:val="20"/>
        </w:rPr>
        <w:t xml:space="preserve">, </w:t>
      </w:r>
      <w:r w:rsidR="002E715C" w:rsidRPr="002F6AD4">
        <w:rPr>
          <w:rFonts w:ascii="Times New Roman" w:hAnsi="Times New Roman" w:cs="Times New Roman"/>
          <w:i/>
          <w:iCs/>
          <w:sz w:val="20"/>
          <w:szCs w:val="20"/>
        </w:rPr>
        <w:t>consider</w:t>
      </w:r>
      <w:r w:rsidR="00DC4F5F">
        <w:rPr>
          <w:rFonts w:ascii="Times New Roman" w:hAnsi="Times New Roman" w:cs="Times New Roman"/>
          <w:i/>
          <w:iCs/>
          <w:sz w:val="20"/>
          <w:szCs w:val="20"/>
        </w:rPr>
        <w:t xml:space="preserve"> </w:t>
      </w:r>
      <w:r w:rsidR="002E715C" w:rsidRPr="002F6AD4">
        <w:rPr>
          <w:rFonts w:ascii="Times New Roman" w:hAnsi="Times New Roman" w:cs="Times New Roman"/>
          <w:i/>
          <w:iCs/>
          <w:sz w:val="20"/>
          <w:szCs w:val="20"/>
        </w:rPr>
        <w:t>puncturing</w:t>
      </w:r>
      <w:r w:rsidR="00216E24" w:rsidRPr="002F6AD4">
        <w:rPr>
          <w:rFonts w:ascii="Times New Roman" w:hAnsi="Times New Roman" w:cs="Times New Roman"/>
          <w:i/>
          <w:iCs/>
          <w:sz w:val="20"/>
          <w:szCs w:val="20"/>
        </w:rPr>
        <w:t xml:space="preserve"> PBCH </w:t>
      </w:r>
      <w:r w:rsidR="00D46737" w:rsidRPr="002F6AD4">
        <w:rPr>
          <w:rFonts w:ascii="Times New Roman" w:hAnsi="Times New Roman" w:cs="Times New Roman"/>
          <w:i/>
          <w:iCs/>
          <w:sz w:val="20"/>
          <w:szCs w:val="20"/>
        </w:rPr>
        <w:t>(</w:t>
      </w:r>
      <w:r w:rsidR="00216E24" w:rsidRPr="002F6AD4">
        <w:rPr>
          <w:rFonts w:ascii="Times New Roman" w:hAnsi="Times New Roman" w:cs="Times New Roman"/>
          <w:i/>
          <w:iCs/>
          <w:sz w:val="20"/>
          <w:szCs w:val="20"/>
        </w:rPr>
        <w:t xml:space="preserve">and potentially CORESET#0, </w:t>
      </w:r>
      <w:proofErr w:type="gramStart"/>
      <w:r w:rsidR="00D46737" w:rsidRPr="002F6AD4">
        <w:rPr>
          <w:rFonts w:ascii="Times New Roman" w:hAnsi="Times New Roman" w:cs="Times New Roman"/>
          <w:i/>
          <w:iCs/>
          <w:sz w:val="20"/>
          <w:szCs w:val="20"/>
        </w:rPr>
        <w:t>similar</w:t>
      </w:r>
      <w:r w:rsidR="00CF2133" w:rsidRPr="002F6AD4">
        <w:rPr>
          <w:rFonts w:ascii="Times New Roman" w:hAnsi="Times New Roman" w:cs="Times New Roman"/>
          <w:i/>
          <w:iCs/>
          <w:sz w:val="20"/>
          <w:szCs w:val="20"/>
        </w:rPr>
        <w:t xml:space="preserve"> </w:t>
      </w:r>
      <w:r w:rsidR="006C0289" w:rsidRPr="002F6AD4">
        <w:rPr>
          <w:rFonts w:ascii="Times New Roman" w:hAnsi="Times New Roman" w:cs="Times New Roman"/>
          <w:i/>
          <w:iCs/>
          <w:sz w:val="20"/>
          <w:szCs w:val="20"/>
        </w:rPr>
        <w:t>to</w:t>
      </w:r>
      <w:proofErr w:type="gramEnd"/>
      <w:r w:rsidR="006C0289" w:rsidRPr="002F6AD4">
        <w:rPr>
          <w:rFonts w:ascii="Times New Roman" w:hAnsi="Times New Roman" w:cs="Times New Roman"/>
          <w:i/>
          <w:iCs/>
          <w:sz w:val="20"/>
          <w:szCs w:val="20"/>
        </w:rPr>
        <w:t xml:space="preserve"> </w:t>
      </w:r>
      <w:r w:rsidR="007702E9" w:rsidRPr="002F6AD4">
        <w:rPr>
          <w:rFonts w:ascii="Times New Roman" w:hAnsi="Times New Roman" w:cs="Times New Roman"/>
          <w:i/>
          <w:iCs/>
          <w:sz w:val="20"/>
          <w:szCs w:val="20"/>
        </w:rPr>
        <w:t xml:space="preserve">Rel-18 </w:t>
      </w:r>
      <w:r w:rsidR="00D46737" w:rsidRPr="002F6AD4">
        <w:rPr>
          <w:rFonts w:ascii="Times New Roman" w:hAnsi="Times New Roman" w:cs="Times New Roman"/>
          <w:i/>
          <w:iCs/>
          <w:sz w:val="20"/>
          <w:szCs w:val="20"/>
        </w:rPr>
        <w:t xml:space="preserve">NR below 5MHz) </w:t>
      </w:r>
      <w:r w:rsidR="00167F1B" w:rsidRPr="002F6AD4">
        <w:rPr>
          <w:rFonts w:ascii="Times New Roman" w:hAnsi="Times New Roman" w:cs="Times New Roman"/>
          <w:i/>
          <w:iCs/>
          <w:sz w:val="20"/>
          <w:szCs w:val="20"/>
        </w:rPr>
        <w:t xml:space="preserve">if the minimum spectrum allocation is smaller than the </w:t>
      </w:r>
      <w:r w:rsidR="00D53F27">
        <w:rPr>
          <w:rFonts w:ascii="Times New Roman" w:hAnsi="Times New Roman" w:cs="Times New Roman"/>
          <w:i/>
          <w:iCs/>
          <w:sz w:val="20"/>
          <w:szCs w:val="20"/>
        </w:rPr>
        <w:t xml:space="preserve">smallest BW </w:t>
      </w:r>
      <w:r w:rsidR="00AF7E0F">
        <w:rPr>
          <w:rFonts w:ascii="Times New Roman" w:hAnsi="Times New Roman" w:cs="Times New Roman"/>
          <w:i/>
          <w:iCs/>
          <w:sz w:val="20"/>
          <w:szCs w:val="20"/>
        </w:rPr>
        <w:t xml:space="preserve">of </w:t>
      </w:r>
      <w:r w:rsidR="00167F1B" w:rsidRPr="002F6AD4">
        <w:rPr>
          <w:rFonts w:ascii="Times New Roman" w:hAnsi="Times New Roman" w:cs="Times New Roman"/>
          <w:i/>
          <w:iCs/>
          <w:sz w:val="20"/>
          <w:szCs w:val="20"/>
        </w:rPr>
        <w:t>common signals/channels for initial access for other spectrum allocations</w:t>
      </w:r>
      <w:r w:rsidR="003536E0" w:rsidRPr="002F6AD4">
        <w:rPr>
          <w:rFonts w:ascii="Times New Roman" w:hAnsi="Times New Roman" w:cs="Times New Roman"/>
          <w:i/>
          <w:iCs/>
          <w:sz w:val="20"/>
          <w:szCs w:val="20"/>
        </w:rPr>
        <w:t xml:space="preserve">. </w:t>
      </w:r>
    </w:p>
    <w:p w14:paraId="3769DB38" w14:textId="158A825B" w:rsidR="004E4BDB" w:rsidRPr="002F6AD4" w:rsidRDefault="002E3A40" w:rsidP="002F6AD4">
      <w:pPr>
        <w:pStyle w:val="Keytakeawaystablecell"/>
        <w:numPr>
          <w:ilvl w:val="0"/>
          <w:numId w:val="35"/>
        </w:numPr>
        <w:rPr>
          <w:rFonts w:ascii="Times New Roman" w:hAnsi="Times New Roman" w:cs="Times New Roman"/>
          <w:i/>
          <w:iCs/>
          <w:sz w:val="20"/>
          <w:szCs w:val="20"/>
        </w:rPr>
      </w:pPr>
      <w:r w:rsidRPr="004A1FB4">
        <w:rPr>
          <w:rFonts w:ascii="Times New Roman" w:hAnsi="Times New Roman" w:cs="Times New Roman"/>
          <w:i/>
          <w:sz w:val="20"/>
          <w:szCs w:val="20"/>
        </w:rPr>
        <w:t>T</w:t>
      </w:r>
      <w:r w:rsidR="004E4BDB" w:rsidRPr="004A1FB4">
        <w:rPr>
          <w:rFonts w:ascii="Times New Roman" w:hAnsi="Times New Roman" w:cs="Times New Roman"/>
          <w:i/>
          <w:sz w:val="20"/>
          <w:szCs w:val="20"/>
        </w:rPr>
        <w:t xml:space="preserve">o decrease the uncertainty for the UE, the operation for such minimum spectrum allocations is to be limited to certain sync raster points </w:t>
      </w:r>
      <w:r w:rsidRPr="004A1FB4">
        <w:rPr>
          <w:rFonts w:ascii="Times New Roman" w:hAnsi="Times New Roman" w:cs="Times New Roman"/>
          <w:i/>
          <w:sz w:val="20"/>
          <w:szCs w:val="20"/>
        </w:rPr>
        <w:t>(</w:t>
      </w:r>
      <w:r w:rsidR="004E4BDB" w:rsidRPr="004A1FB4">
        <w:rPr>
          <w:rFonts w:ascii="Times New Roman" w:hAnsi="Times New Roman" w:cs="Times New Roman"/>
          <w:i/>
          <w:sz w:val="20"/>
          <w:szCs w:val="20"/>
        </w:rPr>
        <w:t>of certain bands</w:t>
      </w:r>
      <w:r w:rsidRPr="004A1FB4">
        <w:rPr>
          <w:rFonts w:ascii="Times New Roman" w:hAnsi="Times New Roman" w:cs="Times New Roman"/>
          <w:i/>
          <w:sz w:val="20"/>
          <w:szCs w:val="20"/>
        </w:rPr>
        <w:t xml:space="preserve">) </w:t>
      </w:r>
      <w:r w:rsidR="004E4BDB" w:rsidRPr="004A1FB4">
        <w:rPr>
          <w:rFonts w:ascii="Times New Roman" w:hAnsi="Times New Roman" w:cs="Times New Roman"/>
          <w:i/>
          <w:sz w:val="20"/>
          <w:szCs w:val="20"/>
        </w:rPr>
        <w:t>only.</w:t>
      </w:r>
    </w:p>
    <w:p w14:paraId="1440CC2F" w14:textId="50ED2DCC" w:rsidR="009055F8" w:rsidRPr="009A74D9" w:rsidRDefault="009055F8" w:rsidP="000E229C"/>
    <w:p w14:paraId="02B2D2B5" w14:textId="080E14A8" w:rsidR="00ED5993" w:rsidRDefault="00ED5993" w:rsidP="00ED5993">
      <w:pPr>
        <w:pStyle w:val="Heading2"/>
        <w:rPr>
          <w:lang w:val="en-US"/>
        </w:rPr>
      </w:pPr>
      <w:bookmarkStart w:id="8" w:name="_Toc213426543"/>
      <w:r>
        <w:rPr>
          <w:lang w:val="en-US"/>
        </w:rPr>
        <w:t>Coverage</w:t>
      </w:r>
      <w:bookmarkEnd w:id="8"/>
    </w:p>
    <w:p w14:paraId="581EC351" w14:textId="7FCE2AD1" w:rsidR="00AC504B" w:rsidRDefault="00B56410" w:rsidP="00AC504B">
      <w:r>
        <w:t xml:space="preserve">In RAN1#122-bis </w:t>
      </w:r>
      <w:r w:rsidR="00D24A67">
        <w:t>the following agreement has been reached:</w:t>
      </w:r>
    </w:p>
    <w:tbl>
      <w:tblPr>
        <w:tblStyle w:val="TableGrid"/>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3"/>
      </w:tblGrid>
      <w:tr w:rsidR="00804821" w:rsidRPr="00C51C7C" w14:paraId="64899740" w14:textId="77777777" w:rsidTr="00505CB6">
        <w:tc>
          <w:tcPr>
            <w:tcW w:w="9972" w:type="dxa"/>
          </w:tcPr>
          <w:p w14:paraId="14DA5E9B" w14:textId="77777777" w:rsidR="00505CB6" w:rsidRPr="00C51C7C" w:rsidRDefault="00505CB6" w:rsidP="00DA4113">
            <w:pPr>
              <w:rPr>
                <w:highlight w:val="green"/>
                <w:lang w:eastAsia="zh-CN"/>
              </w:rPr>
            </w:pPr>
            <w:r w:rsidRPr="00C51C7C">
              <w:rPr>
                <w:rFonts w:hint="eastAsia"/>
                <w:highlight w:val="green"/>
                <w:lang w:eastAsia="zh-CN"/>
              </w:rPr>
              <w:t>Agreement</w:t>
            </w:r>
          </w:p>
          <w:p w14:paraId="2404BB13" w14:textId="729A2123" w:rsidR="00505CB6" w:rsidRPr="004A1FB4" w:rsidRDefault="00505CB6" w:rsidP="00DA4113">
            <w:pPr>
              <w:pStyle w:val="ListParagraph"/>
              <w:numPr>
                <w:ilvl w:val="0"/>
                <w:numId w:val="9"/>
              </w:numPr>
              <w:rPr>
                <w:lang w:val="en-US"/>
              </w:rPr>
            </w:pPr>
            <w:r w:rsidRPr="004A1FB4">
              <w:rPr>
                <w:rFonts w:hint="eastAsia"/>
                <w:lang w:val="en-US"/>
              </w:rPr>
              <w:t>RAN1 provides</w:t>
            </w:r>
            <w:r w:rsidRPr="004A1FB4">
              <w:rPr>
                <w:rFonts w:eastAsiaTheme="minorEastAsia" w:hint="eastAsia"/>
                <w:lang w:val="en-US"/>
              </w:rPr>
              <w:t xml:space="preserve"> methodology and</w:t>
            </w:r>
            <w:r w:rsidRPr="004A1FB4">
              <w:rPr>
                <w:rFonts w:hint="eastAsia"/>
                <w:lang w:val="en-US"/>
              </w:rPr>
              <w:t xml:space="preserve"> </w:t>
            </w:r>
            <w:r w:rsidRPr="004A1FB4">
              <w:rPr>
                <w:rFonts w:eastAsiaTheme="minorEastAsia" w:hint="eastAsia"/>
                <w:lang w:val="en-US"/>
              </w:rPr>
              <w:t xml:space="preserve">corresponding </w:t>
            </w:r>
            <w:r w:rsidRPr="004A1FB4">
              <w:rPr>
                <w:rFonts w:hint="eastAsia"/>
                <w:lang w:val="en-US"/>
              </w:rPr>
              <w:t>initial analysis of potentially achievable coverage</w:t>
            </w:r>
            <w:r w:rsidRPr="004A1FB4">
              <w:rPr>
                <w:rFonts w:eastAsiaTheme="minorEastAsia" w:hint="eastAsia"/>
                <w:lang w:val="en-US"/>
              </w:rPr>
              <w:t xml:space="preserve"> </w:t>
            </w:r>
            <w:r w:rsidRPr="004A1FB4">
              <w:rPr>
                <w:rFonts w:hint="eastAsia"/>
                <w:lang w:val="en-US"/>
              </w:rPr>
              <w:t>to RAN#110 to determine the coverage target(s)</w:t>
            </w:r>
          </w:p>
        </w:tc>
      </w:tr>
    </w:tbl>
    <w:p w14:paraId="6EEFBD99" w14:textId="77777777" w:rsidR="00D24A67" w:rsidRDefault="00D24A67" w:rsidP="00AC504B"/>
    <w:p w14:paraId="4DC68D97" w14:textId="3F65EFBE" w:rsidR="0055183E" w:rsidRDefault="00961BD7" w:rsidP="00AC504B">
      <w:r>
        <w:t xml:space="preserve">Coverage target </w:t>
      </w:r>
      <w:r w:rsidR="005B73B4">
        <w:t xml:space="preserve">in terms of MCL </w:t>
      </w:r>
      <w:r>
        <w:t xml:space="preserve">for LTE and 5G </w:t>
      </w:r>
      <w:r w:rsidR="005B73B4">
        <w:t xml:space="preserve">were around 144 </w:t>
      </w:r>
      <w:proofErr w:type="spellStart"/>
      <w:r w:rsidR="005B73B4">
        <w:t>dB.</w:t>
      </w:r>
      <w:proofErr w:type="spellEnd"/>
      <w:r w:rsidR="005B73B4">
        <w:t xml:space="preserve"> For instance, </w:t>
      </w:r>
      <w:r w:rsidR="0007714D">
        <w:t>3GPP TR 38.913 defined</w:t>
      </w:r>
      <w:r w:rsidR="004D07BA">
        <w:t xml:space="preserve"> </w:t>
      </w:r>
      <w:r w:rsidR="00C52FA5">
        <w:t xml:space="preserve">MCL target 143 dB </w:t>
      </w:r>
      <w:r w:rsidR="00A81041">
        <w:t xml:space="preserve">for </w:t>
      </w:r>
      <w:r w:rsidR="00C13BD4">
        <w:t>Rel</w:t>
      </w:r>
      <w:r w:rsidR="00624C45">
        <w:t>-</w:t>
      </w:r>
      <w:r w:rsidR="00C13BD4">
        <w:t xml:space="preserve">15 </w:t>
      </w:r>
      <w:r w:rsidR="00A81041">
        <w:t xml:space="preserve">5G </w:t>
      </w:r>
      <w:proofErr w:type="spellStart"/>
      <w:r w:rsidR="004D07BA">
        <w:t>eMBB</w:t>
      </w:r>
      <w:proofErr w:type="spellEnd"/>
      <w:r w:rsidR="00C52FA5">
        <w:t xml:space="preserve"> as follows</w:t>
      </w:r>
      <w:r w:rsidR="004D07BA">
        <w:t>:</w:t>
      </w:r>
    </w:p>
    <w:p w14:paraId="69F9107B" w14:textId="3E3E6EF7" w:rsidR="00F75576" w:rsidRDefault="00C52FA5" w:rsidP="0016642C">
      <w:pPr>
        <w:ind w:left="284"/>
      </w:pPr>
      <w:r w:rsidRPr="0016642C">
        <w:rPr>
          <w:i/>
        </w:rPr>
        <w:t>“</w:t>
      </w:r>
      <w:r w:rsidRPr="001921DD">
        <w:rPr>
          <w:i/>
        </w:rPr>
        <w:t xml:space="preserve">For a basic MBB service characterized by a downlink </w:t>
      </w:r>
      <w:proofErr w:type="spellStart"/>
      <w:r w:rsidRPr="001921DD">
        <w:rPr>
          <w:i/>
        </w:rPr>
        <w:t>datarate</w:t>
      </w:r>
      <w:proofErr w:type="spellEnd"/>
      <w:r w:rsidRPr="001921DD">
        <w:rPr>
          <w:i/>
        </w:rPr>
        <w:t xml:space="preserve"> of 1Mbps and an uplink </w:t>
      </w:r>
      <w:proofErr w:type="spellStart"/>
      <w:r w:rsidRPr="001921DD">
        <w:rPr>
          <w:i/>
        </w:rPr>
        <w:t>datarate</w:t>
      </w:r>
      <w:proofErr w:type="spellEnd"/>
      <w:r w:rsidRPr="001921DD">
        <w:rPr>
          <w:i/>
        </w:rPr>
        <w:t xml:space="preserve"> of 30kbps for stationary users, the target on maximum coupling loss is 143dB. At this coupling loss relevant downlink and uplink</w:t>
      </w:r>
      <w:r w:rsidR="006B60D9" w:rsidRPr="0092006B">
        <w:rPr>
          <w:i/>
        </w:rPr>
        <w:t xml:space="preserve"> </w:t>
      </w:r>
      <w:r w:rsidRPr="001921DD">
        <w:rPr>
          <w:i/>
        </w:rPr>
        <w:t>control channels should also perform adequately.”</w:t>
      </w:r>
      <w:r w:rsidRPr="0016642C">
        <w:t xml:space="preserve"> </w:t>
      </w:r>
    </w:p>
    <w:p w14:paraId="5FEF7AB0" w14:textId="6426CAB2" w:rsidR="00E30D9E" w:rsidRDefault="005A6571" w:rsidP="00F75576">
      <w:pPr>
        <w:rPr>
          <w:rFonts w:eastAsia="MS Mincho"/>
          <w:lang w:val="en-GB"/>
        </w:rPr>
      </w:pPr>
      <w:r>
        <w:rPr>
          <w:rFonts w:eastAsia="MS Mincho"/>
          <w:lang w:val="en-GB"/>
        </w:rPr>
        <w:t>Rel</w:t>
      </w:r>
      <w:r w:rsidR="00BE697C">
        <w:rPr>
          <w:rFonts w:eastAsia="MS Mincho"/>
          <w:lang w:val="en-GB"/>
        </w:rPr>
        <w:t>-</w:t>
      </w:r>
      <w:r>
        <w:rPr>
          <w:rFonts w:eastAsia="MS Mincho"/>
          <w:lang w:val="en-GB"/>
        </w:rPr>
        <w:t xml:space="preserve">17 carried out extensive study on </w:t>
      </w:r>
      <w:r w:rsidR="00036E7F">
        <w:rPr>
          <w:rFonts w:eastAsia="MS Mincho"/>
          <w:lang w:val="en-GB"/>
        </w:rPr>
        <w:t xml:space="preserve">coverage bottlenecks of baseline 5G in </w:t>
      </w:r>
      <w:r w:rsidR="00406E3B">
        <w:rPr>
          <w:rFonts w:eastAsia="MS Mincho"/>
          <w:lang w:val="en-GB"/>
        </w:rPr>
        <w:t xml:space="preserve">3GPP TR </w:t>
      </w:r>
      <w:r w:rsidR="00036E7F">
        <w:rPr>
          <w:rFonts w:eastAsia="MS Mincho"/>
          <w:lang w:val="en-GB"/>
        </w:rPr>
        <w:t>38.</w:t>
      </w:r>
      <w:r w:rsidR="00D052EB">
        <w:rPr>
          <w:rFonts w:eastAsia="MS Mincho"/>
          <w:lang w:val="en-GB"/>
        </w:rPr>
        <w:t>830</w:t>
      </w:r>
      <w:r w:rsidR="005675BA">
        <w:rPr>
          <w:rFonts w:eastAsia="MS Mincho"/>
          <w:lang w:val="en-GB"/>
        </w:rPr>
        <w:t xml:space="preserve"> </w:t>
      </w:r>
      <w:r w:rsidR="00DA66A4">
        <w:rPr>
          <w:rFonts w:eastAsia="MS Mincho"/>
          <w:lang w:val="en-GB"/>
        </w:rPr>
        <w:t>and made the following conclusions</w:t>
      </w:r>
      <w:r w:rsidR="00B17078">
        <w:rPr>
          <w:rFonts w:eastAsia="MS Mincho"/>
          <w:lang w:val="en-GB"/>
        </w:rPr>
        <w:t xml:space="preserve"> for FR1 </w:t>
      </w:r>
      <w:r w:rsidR="005675BA">
        <w:rPr>
          <w:rFonts w:eastAsia="MS Mincho"/>
          <w:lang w:val="en-GB"/>
        </w:rPr>
        <w:t>as follows:</w:t>
      </w:r>
    </w:p>
    <w:p w14:paraId="3C35AE68" w14:textId="77777777" w:rsidR="00B17078" w:rsidRPr="001921DD" w:rsidRDefault="005675BA" w:rsidP="001921DD">
      <w:pPr>
        <w:spacing w:after="0"/>
        <w:rPr>
          <w:rFonts w:eastAsia="DengXian"/>
          <w:i/>
          <w:iCs/>
          <w:lang w:val="en-GB"/>
        </w:rPr>
      </w:pPr>
      <w:r w:rsidRPr="001921DD">
        <w:rPr>
          <w:rFonts w:eastAsia="MS Mincho"/>
          <w:i/>
          <w:iCs/>
          <w:lang w:val="en-GB"/>
        </w:rPr>
        <w:tab/>
        <w:t>“</w:t>
      </w:r>
      <w:r w:rsidR="00B17078" w:rsidRPr="001921DD">
        <w:rPr>
          <w:rFonts w:eastAsia="DengXian"/>
          <w:i/>
          <w:iCs/>
          <w:lang w:val="en-GB"/>
        </w:rPr>
        <w:t>The following channels are identified as the potential bottleneck channels for FR1:</w:t>
      </w:r>
    </w:p>
    <w:p w14:paraId="7270AC5C" w14:textId="77777777" w:rsidR="00B17078" w:rsidRPr="001921DD" w:rsidRDefault="00B17078" w:rsidP="001921DD">
      <w:pPr>
        <w:overflowPunct/>
        <w:autoSpaceDE/>
        <w:autoSpaceDN/>
        <w:adjustRightInd/>
        <w:spacing w:after="0"/>
        <w:ind w:left="568" w:hanging="284"/>
        <w:jc w:val="left"/>
        <w:textAlignment w:val="auto"/>
        <w:rPr>
          <w:rFonts w:eastAsia="DengXian"/>
          <w:i/>
          <w:iCs/>
          <w:lang w:val="en-GB"/>
        </w:rPr>
      </w:pPr>
      <w:r w:rsidRPr="001921DD">
        <w:rPr>
          <w:rFonts w:eastAsia="DengXian"/>
          <w:i/>
          <w:iCs/>
          <w:lang w:val="en-GB"/>
        </w:rPr>
        <w:t>-</w:t>
      </w:r>
      <w:r w:rsidRPr="001921DD">
        <w:rPr>
          <w:rFonts w:eastAsia="DengXian"/>
          <w:i/>
          <w:iCs/>
          <w:lang w:val="en-GB"/>
        </w:rPr>
        <w:tab/>
        <w:t>1st priority</w:t>
      </w:r>
    </w:p>
    <w:p w14:paraId="67914ACB" w14:textId="77777777" w:rsidR="00B17078" w:rsidRPr="001921DD" w:rsidRDefault="00B17078" w:rsidP="001921DD">
      <w:pPr>
        <w:overflowPunct/>
        <w:autoSpaceDE/>
        <w:autoSpaceDN/>
        <w:adjustRightInd/>
        <w:spacing w:after="0"/>
        <w:ind w:left="851" w:hanging="284"/>
        <w:jc w:val="left"/>
        <w:textAlignment w:val="auto"/>
        <w:rPr>
          <w:rFonts w:eastAsia="DengXian"/>
          <w:i/>
          <w:iCs/>
          <w:lang w:val="en-GB"/>
        </w:rPr>
      </w:pPr>
      <w:r w:rsidRPr="001921DD">
        <w:rPr>
          <w:rFonts w:eastAsia="DengXian"/>
          <w:i/>
          <w:iCs/>
          <w:lang w:val="en-GB"/>
        </w:rPr>
        <w:t>-</w:t>
      </w:r>
      <w:r w:rsidRPr="001921DD">
        <w:rPr>
          <w:rFonts w:eastAsia="DengXian"/>
          <w:i/>
          <w:iCs/>
          <w:lang w:val="en-GB"/>
        </w:rPr>
        <w:tab/>
        <w:t xml:space="preserve">PUSCH for </w:t>
      </w:r>
      <w:proofErr w:type="spellStart"/>
      <w:r w:rsidRPr="001921DD">
        <w:rPr>
          <w:rFonts w:eastAsia="DengXian"/>
          <w:i/>
          <w:iCs/>
          <w:lang w:val="en-GB"/>
        </w:rPr>
        <w:t>eMBB</w:t>
      </w:r>
      <w:proofErr w:type="spellEnd"/>
      <w:r w:rsidRPr="001921DD">
        <w:rPr>
          <w:rFonts w:eastAsia="DengXian"/>
          <w:i/>
          <w:iCs/>
          <w:lang w:val="en-GB"/>
        </w:rPr>
        <w:t xml:space="preserve"> (for FDD and TDD with DDDSU, DDDSUDDSUU and DDDDDDDSUU)</w:t>
      </w:r>
    </w:p>
    <w:p w14:paraId="4BEF33DF" w14:textId="77777777" w:rsidR="00B17078" w:rsidRPr="001921DD" w:rsidRDefault="00B17078" w:rsidP="001921DD">
      <w:pPr>
        <w:overflowPunct/>
        <w:autoSpaceDE/>
        <w:autoSpaceDN/>
        <w:adjustRightInd/>
        <w:spacing w:after="0"/>
        <w:ind w:left="851" w:hanging="284"/>
        <w:jc w:val="left"/>
        <w:textAlignment w:val="auto"/>
        <w:rPr>
          <w:rFonts w:eastAsia="DengXian"/>
          <w:i/>
          <w:iCs/>
          <w:lang w:val="en-GB"/>
        </w:rPr>
      </w:pPr>
      <w:r w:rsidRPr="001921DD">
        <w:rPr>
          <w:rFonts w:eastAsia="DengXian"/>
          <w:i/>
          <w:iCs/>
          <w:lang w:val="en-GB"/>
        </w:rPr>
        <w:t>-</w:t>
      </w:r>
      <w:r w:rsidRPr="001921DD">
        <w:rPr>
          <w:rFonts w:eastAsia="DengXian"/>
          <w:i/>
          <w:iCs/>
          <w:lang w:val="en-GB"/>
        </w:rPr>
        <w:tab/>
        <w:t>PUSCH for VoIP (for FDD and TDD with DDDSU, DDDSUDDSUU)</w:t>
      </w:r>
    </w:p>
    <w:p w14:paraId="32A5E1F5" w14:textId="77777777" w:rsidR="00B17078" w:rsidRPr="001921DD" w:rsidRDefault="00B17078" w:rsidP="001921DD">
      <w:pPr>
        <w:overflowPunct/>
        <w:autoSpaceDE/>
        <w:autoSpaceDN/>
        <w:adjustRightInd/>
        <w:spacing w:after="0"/>
        <w:ind w:left="568" w:hanging="284"/>
        <w:jc w:val="left"/>
        <w:textAlignment w:val="auto"/>
        <w:rPr>
          <w:rFonts w:eastAsia="DengXian"/>
          <w:i/>
          <w:iCs/>
          <w:lang w:val="en-GB"/>
        </w:rPr>
      </w:pPr>
      <w:r w:rsidRPr="001921DD">
        <w:rPr>
          <w:rFonts w:eastAsia="DengXian"/>
          <w:i/>
          <w:iCs/>
          <w:lang w:val="en-GB"/>
        </w:rPr>
        <w:t>-</w:t>
      </w:r>
      <w:r w:rsidRPr="001921DD">
        <w:rPr>
          <w:rFonts w:eastAsia="DengXian"/>
          <w:i/>
          <w:iCs/>
          <w:lang w:val="en-GB"/>
        </w:rPr>
        <w:tab/>
        <w:t>2nd priority</w:t>
      </w:r>
    </w:p>
    <w:p w14:paraId="20DA35B8" w14:textId="77777777" w:rsidR="00B17078" w:rsidRPr="001921DD" w:rsidRDefault="00B17078" w:rsidP="001921DD">
      <w:pPr>
        <w:overflowPunct/>
        <w:autoSpaceDE/>
        <w:autoSpaceDN/>
        <w:adjustRightInd/>
        <w:spacing w:after="0"/>
        <w:ind w:left="851" w:hanging="284"/>
        <w:jc w:val="left"/>
        <w:textAlignment w:val="auto"/>
        <w:rPr>
          <w:rFonts w:eastAsia="DengXian"/>
          <w:i/>
          <w:iCs/>
          <w:lang w:val="en-GB"/>
        </w:rPr>
      </w:pPr>
      <w:r w:rsidRPr="001921DD">
        <w:rPr>
          <w:rFonts w:eastAsia="DengXian"/>
          <w:i/>
          <w:iCs/>
          <w:lang w:val="en-GB"/>
        </w:rPr>
        <w:t>-</w:t>
      </w:r>
      <w:r w:rsidRPr="001921DD">
        <w:rPr>
          <w:rFonts w:eastAsia="DengXian"/>
          <w:i/>
          <w:iCs/>
          <w:lang w:val="en-GB"/>
        </w:rPr>
        <w:tab/>
        <w:t>PRACH format B4</w:t>
      </w:r>
    </w:p>
    <w:p w14:paraId="6E4B92C8" w14:textId="77777777" w:rsidR="00B17078" w:rsidRPr="001921DD" w:rsidRDefault="00B17078" w:rsidP="001921DD">
      <w:pPr>
        <w:overflowPunct/>
        <w:autoSpaceDE/>
        <w:autoSpaceDN/>
        <w:adjustRightInd/>
        <w:spacing w:after="0"/>
        <w:ind w:left="851" w:hanging="284"/>
        <w:jc w:val="left"/>
        <w:textAlignment w:val="auto"/>
        <w:rPr>
          <w:rFonts w:eastAsia="DengXian"/>
          <w:i/>
          <w:iCs/>
          <w:lang w:val="en-GB"/>
        </w:rPr>
      </w:pPr>
      <w:r w:rsidRPr="001921DD">
        <w:rPr>
          <w:rFonts w:eastAsia="DengXian"/>
          <w:i/>
          <w:iCs/>
          <w:lang w:val="en-GB"/>
        </w:rPr>
        <w:t>-</w:t>
      </w:r>
      <w:r w:rsidRPr="001921DD">
        <w:rPr>
          <w:rFonts w:eastAsia="DengXian"/>
          <w:i/>
          <w:iCs/>
          <w:lang w:val="en-GB"/>
        </w:rPr>
        <w:tab/>
        <w:t>PUSCH of Msg.3</w:t>
      </w:r>
    </w:p>
    <w:p w14:paraId="644AF2AC" w14:textId="77777777" w:rsidR="00B17078" w:rsidRPr="001921DD" w:rsidRDefault="00B17078" w:rsidP="001921DD">
      <w:pPr>
        <w:overflowPunct/>
        <w:autoSpaceDE/>
        <w:autoSpaceDN/>
        <w:adjustRightInd/>
        <w:spacing w:after="0"/>
        <w:ind w:left="851" w:hanging="284"/>
        <w:jc w:val="left"/>
        <w:textAlignment w:val="auto"/>
        <w:rPr>
          <w:rFonts w:eastAsia="DengXian"/>
          <w:i/>
          <w:iCs/>
          <w:lang w:val="en-GB"/>
        </w:rPr>
      </w:pPr>
      <w:r w:rsidRPr="001921DD">
        <w:rPr>
          <w:rFonts w:eastAsia="DengXian"/>
          <w:i/>
          <w:iCs/>
          <w:lang w:val="en-GB"/>
        </w:rPr>
        <w:t>-</w:t>
      </w:r>
      <w:r w:rsidRPr="001921DD">
        <w:rPr>
          <w:rFonts w:eastAsia="DengXian"/>
          <w:i/>
          <w:iCs/>
          <w:lang w:val="en-GB"/>
        </w:rPr>
        <w:tab/>
        <w:t>PUCCH format 1</w:t>
      </w:r>
    </w:p>
    <w:p w14:paraId="2A4C9F9B" w14:textId="77777777" w:rsidR="00B17078" w:rsidRPr="001921DD" w:rsidRDefault="00B17078" w:rsidP="001921DD">
      <w:pPr>
        <w:overflowPunct/>
        <w:autoSpaceDE/>
        <w:autoSpaceDN/>
        <w:adjustRightInd/>
        <w:spacing w:after="0"/>
        <w:ind w:left="851" w:hanging="284"/>
        <w:jc w:val="left"/>
        <w:textAlignment w:val="auto"/>
        <w:rPr>
          <w:rFonts w:eastAsia="DengXian"/>
          <w:i/>
          <w:iCs/>
          <w:lang w:val="en-GB"/>
        </w:rPr>
      </w:pPr>
      <w:r w:rsidRPr="001921DD">
        <w:rPr>
          <w:rFonts w:eastAsia="DengXian"/>
          <w:i/>
          <w:iCs/>
          <w:lang w:val="en-GB"/>
        </w:rPr>
        <w:t>-</w:t>
      </w:r>
      <w:r w:rsidRPr="001921DD">
        <w:rPr>
          <w:rFonts w:eastAsia="DengXian"/>
          <w:i/>
          <w:iCs/>
          <w:lang w:val="en-GB"/>
        </w:rPr>
        <w:tab/>
        <w:t xml:space="preserve">PUCCH format 3 with 11bit </w:t>
      </w:r>
    </w:p>
    <w:p w14:paraId="5893BF18" w14:textId="77777777" w:rsidR="00B17078" w:rsidRPr="001921DD" w:rsidRDefault="00B17078" w:rsidP="001921DD">
      <w:pPr>
        <w:overflowPunct/>
        <w:autoSpaceDE/>
        <w:autoSpaceDN/>
        <w:adjustRightInd/>
        <w:spacing w:after="0"/>
        <w:ind w:left="851" w:hanging="284"/>
        <w:jc w:val="left"/>
        <w:textAlignment w:val="auto"/>
        <w:rPr>
          <w:rFonts w:eastAsia="DengXian"/>
          <w:i/>
          <w:iCs/>
          <w:lang w:val="en-GB"/>
        </w:rPr>
      </w:pPr>
      <w:r w:rsidRPr="001921DD">
        <w:rPr>
          <w:rFonts w:eastAsia="DengXian"/>
          <w:i/>
          <w:iCs/>
          <w:lang w:val="en-GB"/>
        </w:rPr>
        <w:t>-</w:t>
      </w:r>
      <w:r w:rsidRPr="001921DD">
        <w:rPr>
          <w:rFonts w:eastAsia="DengXian"/>
          <w:i/>
          <w:iCs/>
          <w:lang w:val="en-GB"/>
        </w:rPr>
        <w:tab/>
        <w:t xml:space="preserve">PUCCH format 3 with 22bit </w:t>
      </w:r>
    </w:p>
    <w:p w14:paraId="3922A9C8" w14:textId="74531E78" w:rsidR="005675BA" w:rsidRDefault="00B17078" w:rsidP="008E3719">
      <w:pPr>
        <w:spacing w:after="0"/>
        <w:ind w:left="283" w:firstLine="284"/>
        <w:rPr>
          <w:rFonts w:eastAsia="DengXian"/>
          <w:i/>
          <w:lang w:val="en-GB"/>
        </w:rPr>
      </w:pPr>
      <w:r w:rsidRPr="001921DD">
        <w:rPr>
          <w:rFonts w:eastAsia="DengXian"/>
          <w:i/>
          <w:iCs/>
          <w:lang w:val="en-GB"/>
        </w:rPr>
        <w:t>-</w:t>
      </w:r>
      <w:r w:rsidRPr="001921DD">
        <w:rPr>
          <w:rFonts w:eastAsia="DengXian"/>
          <w:i/>
          <w:iCs/>
          <w:lang w:val="en-GB"/>
        </w:rPr>
        <w:tab/>
        <w:t>Broadcast PDCCH”</w:t>
      </w:r>
    </w:p>
    <w:p w14:paraId="55990527" w14:textId="77777777" w:rsidR="001434B1" w:rsidRPr="001921DD" w:rsidRDefault="001434B1" w:rsidP="001921DD">
      <w:pPr>
        <w:spacing w:after="0"/>
        <w:ind w:left="283" w:firstLine="284"/>
        <w:rPr>
          <w:rFonts w:eastAsia="MS Mincho"/>
          <w:i/>
          <w:iCs/>
          <w:lang w:val="en-GB"/>
        </w:rPr>
      </w:pPr>
    </w:p>
    <w:p w14:paraId="508D3E07" w14:textId="406B4BA7" w:rsidR="00440EE2" w:rsidRPr="001921DD" w:rsidRDefault="004F2EC1">
      <w:pPr>
        <w:rPr>
          <w:i/>
          <w:lang w:val="en-GB"/>
        </w:rPr>
      </w:pPr>
      <w:r>
        <w:rPr>
          <w:rFonts w:eastAsia="MS Mincho"/>
          <w:lang w:val="en-GB"/>
        </w:rPr>
        <w:t>Based on the 38.830 study, the following</w:t>
      </w:r>
      <w:r w:rsidR="006065C0" w:rsidRPr="3A77546B">
        <w:rPr>
          <w:rFonts w:eastAsia="MS Mincho"/>
          <w:lang w:val="en-GB"/>
        </w:rPr>
        <w:t xml:space="preserve"> coverage enhancements features have been added </w:t>
      </w:r>
      <w:r w:rsidR="00BA3923">
        <w:rPr>
          <w:rFonts w:eastAsia="MS Mincho"/>
          <w:lang w:val="en-GB"/>
        </w:rPr>
        <w:t>from Rel</w:t>
      </w:r>
      <w:r w:rsidR="003661BD">
        <w:rPr>
          <w:rFonts w:eastAsia="MS Mincho"/>
          <w:lang w:val="en-GB"/>
        </w:rPr>
        <w:t>-</w:t>
      </w:r>
      <w:r w:rsidR="00BA3923">
        <w:rPr>
          <w:rFonts w:eastAsia="MS Mincho"/>
          <w:lang w:val="en-GB"/>
        </w:rPr>
        <w:t>17 onwards:</w:t>
      </w:r>
      <w:r w:rsidR="00C52FA5" w:rsidRPr="0016642C">
        <w:t xml:space="preserve"> </w:t>
      </w:r>
      <w:r w:rsidR="00C52FA5" w:rsidRPr="001921DD">
        <w:rPr>
          <w:lang w:val="en-GB"/>
        </w:rPr>
        <w:t xml:space="preserve"> </w:t>
      </w:r>
    </w:p>
    <w:p w14:paraId="340492C8" w14:textId="60C71569" w:rsidR="00C52FA5" w:rsidRPr="001921DD" w:rsidRDefault="006C229B" w:rsidP="001921DD">
      <w:pPr>
        <w:pStyle w:val="ListParagraph"/>
        <w:numPr>
          <w:ilvl w:val="0"/>
          <w:numId w:val="51"/>
        </w:numPr>
        <w:rPr>
          <w:i/>
          <w:lang w:val="en-GB"/>
        </w:rPr>
      </w:pPr>
      <w:r w:rsidRPr="001921DD">
        <w:rPr>
          <w:rFonts w:eastAsia="MS Mincho"/>
          <w:lang w:val="en-GB"/>
        </w:rPr>
        <w:t>Rel</w:t>
      </w:r>
      <w:r w:rsidR="00254294" w:rsidRPr="001921DD">
        <w:rPr>
          <w:rFonts w:eastAsia="MS Mincho"/>
          <w:lang w:val="en-GB"/>
        </w:rPr>
        <w:t>-</w:t>
      </w:r>
      <w:r w:rsidRPr="001921DD">
        <w:rPr>
          <w:rFonts w:eastAsia="MS Mincho"/>
          <w:lang w:val="en-GB"/>
        </w:rPr>
        <w:t>17</w:t>
      </w:r>
      <w:r w:rsidR="00C52FA5" w:rsidRPr="001921DD">
        <w:rPr>
          <w:lang w:val="en-US"/>
        </w:rPr>
        <w:t xml:space="preserve"> </w:t>
      </w:r>
      <w:r w:rsidR="00E736A3" w:rsidRPr="001921DD">
        <w:rPr>
          <w:lang w:val="en-US"/>
        </w:rPr>
        <w:t xml:space="preserve">PUSCH repetition type A </w:t>
      </w:r>
      <w:r w:rsidR="00261F8A" w:rsidRPr="001921DD">
        <w:rPr>
          <w:lang w:val="en-US"/>
        </w:rPr>
        <w:t xml:space="preserve">further </w:t>
      </w:r>
      <w:r w:rsidR="00E736A3" w:rsidRPr="001921DD">
        <w:rPr>
          <w:lang w:val="en-US"/>
        </w:rPr>
        <w:t>enh</w:t>
      </w:r>
      <w:r w:rsidR="00C46718" w:rsidRPr="001921DD">
        <w:rPr>
          <w:lang w:val="en-US"/>
        </w:rPr>
        <w:t xml:space="preserve">ancements </w:t>
      </w:r>
      <w:r w:rsidR="0040721E" w:rsidRPr="001921DD">
        <w:rPr>
          <w:lang w:val="en-US"/>
        </w:rPr>
        <w:t>with up to 32 repetitions</w:t>
      </w:r>
      <w:r w:rsidR="00C52FA5" w:rsidRPr="001921DD">
        <w:rPr>
          <w:lang w:val="en-US"/>
        </w:rPr>
        <w:t xml:space="preserve"> </w:t>
      </w:r>
      <w:r w:rsidR="00896D16" w:rsidRPr="001921DD">
        <w:rPr>
          <w:lang w:val="en-US"/>
        </w:rPr>
        <w:t>Transport block (TB) processing over multiple slots with and without repetition</w:t>
      </w:r>
      <w:r w:rsidR="00C52FA5" w:rsidRPr="001921DD">
        <w:rPr>
          <w:lang w:val="en-US"/>
        </w:rPr>
        <w:t xml:space="preserve"> </w:t>
      </w:r>
      <w:r w:rsidR="000932EA" w:rsidRPr="001921DD">
        <w:rPr>
          <w:lang w:val="en-US"/>
        </w:rPr>
        <w:t>DMRS bundling for PUSCH/PUCCH</w:t>
      </w:r>
    </w:p>
    <w:p w14:paraId="7FCFCFE7" w14:textId="77777777" w:rsidR="00CA1D52" w:rsidRPr="006C3EDA" w:rsidRDefault="00CA1D52" w:rsidP="00DA4113">
      <w:pPr>
        <w:pStyle w:val="ListParagraph"/>
        <w:numPr>
          <w:ilvl w:val="1"/>
          <w:numId w:val="22"/>
        </w:numPr>
        <w:rPr>
          <w:lang w:val="en-US"/>
        </w:rPr>
      </w:pPr>
      <w:r w:rsidRPr="71FE88EA">
        <w:rPr>
          <w:lang w:val="en-US"/>
        </w:rPr>
        <w:t>Dynamic PUCCH repetition factor indication</w:t>
      </w:r>
    </w:p>
    <w:p w14:paraId="62BF725F" w14:textId="17959F77" w:rsidR="00C41950" w:rsidRPr="001921DD" w:rsidRDefault="00C41950" w:rsidP="00DA4113">
      <w:pPr>
        <w:pStyle w:val="ListParagraph"/>
        <w:numPr>
          <w:ilvl w:val="1"/>
          <w:numId w:val="22"/>
        </w:numPr>
        <w:rPr>
          <w:lang w:val="en-US"/>
        </w:rPr>
      </w:pPr>
      <w:r w:rsidRPr="001921DD">
        <w:rPr>
          <w:lang w:val="en-US"/>
        </w:rPr>
        <w:t>Type A PUSCH repetitions for Msg3</w:t>
      </w:r>
      <w:r w:rsidR="00635023" w:rsidRPr="001921DD">
        <w:rPr>
          <w:lang w:val="en-US"/>
        </w:rPr>
        <w:t xml:space="preserve"> with up to 16 repetitions</w:t>
      </w:r>
    </w:p>
    <w:p w14:paraId="7F126594" w14:textId="42C62019" w:rsidR="00CA1D52" w:rsidRDefault="00C41950" w:rsidP="00BA0D17">
      <w:pPr>
        <w:pStyle w:val="ListParagraph"/>
        <w:numPr>
          <w:ilvl w:val="0"/>
          <w:numId w:val="22"/>
        </w:numPr>
        <w:rPr>
          <w:rFonts w:eastAsia="MS Mincho"/>
        </w:rPr>
      </w:pPr>
      <w:r>
        <w:t>Rel</w:t>
      </w:r>
      <w:r w:rsidR="00254294">
        <w:t>-</w:t>
      </w:r>
      <w:r>
        <w:t>18</w:t>
      </w:r>
    </w:p>
    <w:p w14:paraId="2AA2F8D2" w14:textId="51C8C8F2" w:rsidR="00524CD1" w:rsidRPr="001921DD" w:rsidRDefault="00524CD1" w:rsidP="00524CD1">
      <w:pPr>
        <w:pStyle w:val="ListParagraph"/>
        <w:numPr>
          <w:ilvl w:val="1"/>
          <w:numId w:val="22"/>
        </w:numPr>
        <w:rPr>
          <w:lang w:val="en-US"/>
        </w:rPr>
      </w:pPr>
      <w:r w:rsidRPr="001921DD">
        <w:rPr>
          <w:lang w:val="en-US"/>
        </w:rPr>
        <w:t>PRACH coverage enhancement</w:t>
      </w:r>
      <w:r w:rsidR="00941FDB" w:rsidRPr="001921DD">
        <w:rPr>
          <w:lang w:val="en-US"/>
        </w:rPr>
        <w:t>s</w:t>
      </w:r>
      <w:r w:rsidRPr="001921DD">
        <w:rPr>
          <w:lang w:val="en-US"/>
        </w:rPr>
        <w:t xml:space="preserve"> with up to 8 repetitions</w:t>
      </w:r>
    </w:p>
    <w:p w14:paraId="29305081" w14:textId="77777777" w:rsidR="001F5AB5" w:rsidRPr="001921DD" w:rsidRDefault="001F5AB5" w:rsidP="001F5AB5">
      <w:pPr>
        <w:pStyle w:val="ListParagraph"/>
        <w:numPr>
          <w:ilvl w:val="1"/>
          <w:numId w:val="22"/>
        </w:numPr>
        <w:rPr>
          <w:lang w:val="en-US"/>
        </w:rPr>
      </w:pPr>
      <w:r w:rsidRPr="001921DD">
        <w:rPr>
          <w:lang w:val="en-US"/>
        </w:rPr>
        <w:t>Enhancements to realize increasing UE power high limit for CA and DC</w:t>
      </w:r>
    </w:p>
    <w:p w14:paraId="003A394B" w14:textId="77777777" w:rsidR="00B02E77" w:rsidRPr="001921DD" w:rsidRDefault="00B02E77" w:rsidP="00B02E77">
      <w:pPr>
        <w:pStyle w:val="ListParagraph"/>
        <w:numPr>
          <w:ilvl w:val="1"/>
          <w:numId w:val="22"/>
        </w:numPr>
        <w:rPr>
          <w:lang w:val="en-US"/>
        </w:rPr>
      </w:pPr>
      <w:r w:rsidRPr="001921DD">
        <w:rPr>
          <w:lang w:val="en-US"/>
        </w:rPr>
        <w:t>Enhancements to reduce MPR/PAR, including frequency domain spectrum shaping</w:t>
      </w:r>
    </w:p>
    <w:p w14:paraId="43CC10A6" w14:textId="24D9B666" w:rsidR="00A649F2" w:rsidRPr="001921DD" w:rsidRDefault="0082480C" w:rsidP="00A649F2">
      <w:pPr>
        <w:pStyle w:val="ListParagraph"/>
        <w:numPr>
          <w:ilvl w:val="1"/>
          <w:numId w:val="22"/>
        </w:numPr>
        <w:rPr>
          <w:lang w:val="en-US"/>
        </w:rPr>
      </w:pPr>
      <w:r w:rsidRPr="001921DD">
        <w:rPr>
          <w:lang w:val="en-US"/>
        </w:rPr>
        <w:t>Dynamic waveform switching between DFT-S-OFDM and CP-OFDM</w:t>
      </w:r>
    </w:p>
    <w:p w14:paraId="04C0FEAF" w14:textId="05283B2F" w:rsidR="008E5D80" w:rsidRDefault="008E5D80" w:rsidP="00BA0D17">
      <w:pPr>
        <w:pStyle w:val="ListParagraph"/>
        <w:numPr>
          <w:ilvl w:val="0"/>
          <w:numId w:val="22"/>
        </w:numPr>
      </w:pPr>
      <w:r>
        <w:t>Rel</w:t>
      </w:r>
      <w:r w:rsidR="00254294">
        <w:t>-</w:t>
      </w:r>
      <w:r>
        <w:t>20</w:t>
      </w:r>
    </w:p>
    <w:p w14:paraId="778786E7" w14:textId="2BD539E5" w:rsidR="008E5D80" w:rsidRPr="001921DD" w:rsidRDefault="00194AE9" w:rsidP="008E5D80">
      <w:pPr>
        <w:pStyle w:val="ListParagraph"/>
        <w:numPr>
          <w:ilvl w:val="1"/>
          <w:numId w:val="22"/>
        </w:numPr>
        <w:rPr>
          <w:lang w:val="en-US"/>
        </w:rPr>
      </w:pPr>
      <w:r w:rsidRPr="001921DD">
        <w:rPr>
          <w:lang w:val="en-US"/>
        </w:rPr>
        <w:t xml:space="preserve">Type A </w:t>
      </w:r>
      <w:r w:rsidR="008E5D80" w:rsidRPr="001921DD">
        <w:rPr>
          <w:lang w:val="en-US"/>
        </w:rPr>
        <w:t>PUSCH repetition</w:t>
      </w:r>
      <w:r w:rsidRPr="001921DD">
        <w:rPr>
          <w:lang w:val="en-US"/>
        </w:rPr>
        <w:t>s for Msg5</w:t>
      </w:r>
    </w:p>
    <w:p w14:paraId="2BC8A3A9" w14:textId="1424CE56" w:rsidR="00194AE9" w:rsidRPr="001921DD" w:rsidRDefault="003A3A6F" w:rsidP="008E5D80">
      <w:pPr>
        <w:pStyle w:val="ListParagraph"/>
        <w:numPr>
          <w:ilvl w:val="1"/>
          <w:numId w:val="22"/>
        </w:numPr>
        <w:rPr>
          <w:lang w:val="en-US"/>
        </w:rPr>
      </w:pPr>
      <w:r w:rsidRPr="001921DD">
        <w:rPr>
          <w:lang w:val="en-US"/>
        </w:rPr>
        <w:t>E</w:t>
      </w:r>
      <w:r w:rsidR="00A85861" w:rsidRPr="001921DD">
        <w:rPr>
          <w:lang w:val="en-US"/>
        </w:rPr>
        <w:t>xtending pi/2-BPSK to more MCS entries in MCS tables</w:t>
      </w:r>
    </w:p>
    <w:p w14:paraId="37B034C8" w14:textId="77777777" w:rsidR="00E57250" w:rsidRDefault="00E57250" w:rsidP="00C52FA5">
      <w:pPr>
        <w:rPr>
          <w:rFonts w:eastAsia="MS Mincho"/>
        </w:rPr>
      </w:pPr>
    </w:p>
    <w:p w14:paraId="47746401" w14:textId="60B294C4" w:rsidR="005C60EE" w:rsidRDefault="000673A9" w:rsidP="00C52FA5">
      <w:pPr>
        <w:rPr>
          <w:rFonts w:eastAsia="MS Mincho"/>
          <w:lang w:val="en-GB"/>
        </w:rPr>
      </w:pPr>
      <w:r>
        <w:rPr>
          <w:rFonts w:eastAsia="MS Mincho"/>
          <w:lang w:val="en-GB"/>
        </w:rPr>
        <w:t xml:space="preserve">Additionally, </w:t>
      </w:r>
      <w:r w:rsidR="008E7E04">
        <w:rPr>
          <w:rFonts w:eastAsia="MS Mincho"/>
          <w:lang w:val="en-GB"/>
        </w:rPr>
        <w:t xml:space="preserve">for NR over NTN a number of </w:t>
      </w:r>
      <w:r w:rsidR="006C0B54">
        <w:rPr>
          <w:rFonts w:eastAsia="MS Mincho"/>
          <w:lang w:val="en-GB"/>
        </w:rPr>
        <w:t xml:space="preserve">NTN specific </w:t>
      </w:r>
      <w:r w:rsidR="000629A8">
        <w:rPr>
          <w:rFonts w:eastAsia="MS Mincho"/>
          <w:lang w:val="en-GB"/>
        </w:rPr>
        <w:t>coverage enhancements were introduced as part of Rel-18 (PU</w:t>
      </w:r>
      <w:r w:rsidR="00301E7F">
        <w:rPr>
          <w:rFonts w:eastAsia="MS Mincho"/>
          <w:lang w:val="en-GB"/>
        </w:rPr>
        <w:t>CCH repetitions for Msg4 HARQ-ACK</w:t>
      </w:r>
      <w:r w:rsidR="00C60975">
        <w:rPr>
          <w:rFonts w:eastAsia="MS Mincho"/>
          <w:lang w:val="en-GB"/>
        </w:rPr>
        <w:t>) and Rel-19 (</w:t>
      </w:r>
      <w:r w:rsidR="005C60EE">
        <w:rPr>
          <w:rFonts w:eastAsia="MS Mincho"/>
          <w:lang w:val="en-GB"/>
        </w:rPr>
        <w:t xml:space="preserve">Msg4 PDCCH repetitions, </w:t>
      </w:r>
      <w:r w:rsidR="00575CE7">
        <w:rPr>
          <w:rFonts w:eastAsia="MS Mincho"/>
          <w:lang w:val="en-GB"/>
        </w:rPr>
        <w:t xml:space="preserve">both </w:t>
      </w:r>
      <w:r w:rsidR="000A4E82">
        <w:rPr>
          <w:rFonts w:eastAsia="MS Mincho"/>
          <w:lang w:val="en-GB"/>
        </w:rPr>
        <w:t>inter-slot PDCCH and intra-slot</w:t>
      </w:r>
      <w:r w:rsidR="006B3606">
        <w:rPr>
          <w:rFonts w:eastAsia="MS Mincho"/>
          <w:lang w:val="en-GB"/>
        </w:rPr>
        <w:t xml:space="preserve"> PDCCH</w:t>
      </w:r>
      <w:r w:rsidR="008142BB">
        <w:rPr>
          <w:rFonts w:eastAsia="MS Mincho"/>
          <w:lang w:val="en-GB"/>
        </w:rPr>
        <w:t xml:space="preserve"> repetitions </w:t>
      </w:r>
      <w:r w:rsidR="00575CE7">
        <w:rPr>
          <w:rFonts w:eastAsia="MS Mincho"/>
          <w:lang w:val="en-GB"/>
        </w:rPr>
        <w:t xml:space="preserve">for broadcast </w:t>
      </w:r>
      <w:r w:rsidR="008142BB">
        <w:rPr>
          <w:rFonts w:eastAsia="MS Mincho"/>
          <w:lang w:val="en-GB"/>
        </w:rPr>
        <w:t xml:space="preserve">as well as </w:t>
      </w:r>
      <w:r w:rsidR="00C3206D">
        <w:rPr>
          <w:rFonts w:eastAsia="MS Mincho"/>
          <w:lang w:val="en-GB"/>
        </w:rPr>
        <w:t>inter-slot PDSCH repetitions for SIB1</w:t>
      </w:r>
      <w:r w:rsidR="007A6E0C">
        <w:rPr>
          <w:rFonts w:eastAsia="MS Mincho"/>
          <w:lang w:val="en-GB"/>
        </w:rPr>
        <w:t>)</w:t>
      </w:r>
      <w:r w:rsidR="00345E27">
        <w:rPr>
          <w:rFonts w:eastAsia="MS Mincho"/>
          <w:lang w:val="en-GB"/>
        </w:rPr>
        <w:t xml:space="preserve">, where </w:t>
      </w:r>
      <w:r w:rsidR="00861945">
        <w:rPr>
          <w:rFonts w:eastAsia="MS Mincho"/>
          <w:lang w:val="en-GB"/>
        </w:rPr>
        <w:t xml:space="preserve">inter-slot PDCCH </w:t>
      </w:r>
      <w:r w:rsidR="007B7242">
        <w:rPr>
          <w:rFonts w:eastAsia="MS Mincho"/>
          <w:lang w:val="en-GB"/>
        </w:rPr>
        <w:t xml:space="preserve">repetitions </w:t>
      </w:r>
      <w:r w:rsidR="007A43BD">
        <w:rPr>
          <w:rFonts w:eastAsia="MS Mincho"/>
          <w:lang w:val="en-GB"/>
        </w:rPr>
        <w:t xml:space="preserve">for </w:t>
      </w:r>
      <w:r w:rsidR="006D06EB">
        <w:rPr>
          <w:rFonts w:eastAsia="MS Mincho"/>
          <w:lang w:val="en-GB"/>
        </w:rPr>
        <w:t xml:space="preserve">Type0 CSS </w:t>
      </w:r>
      <w:r w:rsidR="00DB7F53">
        <w:rPr>
          <w:rFonts w:eastAsia="MS Mincho"/>
          <w:lang w:val="en-GB"/>
        </w:rPr>
        <w:t xml:space="preserve">was subsequently </w:t>
      </w:r>
      <w:r w:rsidR="007B7242">
        <w:rPr>
          <w:rFonts w:eastAsia="MS Mincho"/>
          <w:lang w:val="en-GB"/>
        </w:rPr>
        <w:t xml:space="preserve">introduced to TN as part of </w:t>
      </w:r>
      <w:r w:rsidR="008F4D39">
        <w:rPr>
          <w:rFonts w:eastAsia="MS Mincho"/>
          <w:lang w:val="en-GB"/>
        </w:rPr>
        <w:t>Rel-19 TEI.</w:t>
      </w:r>
    </w:p>
    <w:p w14:paraId="6CF826DB" w14:textId="0EF87AD4" w:rsidR="00790DC2" w:rsidRDefault="0057011B" w:rsidP="00C52FA5">
      <w:pPr>
        <w:rPr>
          <w:rFonts w:eastAsia="MS Mincho"/>
          <w:lang w:val="en-GB"/>
        </w:rPr>
      </w:pPr>
      <w:r w:rsidRPr="71FE88EA">
        <w:rPr>
          <w:rFonts w:eastAsia="MS Mincho"/>
          <w:lang w:val="en-GB"/>
        </w:rPr>
        <w:t xml:space="preserve">As can be seen </w:t>
      </w:r>
      <w:r w:rsidRPr="71FE88EA">
        <w:rPr>
          <w:rFonts w:eastAsia="MS Mincho"/>
          <w:lang w:val="en-GB"/>
        </w:rPr>
        <w:t>from the above list</w:t>
      </w:r>
      <w:r w:rsidR="00BF380C">
        <w:rPr>
          <w:rFonts w:eastAsia="MS Mincho"/>
          <w:lang w:val="en-GB"/>
        </w:rPr>
        <w:t>,</w:t>
      </w:r>
      <w:r w:rsidRPr="71FE88EA">
        <w:rPr>
          <w:rFonts w:eastAsia="MS Mincho"/>
          <w:lang w:val="en-GB"/>
        </w:rPr>
        <w:t xml:space="preserve"> </w:t>
      </w:r>
      <w:r w:rsidR="00171925">
        <w:rPr>
          <w:rFonts w:eastAsia="MS Mincho"/>
          <w:lang w:val="en-GB"/>
        </w:rPr>
        <w:t>a</w:t>
      </w:r>
      <w:r w:rsidRPr="71FE88EA" w:rsidDel="003F1340">
        <w:rPr>
          <w:rFonts w:eastAsia="MS Mincho"/>
          <w:lang w:val="en-GB"/>
        </w:rPr>
        <w:t xml:space="preserve"> </w:t>
      </w:r>
      <w:r w:rsidR="003F1340">
        <w:rPr>
          <w:rFonts w:eastAsia="MS Mincho"/>
          <w:lang w:val="en-GB"/>
        </w:rPr>
        <w:t>wide variety</w:t>
      </w:r>
      <w:r w:rsidRPr="71FE88EA">
        <w:rPr>
          <w:rFonts w:eastAsia="MS Mincho"/>
          <w:lang w:val="en-GB"/>
        </w:rPr>
        <w:t xml:space="preserve"> of coverage enhancement features have been specified </w:t>
      </w:r>
      <w:r w:rsidR="00B22B70" w:rsidRPr="71FE88EA">
        <w:rPr>
          <w:rFonts w:eastAsia="MS Mincho"/>
          <w:lang w:val="en-GB"/>
        </w:rPr>
        <w:t xml:space="preserve">for the </w:t>
      </w:r>
      <w:r w:rsidR="00742806" w:rsidRPr="71FE88EA">
        <w:rPr>
          <w:rFonts w:eastAsia="MS Mincho"/>
          <w:lang w:val="en-GB"/>
        </w:rPr>
        <w:t>identified bottlenecks</w:t>
      </w:r>
      <w:r w:rsidR="00252BC6" w:rsidRPr="71FE88EA">
        <w:rPr>
          <w:rFonts w:eastAsia="MS Mincho"/>
          <w:lang w:val="en-GB"/>
        </w:rPr>
        <w:t xml:space="preserve"> in </w:t>
      </w:r>
      <w:r w:rsidR="00B22B70" w:rsidRPr="71FE88EA">
        <w:rPr>
          <w:rFonts w:eastAsia="MS Mincho"/>
          <w:lang w:val="en-GB"/>
        </w:rPr>
        <w:t>Rel</w:t>
      </w:r>
      <w:r w:rsidR="008A4205">
        <w:rPr>
          <w:rFonts w:eastAsia="MS Mincho"/>
          <w:lang w:val="en-GB"/>
        </w:rPr>
        <w:t>-</w:t>
      </w:r>
      <w:r w:rsidR="00B22B70" w:rsidRPr="71FE88EA">
        <w:rPr>
          <w:rFonts w:eastAsia="MS Mincho"/>
          <w:lang w:val="en-GB"/>
        </w:rPr>
        <w:t xml:space="preserve">15 </w:t>
      </w:r>
      <w:r w:rsidR="00790DC2" w:rsidRPr="71FE88EA">
        <w:rPr>
          <w:rFonts w:eastAsia="MS Mincho"/>
          <w:lang w:val="en-GB"/>
        </w:rPr>
        <w:t xml:space="preserve">(baseline) </w:t>
      </w:r>
      <w:r w:rsidR="00252BC6" w:rsidRPr="71FE88EA">
        <w:rPr>
          <w:rFonts w:eastAsia="MS Mincho"/>
          <w:lang w:val="en-GB"/>
        </w:rPr>
        <w:t>5G design.</w:t>
      </w:r>
      <w:r w:rsidR="00A27DFA" w:rsidRPr="71FE88EA">
        <w:rPr>
          <w:rFonts w:eastAsia="MS Mincho"/>
          <w:lang w:val="en-GB"/>
        </w:rPr>
        <w:t xml:space="preserve"> However, introducing </w:t>
      </w:r>
      <w:r w:rsidR="001B6A9A" w:rsidRPr="71FE88EA">
        <w:rPr>
          <w:rFonts w:eastAsia="MS Mincho"/>
          <w:lang w:val="en-GB"/>
        </w:rPr>
        <w:t xml:space="preserve">such important features </w:t>
      </w:r>
      <w:r w:rsidR="00801B4B" w:rsidRPr="71FE88EA">
        <w:rPr>
          <w:rFonts w:eastAsia="MS Mincho"/>
          <w:lang w:val="en-GB"/>
        </w:rPr>
        <w:t>in later releases</w:t>
      </w:r>
      <w:r w:rsidR="004C63C7" w:rsidRPr="71FE88EA">
        <w:rPr>
          <w:rFonts w:eastAsia="MS Mincho"/>
          <w:lang w:val="en-GB"/>
        </w:rPr>
        <w:t xml:space="preserve"> and yet </w:t>
      </w:r>
      <w:r w:rsidR="000542D7" w:rsidRPr="71FE88EA">
        <w:rPr>
          <w:rFonts w:eastAsia="MS Mincho"/>
          <w:lang w:val="en-GB"/>
        </w:rPr>
        <w:t>as independent features make</w:t>
      </w:r>
      <w:r w:rsidR="00E800A7">
        <w:rPr>
          <w:rFonts w:eastAsia="MS Mincho"/>
          <w:lang w:val="en-GB"/>
        </w:rPr>
        <w:t>s</w:t>
      </w:r>
      <w:r w:rsidR="000542D7" w:rsidRPr="71FE88EA">
        <w:rPr>
          <w:rFonts w:eastAsia="MS Mincho"/>
          <w:lang w:val="en-GB"/>
        </w:rPr>
        <w:t xml:space="preserve"> it challenging to </w:t>
      </w:r>
      <w:proofErr w:type="gramStart"/>
      <w:r w:rsidR="000542D7" w:rsidRPr="71FE88EA">
        <w:rPr>
          <w:rFonts w:eastAsia="MS Mincho"/>
          <w:lang w:val="en-GB"/>
        </w:rPr>
        <w:t>actually deployed</w:t>
      </w:r>
      <w:proofErr w:type="gramEnd"/>
      <w:r w:rsidR="000542D7" w:rsidRPr="71FE88EA">
        <w:rPr>
          <w:rFonts w:eastAsia="MS Mincho"/>
          <w:lang w:val="en-GB"/>
        </w:rPr>
        <w:t xml:space="preserve"> </w:t>
      </w:r>
      <w:r w:rsidR="00E800A7">
        <w:rPr>
          <w:rFonts w:eastAsia="MS Mincho"/>
          <w:lang w:val="en-GB"/>
        </w:rPr>
        <w:t xml:space="preserve">them </w:t>
      </w:r>
      <w:r w:rsidR="000542D7" w:rsidRPr="71FE88EA">
        <w:rPr>
          <w:rFonts w:eastAsia="MS Mincho"/>
          <w:lang w:val="en-GB"/>
        </w:rPr>
        <w:t xml:space="preserve">in 5G networks. Thus, it would be essential to </w:t>
      </w:r>
      <w:r w:rsidR="00DF655C" w:rsidRPr="71FE88EA">
        <w:rPr>
          <w:rFonts w:eastAsia="MS Mincho"/>
          <w:lang w:val="en-GB"/>
        </w:rPr>
        <w:t xml:space="preserve">have in-built support </w:t>
      </w:r>
      <w:r w:rsidR="005A35AC" w:rsidRPr="71FE88EA">
        <w:rPr>
          <w:rFonts w:eastAsia="MS Mincho"/>
          <w:lang w:val="en-GB"/>
        </w:rPr>
        <w:t xml:space="preserve">in 6GR first release for </w:t>
      </w:r>
      <w:r w:rsidR="005D1EC7" w:rsidRPr="71FE88EA">
        <w:rPr>
          <w:rFonts w:eastAsia="MS Mincho"/>
          <w:lang w:val="en-GB"/>
        </w:rPr>
        <w:t xml:space="preserve">the </w:t>
      </w:r>
      <w:r w:rsidR="005A35AC" w:rsidRPr="71FE88EA">
        <w:rPr>
          <w:rFonts w:eastAsia="MS Mincho"/>
          <w:lang w:val="en-GB"/>
        </w:rPr>
        <w:t xml:space="preserve">needed </w:t>
      </w:r>
      <w:r w:rsidR="0080735C" w:rsidRPr="71FE88EA">
        <w:rPr>
          <w:rFonts w:eastAsia="MS Mincho"/>
          <w:lang w:val="en-GB"/>
        </w:rPr>
        <w:t>coverage features</w:t>
      </w:r>
      <w:r w:rsidR="00A13114">
        <w:rPr>
          <w:rFonts w:eastAsia="MS Mincho"/>
          <w:lang w:val="en-GB"/>
        </w:rPr>
        <w:t>, for which</w:t>
      </w:r>
      <w:r w:rsidR="00535FEE">
        <w:rPr>
          <w:rFonts w:eastAsia="MS Mincho"/>
          <w:lang w:val="en-GB"/>
        </w:rPr>
        <w:t xml:space="preserve"> the techniques developed in NR are a starting point for discussion</w:t>
      </w:r>
      <w:r w:rsidR="002321A1" w:rsidRPr="71FE88EA">
        <w:rPr>
          <w:rFonts w:eastAsia="MS Mincho"/>
          <w:lang w:val="en-GB"/>
        </w:rPr>
        <w:t>.</w:t>
      </w:r>
    </w:p>
    <w:p w14:paraId="78198187" w14:textId="5FB71CD8" w:rsidR="00AD74E9" w:rsidRPr="005668A4" w:rsidRDefault="00515081" w:rsidP="001921DD">
      <w:r>
        <w:rPr>
          <w:lang w:val="en-GB"/>
        </w:rPr>
        <w:t xml:space="preserve">The </w:t>
      </w:r>
      <w:r w:rsidR="00280B25" w:rsidRPr="71FE88EA">
        <w:rPr>
          <w:lang w:val="en-GB"/>
        </w:rPr>
        <w:t xml:space="preserve">coverage enhancement solutions </w:t>
      </w:r>
      <w:r>
        <w:rPr>
          <w:lang w:val="en-GB"/>
        </w:rPr>
        <w:t>specified by RAN1</w:t>
      </w:r>
      <w:r w:rsidR="00266C0B">
        <w:rPr>
          <w:lang w:val="en-GB"/>
        </w:rPr>
        <w:t>,</w:t>
      </w:r>
      <w:r>
        <w:rPr>
          <w:lang w:val="en-GB"/>
        </w:rPr>
        <w:t xml:space="preserve"> </w:t>
      </w:r>
      <w:r w:rsidR="00280B25" w:rsidRPr="71FE88EA">
        <w:rPr>
          <w:lang w:val="en-GB"/>
        </w:rPr>
        <w:t>e.g. in Rel</w:t>
      </w:r>
      <w:r w:rsidR="00254294" w:rsidRPr="71FE88EA">
        <w:rPr>
          <w:lang w:val="en-GB"/>
        </w:rPr>
        <w:t>-</w:t>
      </w:r>
      <w:r w:rsidR="00280B25" w:rsidRPr="71FE88EA">
        <w:rPr>
          <w:lang w:val="en-GB"/>
        </w:rPr>
        <w:t>1</w:t>
      </w:r>
      <w:r w:rsidR="0038707B">
        <w:rPr>
          <w:lang w:val="en-GB"/>
        </w:rPr>
        <w:t>7</w:t>
      </w:r>
      <w:r w:rsidR="00254294" w:rsidRPr="71FE88EA">
        <w:rPr>
          <w:lang w:val="en-GB"/>
        </w:rPr>
        <w:t xml:space="preserve"> </w:t>
      </w:r>
      <w:r w:rsidR="00280B25" w:rsidRPr="71FE88EA">
        <w:rPr>
          <w:lang w:val="en-GB"/>
        </w:rPr>
        <w:t>-</w:t>
      </w:r>
      <w:r w:rsidR="00254294" w:rsidRPr="71FE88EA">
        <w:rPr>
          <w:lang w:val="en-GB"/>
        </w:rPr>
        <w:t xml:space="preserve"> </w:t>
      </w:r>
      <w:r w:rsidR="00280B25" w:rsidRPr="71FE88EA">
        <w:rPr>
          <w:lang w:val="en-GB"/>
        </w:rPr>
        <w:t>Re1</w:t>
      </w:r>
      <w:r w:rsidR="00254294" w:rsidRPr="71FE88EA">
        <w:rPr>
          <w:lang w:val="en-GB"/>
        </w:rPr>
        <w:t>-</w:t>
      </w:r>
      <w:r w:rsidR="00280B25" w:rsidRPr="71FE88EA">
        <w:rPr>
          <w:lang w:val="en-GB"/>
        </w:rPr>
        <w:t>18</w:t>
      </w:r>
      <w:r w:rsidR="00266C0B">
        <w:rPr>
          <w:lang w:val="en-GB"/>
        </w:rPr>
        <w:t>,</w:t>
      </w:r>
      <w:r w:rsidR="00280B25" w:rsidRPr="71FE88EA">
        <w:rPr>
          <w:lang w:val="en-GB"/>
        </w:rPr>
        <w:t xml:space="preserve"> are built around repetition schemes</w:t>
      </w:r>
      <w:r w:rsidR="00D4125D" w:rsidRPr="71FE88EA">
        <w:rPr>
          <w:lang w:val="en-GB"/>
        </w:rPr>
        <w:t xml:space="preserve">. </w:t>
      </w:r>
      <w:r w:rsidR="00B94C78">
        <w:rPr>
          <w:lang w:val="en-GB"/>
        </w:rPr>
        <w:t>Those</w:t>
      </w:r>
      <w:r w:rsidR="004B4476" w:rsidRPr="71FE88EA">
        <w:rPr>
          <w:lang w:val="en-GB"/>
        </w:rPr>
        <w:t xml:space="preserve"> impl</w:t>
      </w:r>
      <w:r w:rsidR="00B94C78">
        <w:rPr>
          <w:lang w:val="en-GB"/>
        </w:rPr>
        <w:t>y</w:t>
      </w:r>
      <w:r w:rsidR="004B4476" w:rsidRPr="71FE88EA">
        <w:rPr>
          <w:lang w:val="en-GB"/>
        </w:rPr>
        <w:t xml:space="preserve"> </w:t>
      </w:r>
      <w:r w:rsidR="00B94C78">
        <w:rPr>
          <w:lang w:val="en-GB"/>
        </w:rPr>
        <w:t xml:space="preserve">a trade-off between </w:t>
      </w:r>
      <w:r w:rsidR="005A27DF" w:rsidRPr="71FE88EA">
        <w:rPr>
          <w:lang w:val="en-GB"/>
        </w:rPr>
        <w:t xml:space="preserve">capacity and spectral efficiency, and it is important to ensure </w:t>
      </w:r>
      <w:r w:rsidR="00A1360D" w:rsidRPr="71FE88EA">
        <w:rPr>
          <w:lang w:val="en-GB"/>
        </w:rPr>
        <w:t>coverage extension features can be utilized when needed</w:t>
      </w:r>
      <w:r w:rsidR="00516CD2" w:rsidRPr="71FE88EA">
        <w:rPr>
          <w:lang w:val="en-GB"/>
        </w:rPr>
        <w:t xml:space="preserve"> and not required for every 6GR deployment. </w:t>
      </w:r>
    </w:p>
    <w:p w14:paraId="2AE7BEC6" w14:textId="4148095A" w:rsidR="0055183E" w:rsidRDefault="00D327FB" w:rsidP="00AC504B">
      <w:r>
        <w:t xml:space="preserve">The link budget template for 6GR evaluations has been discussed </w:t>
      </w:r>
      <w:r w:rsidRPr="00676E7D">
        <w:t xml:space="preserve">under agenda item 11.2, </w:t>
      </w:r>
      <w:r w:rsidR="00310C5C" w:rsidRPr="00676E7D">
        <w:t>which is based on</w:t>
      </w:r>
      <w:r w:rsidR="00873CA7">
        <w:t xml:space="preserve"> TR38.830 from NR coverage enhancement studies</w:t>
      </w:r>
      <w:r w:rsidR="00877F39">
        <w:t xml:space="preserve"> </w:t>
      </w:r>
      <w:r w:rsidR="00877F39">
        <w:fldChar w:fldCharType="begin"/>
      </w:r>
      <w:r w:rsidR="00877F39">
        <w:instrText xml:space="preserve"> REF _Ref213230987 \n \h </w:instrText>
      </w:r>
      <w:r w:rsidR="00877F39">
        <w:fldChar w:fldCharType="separate"/>
      </w:r>
      <w:r w:rsidR="00510C36">
        <w:t>[8]</w:t>
      </w:r>
      <w:r w:rsidR="00877F39">
        <w:fldChar w:fldCharType="end"/>
      </w:r>
      <w:r w:rsidR="00873CA7">
        <w:t xml:space="preserve">. </w:t>
      </w:r>
      <w:r w:rsidR="00CF5CF1">
        <w:t xml:space="preserve">The TR also defines metrics for evaluation of coverage, in the form of </w:t>
      </w:r>
      <w:r w:rsidR="00D33856">
        <w:t>MCL</w:t>
      </w:r>
      <w:r w:rsidR="00CF5CF1">
        <w:t>, M</w:t>
      </w:r>
      <w:r w:rsidR="003E639C">
        <w:t>IL</w:t>
      </w:r>
      <w:r w:rsidR="00D33856">
        <w:t>,</w:t>
      </w:r>
      <w:r w:rsidR="003E639C">
        <w:t xml:space="preserve"> and MPL, as follows:</w:t>
      </w:r>
    </w:p>
    <w:p w14:paraId="5E5AB3F9" w14:textId="77777777" w:rsidR="003E639C" w:rsidRPr="001921DD" w:rsidRDefault="003E639C" w:rsidP="001921DD">
      <w:pPr>
        <w:ind w:left="284"/>
        <w:rPr>
          <w:b/>
          <w:i/>
          <w:u w:val="single"/>
          <w:lang w:eastAsia="zh-CN"/>
        </w:rPr>
      </w:pPr>
      <w:r w:rsidRPr="001921DD">
        <w:rPr>
          <w:b/>
          <w:i/>
          <w:u w:val="single"/>
          <w:lang w:eastAsia="zh-CN"/>
        </w:rPr>
        <w:t>Definition of MCL:</w:t>
      </w:r>
    </w:p>
    <w:p w14:paraId="58B74A19" w14:textId="77777777" w:rsidR="003E639C" w:rsidRPr="001921DD" w:rsidRDefault="003E639C" w:rsidP="001921DD">
      <w:pPr>
        <w:pStyle w:val="B1"/>
        <w:ind w:left="852"/>
        <w:rPr>
          <w:i/>
          <w:lang w:eastAsia="zh-CN"/>
        </w:rPr>
      </w:pPr>
      <w:r w:rsidRPr="001921DD">
        <w:rPr>
          <w:i/>
          <w:lang w:eastAsia="zh-CN"/>
        </w:rPr>
        <w:t>-</w:t>
      </w:r>
      <w:r w:rsidRPr="001921DD">
        <w:rPr>
          <w:i/>
          <w:lang w:eastAsia="zh-CN"/>
        </w:rPr>
        <w:tab/>
        <w:t xml:space="preserve">MCL = </w:t>
      </w:r>
      <w:r w:rsidRPr="001921DD">
        <w:rPr>
          <w:i/>
        </w:rPr>
        <w:t xml:space="preserve">Total transmit power – Receiver sensitivity + </w:t>
      </w:r>
      <w:proofErr w:type="spellStart"/>
      <w:r w:rsidRPr="001921DD">
        <w:rPr>
          <w:i/>
        </w:rPr>
        <w:t>gNB</w:t>
      </w:r>
      <w:proofErr w:type="spellEnd"/>
      <w:r w:rsidRPr="001921DD">
        <w:rPr>
          <w:i/>
        </w:rPr>
        <w:t xml:space="preserve"> antenna gain (component 2).</w:t>
      </w:r>
    </w:p>
    <w:p w14:paraId="15CE475C" w14:textId="77777777" w:rsidR="003E639C" w:rsidRPr="001921DD" w:rsidRDefault="003E639C" w:rsidP="001921DD">
      <w:pPr>
        <w:ind w:left="284"/>
        <w:rPr>
          <w:i/>
        </w:rPr>
      </w:pPr>
      <w:r w:rsidRPr="001921DD">
        <w:rPr>
          <w:b/>
          <w:i/>
          <w:u w:val="single"/>
          <w:lang w:eastAsia="zh-CN"/>
        </w:rPr>
        <w:t>Definition of MIL:</w:t>
      </w:r>
    </w:p>
    <w:p w14:paraId="25944534" w14:textId="77777777" w:rsidR="003E639C" w:rsidRPr="001921DD" w:rsidRDefault="003E639C" w:rsidP="001921DD">
      <w:pPr>
        <w:pStyle w:val="B1"/>
        <w:ind w:left="852"/>
        <w:rPr>
          <w:i/>
          <w:lang w:eastAsia="zh-CN"/>
        </w:rPr>
      </w:pPr>
      <w:r w:rsidRPr="001921DD">
        <w:rPr>
          <w:i/>
        </w:rPr>
        <w:t>-</w:t>
      </w:r>
      <w:r w:rsidRPr="001921DD">
        <w:rPr>
          <w:i/>
        </w:rPr>
        <w:tab/>
        <w:t xml:space="preserve">MIL = Total transmit power – Receiver sensitivity – Tx loss – Rx loss + </w:t>
      </w:r>
      <w:proofErr w:type="spellStart"/>
      <w:r w:rsidRPr="001921DD">
        <w:rPr>
          <w:i/>
        </w:rPr>
        <w:t>gNB</w:t>
      </w:r>
      <w:proofErr w:type="spellEnd"/>
      <w:r w:rsidRPr="001921DD">
        <w:rPr>
          <w:i/>
        </w:rPr>
        <w:t xml:space="preserve"> antenna gain (component 2 + 3 + 4) + UE antenna gain.</w:t>
      </w:r>
    </w:p>
    <w:p w14:paraId="7108EA65" w14:textId="77777777" w:rsidR="003E639C" w:rsidRPr="001921DD" w:rsidRDefault="003E639C" w:rsidP="001921DD">
      <w:pPr>
        <w:ind w:left="284"/>
        <w:rPr>
          <w:b/>
          <w:i/>
          <w:u w:val="single"/>
          <w:lang w:eastAsia="zh-CN"/>
        </w:rPr>
      </w:pPr>
      <w:r w:rsidRPr="001921DD">
        <w:rPr>
          <w:b/>
          <w:i/>
          <w:u w:val="single"/>
          <w:lang w:eastAsia="zh-CN"/>
        </w:rPr>
        <w:t>Definition of MPL:</w:t>
      </w:r>
    </w:p>
    <w:p w14:paraId="7E150BCA" w14:textId="77777777" w:rsidR="003E639C" w:rsidRPr="000668E1" w:rsidRDefault="003E639C" w:rsidP="001921DD">
      <w:pPr>
        <w:pStyle w:val="B1"/>
        <w:ind w:left="852"/>
        <w:rPr>
          <w:lang w:eastAsia="zh-CN"/>
        </w:rPr>
      </w:pPr>
      <w:r w:rsidRPr="001921DD">
        <w:rPr>
          <w:i/>
          <w:lang w:eastAsia="zh-CN"/>
        </w:rPr>
        <w:t>-</w:t>
      </w:r>
      <w:r w:rsidRPr="001921DD">
        <w:rPr>
          <w:i/>
          <w:lang w:eastAsia="zh-CN"/>
        </w:rPr>
        <w:tab/>
        <w:t xml:space="preserve">MPL = </w:t>
      </w:r>
      <w:r w:rsidRPr="001921DD">
        <w:rPr>
          <w:i/>
        </w:rPr>
        <w:t>MIL – Shadow fading margin + BS selection/macro-diversity gain – Penetration margin + Other gains.</w:t>
      </w:r>
    </w:p>
    <w:p w14:paraId="64F3701E" w14:textId="18CE1507" w:rsidR="00293AD1" w:rsidRDefault="00D33856" w:rsidP="00293AD1">
      <w:pPr>
        <w:rPr>
          <w:lang w:val="en-GB"/>
        </w:rPr>
      </w:pPr>
      <w:r>
        <w:t xml:space="preserve">As discussed in the TR, all three metrics are relevant for </w:t>
      </w:r>
      <w:r w:rsidR="00401279">
        <w:t xml:space="preserve">different purposes, and they should be considered in 6GR studies where appropriate. </w:t>
      </w:r>
      <w:r w:rsidR="009E0941">
        <w:t xml:space="preserve">This is reflected in the </w:t>
      </w:r>
      <w:r w:rsidR="0061672A">
        <w:t xml:space="preserve">ongoing discussions in AI 11.2. </w:t>
      </w:r>
      <w:r w:rsidR="006910E5">
        <w:t xml:space="preserve">Full blown </w:t>
      </w:r>
      <w:r w:rsidR="00E71E0B">
        <w:t xml:space="preserve">link budget analysis using the metrics above is a </w:t>
      </w:r>
      <w:r w:rsidR="00B543B7">
        <w:t>time consuming exercise</w:t>
      </w:r>
      <w:r w:rsidR="00F4021A">
        <w:t xml:space="preserve">, which requires </w:t>
      </w:r>
      <w:r w:rsidR="00CB1104">
        <w:t xml:space="preserve">link-level evaluations based on 6GR </w:t>
      </w:r>
      <w:r w:rsidR="00516D99">
        <w:t xml:space="preserve">signal and channel design, and hence </w:t>
      </w:r>
      <w:r w:rsidR="00AD3C8D">
        <w:t xml:space="preserve">it </w:t>
      </w:r>
      <w:r w:rsidR="00E97EB5">
        <w:t xml:space="preserve">can only be performed once </w:t>
      </w:r>
      <w:r w:rsidR="006E286F">
        <w:t>a baseline design is available.</w:t>
      </w:r>
      <w:r w:rsidR="00E45DE9">
        <w:t xml:space="preserve"> </w:t>
      </w:r>
      <w:r w:rsidR="00A85840">
        <w:t xml:space="preserve">Given the current decisions on </w:t>
      </w:r>
      <w:r w:rsidR="004D7D68">
        <w:t>waveform, numerology</w:t>
      </w:r>
      <w:r w:rsidR="00160B24">
        <w:t>, and</w:t>
      </w:r>
      <w:r w:rsidR="004D7D68">
        <w:t xml:space="preserve"> </w:t>
      </w:r>
      <w:r w:rsidR="00160B24">
        <w:t>channel coding,</w:t>
      </w:r>
      <w:r w:rsidR="00604E4B">
        <w:t xml:space="preserve"> </w:t>
      </w:r>
      <w:r w:rsidR="00AC71B4">
        <w:t>RAN1 can start the corresponding work in Q1 2026</w:t>
      </w:r>
      <w:r w:rsidR="006F63C0">
        <w:t xml:space="preserve"> on signals/channels for initial access</w:t>
      </w:r>
      <w:r w:rsidR="009025BA">
        <w:t xml:space="preserve">, which will set the key </w:t>
      </w:r>
      <w:r w:rsidR="00887E0A">
        <w:t xml:space="preserve">basis for 6GR coverage. </w:t>
      </w:r>
      <w:r w:rsidR="00293AD1">
        <w:t xml:space="preserve">In the 6G SID there is the following requirement, which already sets a reference for the 6GR design: </w:t>
      </w:r>
    </w:p>
    <w:p w14:paraId="6A212655" w14:textId="77777777" w:rsidR="00293AD1" w:rsidRPr="00383DD8" w:rsidRDefault="00293AD1" w:rsidP="001921DD">
      <w:pPr>
        <w:ind w:left="284"/>
        <w:rPr>
          <w:i/>
        </w:rPr>
      </w:pPr>
      <w:r w:rsidRPr="005C3611">
        <w:rPr>
          <w:i/>
        </w:rPr>
        <w:t>“Re-use of existing 5G mid-band (~3.5GHz) site grid for 6G deployments in at least around 7 GHz and targeting comparable coverage to 5G mid-band.”</w:t>
      </w:r>
    </w:p>
    <w:p w14:paraId="73A0C983" w14:textId="4E768A7B" w:rsidR="00D33856" w:rsidRDefault="006E1995" w:rsidP="00CE6B53">
      <w:r>
        <w:t>Hence,</w:t>
      </w:r>
      <w:r w:rsidR="00D97629">
        <w:t xml:space="preserve"> it is natural to use NR link budget </w:t>
      </w:r>
      <w:r w:rsidR="005E2458">
        <w:t xml:space="preserve">for initial access signals/channels in </w:t>
      </w:r>
      <w:r w:rsidR="008728E0">
        <w:t>~3.5</w:t>
      </w:r>
      <w:r w:rsidR="00C9502B">
        <w:t xml:space="preserve"> </w:t>
      </w:r>
      <w:r w:rsidR="008728E0">
        <w:t xml:space="preserve">GHz </w:t>
      </w:r>
      <w:r w:rsidR="005E2458">
        <w:t xml:space="preserve">as reference </w:t>
      </w:r>
      <w:r w:rsidR="008728E0">
        <w:t xml:space="preserve">for the </w:t>
      </w:r>
      <w:r w:rsidR="00C9502B">
        <w:t xml:space="preserve">design of 6GR initial access signals/channels at ~7 GHz, </w:t>
      </w:r>
      <w:proofErr w:type="gramStart"/>
      <w:r w:rsidR="00C9502B">
        <w:t>taking into account</w:t>
      </w:r>
      <w:proofErr w:type="gramEnd"/>
      <w:r w:rsidR="00C9502B">
        <w:t xml:space="preserve"> the </w:t>
      </w:r>
      <w:proofErr w:type="spellStart"/>
      <w:r w:rsidR="00B73832">
        <w:t>gNB</w:t>
      </w:r>
      <w:proofErr w:type="spellEnd"/>
      <w:r w:rsidR="00B73832">
        <w:t xml:space="preserve"> and UE configurations defined in AI 11.2 for the evaluations. </w:t>
      </w:r>
    </w:p>
    <w:p w14:paraId="6127E2A3" w14:textId="48A66CC7" w:rsidR="00B167A7" w:rsidRDefault="004A5C88" w:rsidP="00CE6B53">
      <w:pPr>
        <w:rPr>
          <w:i/>
          <w:iCs/>
        </w:rPr>
      </w:pPr>
      <w:r w:rsidRPr="001921DD">
        <w:rPr>
          <w:b/>
          <w:bCs/>
          <w:i/>
          <w:iCs/>
        </w:rPr>
        <w:t xml:space="preserve">Proposal </w:t>
      </w:r>
      <w:r w:rsidR="006A3548">
        <w:rPr>
          <w:b/>
          <w:bCs/>
          <w:i/>
          <w:iCs/>
        </w:rPr>
        <w:t>6</w:t>
      </w:r>
      <w:r w:rsidRPr="001921DD">
        <w:rPr>
          <w:b/>
          <w:bCs/>
          <w:i/>
          <w:iCs/>
        </w:rPr>
        <w:t>:</w:t>
      </w:r>
      <w:r w:rsidRPr="001921DD">
        <w:rPr>
          <w:i/>
          <w:iCs/>
        </w:rPr>
        <w:t xml:space="preserve"> </w:t>
      </w:r>
      <w:r w:rsidR="00174582" w:rsidRPr="001921DD">
        <w:rPr>
          <w:i/>
          <w:iCs/>
        </w:rPr>
        <w:t xml:space="preserve">Rel-15 </w:t>
      </w:r>
      <w:r w:rsidR="009A4E7E" w:rsidRPr="001921DD">
        <w:rPr>
          <w:i/>
          <w:iCs/>
        </w:rPr>
        <w:t xml:space="preserve">NR </w:t>
      </w:r>
      <w:r w:rsidR="00174582" w:rsidRPr="001921DD">
        <w:rPr>
          <w:i/>
          <w:iCs/>
        </w:rPr>
        <w:t xml:space="preserve">signals/channels at </w:t>
      </w:r>
      <w:r w:rsidR="00B167A7" w:rsidRPr="001921DD">
        <w:rPr>
          <w:i/>
          <w:iCs/>
        </w:rPr>
        <w:t xml:space="preserve">around </w:t>
      </w:r>
      <w:r w:rsidR="00174582" w:rsidRPr="001921DD">
        <w:rPr>
          <w:i/>
          <w:iCs/>
        </w:rPr>
        <w:t xml:space="preserve">3.5 GHz to be used as </w:t>
      </w:r>
      <w:r w:rsidR="00977C38" w:rsidRPr="001921DD">
        <w:rPr>
          <w:i/>
          <w:iCs/>
        </w:rPr>
        <w:t xml:space="preserve">reference for </w:t>
      </w:r>
      <w:r w:rsidR="001921DD">
        <w:rPr>
          <w:i/>
          <w:iCs/>
        </w:rPr>
        <w:t xml:space="preserve">comparison with </w:t>
      </w:r>
      <w:r w:rsidR="00215220" w:rsidRPr="001921DD">
        <w:rPr>
          <w:i/>
          <w:iCs/>
        </w:rPr>
        <w:t>6GR link budget</w:t>
      </w:r>
      <w:r w:rsidR="00977C38" w:rsidRPr="001921DD">
        <w:rPr>
          <w:i/>
          <w:iCs/>
        </w:rPr>
        <w:t xml:space="preserve"> evaluations </w:t>
      </w:r>
      <w:r w:rsidR="00B167A7" w:rsidRPr="001921DD">
        <w:rPr>
          <w:i/>
          <w:iCs/>
        </w:rPr>
        <w:t xml:space="preserve">at around 7 GHz. </w:t>
      </w:r>
    </w:p>
    <w:p w14:paraId="70029E1D" w14:textId="77777777" w:rsidR="001921DD" w:rsidRDefault="000A0EA9" w:rsidP="00CE6B53">
      <w:r>
        <w:t xml:space="preserve">A notable difference between operation at ~3.5 GHz and ~7 GHz is that the higher frequencies </w:t>
      </w:r>
      <w:r w:rsidR="00664E03">
        <w:t xml:space="preserve">allow for usage of larger </w:t>
      </w:r>
      <w:r w:rsidR="00C53B2A">
        <w:t xml:space="preserve">antenna arrays at </w:t>
      </w:r>
      <w:proofErr w:type="spellStart"/>
      <w:r w:rsidR="00C53B2A">
        <w:t>gNB</w:t>
      </w:r>
      <w:proofErr w:type="spellEnd"/>
      <w:r w:rsidR="00C53B2A">
        <w:t xml:space="preserve"> and UE sides, which can be used to </w:t>
      </w:r>
      <w:r w:rsidR="00971A8A">
        <w:t xml:space="preserve">beamform transmissions, thus compensating for the increased </w:t>
      </w:r>
      <w:r w:rsidR="003D1A10">
        <w:t>pathloss and penetration loss, at least partially. However, it should be noted that</w:t>
      </w:r>
      <w:r w:rsidR="00C91A61">
        <w:t xml:space="preserve"> due to EIRP limitations, it is not feasible to </w:t>
      </w:r>
      <w:r w:rsidR="00B45E29">
        <w:t xml:space="preserve">increase beamforming gain indiscriminately, </w:t>
      </w:r>
      <w:r w:rsidR="002B5DB9">
        <w:t xml:space="preserve">as with larger arrays one needs to reduce the amount of transmit power per antenna element </w:t>
      </w:r>
      <w:r w:rsidR="006C3096">
        <w:t xml:space="preserve">in order to keep EIRP within regulatory limits. Hence, </w:t>
      </w:r>
      <w:r w:rsidR="00F32F56">
        <w:t xml:space="preserve">it is not always the case that increasingly large antenna arrays at </w:t>
      </w:r>
      <w:proofErr w:type="spellStart"/>
      <w:r w:rsidR="00F32F56">
        <w:t>gNB</w:t>
      </w:r>
      <w:proofErr w:type="spellEnd"/>
      <w:r w:rsidR="00F32F56">
        <w:t xml:space="preserve"> will lead to better performance at cell edge</w:t>
      </w:r>
      <w:r w:rsidR="006C3096">
        <w:t xml:space="preserve">, even if </w:t>
      </w:r>
      <w:r w:rsidR="00AA55CC">
        <w:t xml:space="preserve">overall cell </w:t>
      </w:r>
      <w:r w:rsidR="00A82A33">
        <w:t xml:space="preserve">center performance is increased. </w:t>
      </w:r>
    </w:p>
    <w:p w14:paraId="0A0D0C1B" w14:textId="2DA2821A" w:rsidR="00665B30" w:rsidRDefault="00F72145" w:rsidP="00CE6B53">
      <w:r>
        <w:fldChar w:fldCharType="begin"/>
      </w:r>
      <w:r>
        <w:instrText xml:space="preserve"> REF _Ref213236306 \h </w:instrText>
      </w:r>
      <w:r>
        <w:fldChar w:fldCharType="separate"/>
      </w:r>
      <w:r w:rsidR="00510C36">
        <w:t xml:space="preserve">Figure </w:t>
      </w:r>
      <w:r w:rsidR="00510C36">
        <w:rPr>
          <w:noProof/>
        </w:rPr>
        <w:t>1</w:t>
      </w:r>
      <w:r>
        <w:fldChar w:fldCharType="end"/>
      </w:r>
      <w:r>
        <w:t xml:space="preserve"> below</w:t>
      </w:r>
      <w:r w:rsidR="001E1ED4">
        <w:t xml:space="preserve"> shows </w:t>
      </w:r>
      <w:r w:rsidR="000654E2">
        <w:t xml:space="preserve">DL cell average and cell edge performance </w:t>
      </w:r>
      <w:r w:rsidR="004D0434">
        <w:t>of an NR-like deployment at 7 GHz relative to NR at 3.5 GHz</w:t>
      </w:r>
      <w:r w:rsidR="009E2F7D">
        <w:t xml:space="preserve"> (simulation assumptions in the Appendix)</w:t>
      </w:r>
      <w:r w:rsidR="004D0434">
        <w:t xml:space="preserve">. </w:t>
      </w:r>
      <w:r w:rsidR="00120F2C">
        <w:t xml:space="preserve">Please note that </w:t>
      </w:r>
      <w:r w:rsidR="004D0434">
        <w:t>no 6GR-specific enhancements are considered</w:t>
      </w:r>
      <w:r w:rsidR="00120F2C">
        <w:t xml:space="preserve"> in these results, as i</w:t>
      </w:r>
      <w:r w:rsidR="005A39E9">
        <w:t xml:space="preserve">t focuses on showing the effect of increased antenna panels on </w:t>
      </w:r>
      <w:r w:rsidR="001C7387">
        <w:t xml:space="preserve">system performance. </w:t>
      </w:r>
      <w:r w:rsidR="009E06F7">
        <w:t>As a conclusion,</w:t>
      </w:r>
      <w:r w:rsidR="00D7246A">
        <w:t xml:space="preserve"> </w:t>
      </w:r>
      <w:r w:rsidR="00A40519">
        <w:t xml:space="preserve">while </w:t>
      </w:r>
      <w:r w:rsidR="00DF7AEF">
        <w:t xml:space="preserve">larger antenna arrays do improve performance, one needs to consider enhancements in 6GR to better balance the </w:t>
      </w:r>
      <w:r w:rsidR="00EE3D6B">
        <w:t>gains toward cell edge users</w:t>
      </w:r>
      <w:r w:rsidR="001C7E74">
        <w:t xml:space="preserve"> as well.</w:t>
      </w:r>
      <w:r w:rsidR="006A3548">
        <w:t xml:space="preserve"> Even then </w:t>
      </w:r>
      <w:proofErr w:type="gramStart"/>
      <w:r w:rsidR="006A3548">
        <w:t>it is clear that 7</w:t>
      </w:r>
      <w:proofErr w:type="gramEnd"/>
      <w:r w:rsidR="006A3548">
        <w:t xml:space="preserve"> GHz deployments can perform better than current 3.5 GHz networks, which rely on Type I CSI mainly. </w:t>
      </w:r>
    </w:p>
    <w:p w14:paraId="65E56C36" w14:textId="77777777" w:rsidR="006A3548" w:rsidRDefault="006A3548" w:rsidP="00CE6B53"/>
    <w:p w14:paraId="18A8F398" w14:textId="469D3881" w:rsidR="00AE4BFF" w:rsidRDefault="0098404F" w:rsidP="001921DD">
      <w:pPr>
        <w:keepNext/>
        <w:jc w:val="center"/>
      </w:pPr>
      <w:r>
        <w:rPr>
          <w:noProof/>
        </w:rPr>
        <w:drawing>
          <wp:inline distT="0" distB="0" distL="0" distR="0" wp14:anchorId="54546F67" wp14:editId="0F3E5782">
            <wp:extent cx="6333373" cy="3139200"/>
            <wp:effectExtent l="0" t="0" r="0" b="4445"/>
            <wp:docPr id="186326487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3373" cy="3139200"/>
                    </a:xfrm>
                    <a:prstGeom prst="rect">
                      <a:avLst/>
                    </a:prstGeom>
                    <a:noFill/>
                  </pic:spPr>
                </pic:pic>
              </a:graphicData>
            </a:graphic>
          </wp:inline>
        </w:drawing>
      </w:r>
    </w:p>
    <w:p w14:paraId="5D48DABD" w14:textId="72E8DBCD" w:rsidR="00B167A7" w:rsidRDefault="00AE4BFF" w:rsidP="001921DD">
      <w:pPr>
        <w:pStyle w:val="Caption"/>
        <w:jc w:val="center"/>
      </w:pPr>
      <w:bookmarkStart w:id="9" w:name="_Ref213236306"/>
      <w:r>
        <w:t xml:space="preserve">Figure </w:t>
      </w:r>
      <w:r>
        <w:fldChar w:fldCharType="begin"/>
      </w:r>
      <w:r>
        <w:instrText xml:space="preserve"> SEQ Figure \* ARABIC </w:instrText>
      </w:r>
      <w:r>
        <w:fldChar w:fldCharType="separate"/>
      </w:r>
      <w:r w:rsidR="00510C36">
        <w:rPr>
          <w:noProof/>
        </w:rPr>
        <w:t>1</w:t>
      </w:r>
      <w:r>
        <w:fldChar w:fldCharType="end"/>
      </w:r>
      <w:bookmarkEnd w:id="9"/>
      <w:r>
        <w:t xml:space="preserve">: </w:t>
      </w:r>
      <w:r w:rsidR="000654E2">
        <w:t>DL c</w:t>
      </w:r>
      <w:r>
        <w:t xml:space="preserve">ell average and cell edge performance </w:t>
      </w:r>
      <w:r w:rsidR="00190C86">
        <w:t xml:space="preserve">comparison between </w:t>
      </w:r>
      <w:proofErr w:type="gramStart"/>
      <w:r w:rsidR="00150622">
        <w:t xml:space="preserve">NR </w:t>
      </w:r>
      <w:r w:rsidR="005F2F13">
        <w:t>@</w:t>
      </w:r>
      <w:proofErr w:type="gramEnd"/>
      <w:r w:rsidR="005F2F13">
        <w:t xml:space="preserve"> </w:t>
      </w:r>
      <w:r w:rsidR="00150622">
        <w:t xml:space="preserve">3.5 GHz </w:t>
      </w:r>
      <w:r w:rsidR="005F2F13">
        <w:t xml:space="preserve">and NR-like </w:t>
      </w:r>
      <w:proofErr w:type="gramStart"/>
      <w:r w:rsidR="005F2F13">
        <w:t>deployment @</w:t>
      </w:r>
      <w:proofErr w:type="gramEnd"/>
      <w:r w:rsidR="005F2F13">
        <w:t xml:space="preserve"> 7GHz with the same site grid</w:t>
      </w:r>
      <w:r w:rsidR="00D7246A">
        <w:t xml:space="preserve">, assuming maximum EIRP of </w:t>
      </w:r>
      <w:r w:rsidR="00D7246A" w:rsidRPr="001921DD">
        <w:t>8</w:t>
      </w:r>
      <w:r w:rsidR="00001944" w:rsidRPr="001921DD">
        <w:t>8</w:t>
      </w:r>
      <w:r w:rsidR="00D7246A" w:rsidRPr="001921DD">
        <w:t xml:space="preserve">dBm </w:t>
      </w:r>
      <w:r w:rsidR="00D7246A">
        <w:t>at 7GHz</w:t>
      </w:r>
      <w:r w:rsidR="005F2F13">
        <w:t xml:space="preserve">. </w:t>
      </w:r>
      <w:r w:rsidR="00710723">
        <w:t>6GR enhancements are not considered</w:t>
      </w:r>
      <w:r w:rsidR="000C2AB0">
        <w:t>.</w:t>
      </w:r>
    </w:p>
    <w:p w14:paraId="1A2F109F" w14:textId="77777777" w:rsidR="00693BF0" w:rsidRDefault="00693BF0" w:rsidP="00CE6B53"/>
    <w:p w14:paraId="562FCAA3" w14:textId="3A318F98" w:rsidR="00F87FC1" w:rsidRDefault="005F5FE2" w:rsidP="00F87FC1">
      <w:r>
        <w:t xml:space="preserve">Similar behavior can be seen in UL, as shown </w:t>
      </w:r>
      <w:r w:rsidR="007C5367">
        <w:t xml:space="preserve">in </w:t>
      </w:r>
      <w:r w:rsidR="007C5367">
        <w:fldChar w:fldCharType="begin"/>
      </w:r>
      <w:r w:rsidR="007C5367">
        <w:instrText xml:space="preserve"> REF _Ref213238387 \h </w:instrText>
      </w:r>
      <w:r w:rsidR="007C5367">
        <w:fldChar w:fldCharType="separate"/>
      </w:r>
      <w:r w:rsidR="00510C36">
        <w:t xml:space="preserve">Figure </w:t>
      </w:r>
      <w:r w:rsidR="00510C36">
        <w:rPr>
          <w:noProof/>
        </w:rPr>
        <w:t>2</w:t>
      </w:r>
      <w:r w:rsidR="007C5367">
        <w:fldChar w:fldCharType="end"/>
      </w:r>
      <w:r w:rsidR="007C5367">
        <w:t xml:space="preserve"> below. The larger arrays </w:t>
      </w:r>
      <w:r w:rsidR="00337FA7">
        <w:t xml:space="preserve">at </w:t>
      </w:r>
      <w:proofErr w:type="spellStart"/>
      <w:r w:rsidR="00337FA7">
        <w:t>gNB</w:t>
      </w:r>
      <w:proofErr w:type="spellEnd"/>
      <w:r w:rsidR="00337FA7">
        <w:t xml:space="preserve"> and UE sides </w:t>
      </w:r>
      <w:r w:rsidR="009B392D">
        <w:t xml:space="preserve">increase primarily cell average performance, and </w:t>
      </w:r>
      <w:r w:rsidR="00F87FC1">
        <w:t>similarly to DL one needs to consider enhancements in 6GR to better balance the gains toward cell edge users as well.</w:t>
      </w:r>
      <w:r w:rsidR="00BC0D37">
        <w:t xml:space="preserve"> Simulation assumptions for DL and UL </w:t>
      </w:r>
      <w:r w:rsidR="00584729">
        <w:t>can be found in the Appendix.</w:t>
      </w:r>
    </w:p>
    <w:p w14:paraId="34A84B96" w14:textId="027DAC48" w:rsidR="005F5FE2" w:rsidRDefault="005F5FE2" w:rsidP="00CE6B53"/>
    <w:p w14:paraId="29535DE1" w14:textId="3A493829" w:rsidR="00E83A6B" w:rsidRDefault="0098404F" w:rsidP="001921DD">
      <w:pPr>
        <w:keepNext/>
        <w:jc w:val="center"/>
      </w:pPr>
      <w:r>
        <w:rPr>
          <w:noProof/>
        </w:rPr>
        <w:drawing>
          <wp:inline distT="0" distB="0" distL="0" distR="0" wp14:anchorId="7326636A" wp14:editId="1CBD5B49">
            <wp:extent cx="6206223" cy="2790000"/>
            <wp:effectExtent l="0" t="0" r="4445" b="0"/>
            <wp:docPr id="8630690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06223" cy="2790000"/>
                    </a:xfrm>
                    <a:prstGeom prst="rect">
                      <a:avLst/>
                    </a:prstGeom>
                    <a:noFill/>
                  </pic:spPr>
                </pic:pic>
              </a:graphicData>
            </a:graphic>
          </wp:inline>
        </w:drawing>
      </w:r>
    </w:p>
    <w:p w14:paraId="3401A843" w14:textId="3F5667AB" w:rsidR="00693BF0" w:rsidRDefault="00E83A6B" w:rsidP="00902970">
      <w:pPr>
        <w:pStyle w:val="Caption"/>
        <w:jc w:val="center"/>
      </w:pPr>
      <w:bookmarkStart w:id="10" w:name="_Ref213238387"/>
      <w:r>
        <w:t xml:space="preserve">Figure </w:t>
      </w:r>
      <w:r>
        <w:fldChar w:fldCharType="begin"/>
      </w:r>
      <w:r>
        <w:instrText xml:space="preserve"> SEQ Figure \* ARABIC </w:instrText>
      </w:r>
      <w:r>
        <w:fldChar w:fldCharType="separate"/>
      </w:r>
      <w:r w:rsidR="00510C36">
        <w:rPr>
          <w:noProof/>
        </w:rPr>
        <w:t>2</w:t>
      </w:r>
      <w:r>
        <w:fldChar w:fldCharType="end"/>
      </w:r>
      <w:bookmarkEnd w:id="10"/>
      <w:r>
        <w:t xml:space="preserve">: UL cell average and cell </w:t>
      </w:r>
      <w:r w:rsidR="0053403C">
        <w:t xml:space="preserve">edge performance comparison </w:t>
      </w:r>
      <w:proofErr w:type="gramStart"/>
      <w:r w:rsidR="00A21EA2">
        <w:t>NR @</w:t>
      </w:r>
      <w:proofErr w:type="gramEnd"/>
      <w:r w:rsidR="00A21EA2">
        <w:t xml:space="preserve"> 3.5 GHz and NR-like </w:t>
      </w:r>
      <w:proofErr w:type="gramStart"/>
      <w:r w:rsidR="00A21EA2">
        <w:t>deployment @</w:t>
      </w:r>
      <w:proofErr w:type="gramEnd"/>
      <w:r w:rsidR="00A21EA2">
        <w:t xml:space="preserve"> 7GHz with the same site grid, for different UE power classes. 6GR enhancements are not considered.</w:t>
      </w:r>
    </w:p>
    <w:p w14:paraId="5EB33F51" w14:textId="77777777" w:rsidR="00902970" w:rsidRDefault="00902970" w:rsidP="00902970"/>
    <w:p w14:paraId="42281AA8" w14:textId="07C31215" w:rsidR="002E09D8" w:rsidRDefault="002E09D8" w:rsidP="002E09D8">
      <w:pPr>
        <w:rPr>
          <w:i/>
          <w:iCs/>
        </w:rPr>
      </w:pPr>
      <w:r w:rsidRPr="00383DD8">
        <w:rPr>
          <w:b/>
          <w:bCs/>
          <w:i/>
          <w:iCs/>
        </w:rPr>
        <w:t xml:space="preserve">Observation </w:t>
      </w:r>
      <w:r w:rsidR="006A3548">
        <w:rPr>
          <w:b/>
          <w:bCs/>
          <w:i/>
          <w:iCs/>
        </w:rPr>
        <w:t>2</w:t>
      </w:r>
      <w:r w:rsidRPr="00383DD8">
        <w:rPr>
          <w:b/>
          <w:bCs/>
          <w:i/>
          <w:iCs/>
        </w:rPr>
        <w:t>:</w:t>
      </w:r>
      <w:r w:rsidRPr="00383DD8">
        <w:rPr>
          <w:i/>
          <w:iCs/>
        </w:rPr>
        <w:t xml:space="preserve"> Larger antenna arrays at </w:t>
      </w:r>
      <w:proofErr w:type="spellStart"/>
      <w:r w:rsidRPr="00383DD8">
        <w:rPr>
          <w:i/>
          <w:iCs/>
        </w:rPr>
        <w:t>gNB</w:t>
      </w:r>
      <w:proofErr w:type="spellEnd"/>
      <w:r w:rsidRPr="00383DD8">
        <w:rPr>
          <w:i/>
          <w:iCs/>
        </w:rPr>
        <w:t xml:space="preserve"> </w:t>
      </w:r>
      <w:r>
        <w:rPr>
          <w:i/>
          <w:iCs/>
        </w:rPr>
        <w:t xml:space="preserve">and UE </w:t>
      </w:r>
      <w:r w:rsidRPr="00383DD8">
        <w:rPr>
          <w:i/>
          <w:iCs/>
        </w:rPr>
        <w:t>si</w:t>
      </w:r>
      <w:r>
        <w:rPr>
          <w:i/>
          <w:iCs/>
        </w:rPr>
        <w:t>des</w:t>
      </w:r>
      <w:r w:rsidRPr="00383DD8">
        <w:rPr>
          <w:i/>
          <w:iCs/>
        </w:rPr>
        <w:t xml:space="preserve"> primarily benefit </w:t>
      </w:r>
      <w:r>
        <w:rPr>
          <w:i/>
          <w:iCs/>
        </w:rPr>
        <w:t xml:space="preserve">DL and UL </w:t>
      </w:r>
      <w:r w:rsidRPr="00383DD8">
        <w:rPr>
          <w:i/>
          <w:iCs/>
        </w:rPr>
        <w:t>cell average performance, and hence coverage enhancement solutions are needed in 6GR to better balance performance to benefit cell edge users as well.</w:t>
      </w:r>
    </w:p>
    <w:p w14:paraId="46D02EE8" w14:textId="4C0B2BD1" w:rsidR="00D24884" w:rsidRDefault="00D24884" w:rsidP="002E09D8">
      <w:pPr>
        <w:rPr>
          <w:i/>
          <w:iCs/>
        </w:rPr>
      </w:pPr>
      <w:r w:rsidRPr="00012B41">
        <w:rPr>
          <w:b/>
          <w:i/>
        </w:rPr>
        <w:t xml:space="preserve">Proposal </w:t>
      </w:r>
      <w:r w:rsidR="006A3548">
        <w:rPr>
          <w:b/>
          <w:i/>
        </w:rPr>
        <w:t>7</w:t>
      </w:r>
      <w:r w:rsidRPr="00012B41">
        <w:rPr>
          <w:b/>
          <w:i/>
        </w:rPr>
        <w:t>:</w:t>
      </w:r>
      <w:r>
        <w:rPr>
          <w:i/>
          <w:iCs/>
        </w:rPr>
        <w:t xml:space="preserve"> </w:t>
      </w:r>
      <w:r w:rsidR="00AE4FC3">
        <w:rPr>
          <w:i/>
          <w:iCs/>
        </w:rPr>
        <w:t>C</w:t>
      </w:r>
      <w:r w:rsidR="00813426">
        <w:rPr>
          <w:i/>
          <w:iCs/>
        </w:rPr>
        <w:t xml:space="preserve">overage enhancement techniques developed in NR </w:t>
      </w:r>
      <w:r w:rsidR="00AE4FC3">
        <w:rPr>
          <w:i/>
          <w:iCs/>
        </w:rPr>
        <w:t xml:space="preserve">to be considered for 6GR day 1. </w:t>
      </w:r>
    </w:p>
    <w:p w14:paraId="4EE8F22B" w14:textId="77777777" w:rsidR="005A45E5" w:rsidRPr="00012B41" w:rsidRDefault="005A45E5" w:rsidP="002E09D8"/>
    <w:p w14:paraId="3D27C78D" w14:textId="172A1249" w:rsidR="00ED5993" w:rsidRDefault="00ED5993" w:rsidP="00ED5993">
      <w:pPr>
        <w:pStyle w:val="Heading2"/>
        <w:rPr>
          <w:lang w:val="en-US"/>
        </w:rPr>
      </w:pPr>
      <w:bookmarkStart w:id="11" w:name="_Toc213426544"/>
      <w:r>
        <w:rPr>
          <w:lang w:val="en-US"/>
        </w:rPr>
        <w:t>Initial access and synchronization maintenance</w:t>
      </w:r>
      <w:bookmarkEnd w:id="11"/>
    </w:p>
    <w:p w14:paraId="0B579C42" w14:textId="42B26434" w:rsidR="003C27B3" w:rsidRPr="002541DF" w:rsidRDefault="00032E3F" w:rsidP="00A8419F">
      <w:r>
        <w:t>Some key h</w:t>
      </w:r>
      <w:r w:rsidRPr="008D734F">
        <w:t>igh-level aspects to consider for the 6GR sync</w:t>
      </w:r>
      <w:r>
        <w:rPr>
          <w:rFonts w:eastAsiaTheme="minorEastAsia" w:hint="eastAsia"/>
          <w:lang w:eastAsia="zh-CN"/>
        </w:rPr>
        <w:t xml:space="preserve"> signal</w:t>
      </w:r>
      <w:r w:rsidRPr="008D734F">
        <w:t xml:space="preserve"> structure</w:t>
      </w:r>
      <w:r>
        <w:t xml:space="preserve"> have been agreed to in RAN1#122-bis, and hence it is sufficient to continue discussion on those in RAN1#12</w:t>
      </w:r>
      <w:r w:rsidR="00535E04">
        <w:t>4 onwards, in the corresponding AI.</w:t>
      </w:r>
      <w:r w:rsidR="00503742">
        <w:t xml:space="preserve"> Nevertheless, in the following sections we raise some points that should be further discussed </w:t>
      </w:r>
      <w:proofErr w:type="gramStart"/>
      <w:r w:rsidR="00503742">
        <w:t>in order to</w:t>
      </w:r>
      <w:proofErr w:type="gramEnd"/>
      <w:r w:rsidR="00503742">
        <w:t xml:space="preserve"> set the right </w:t>
      </w:r>
      <w:r w:rsidR="00F10D10">
        <w:t>directions for the next phase of the work.</w:t>
      </w:r>
    </w:p>
    <w:p w14:paraId="0B2FB861" w14:textId="77777777" w:rsidR="003060DE" w:rsidRPr="00C35EF3" w:rsidRDefault="003060DE" w:rsidP="003060DE">
      <w:pPr>
        <w:pStyle w:val="Heading3"/>
        <w:rPr>
          <w:lang w:eastAsia="zh-CN"/>
        </w:rPr>
      </w:pPr>
      <w:bookmarkStart w:id="12" w:name="_Toc206170552"/>
      <w:bookmarkStart w:id="13" w:name="_Toc210401417"/>
      <w:bookmarkStart w:id="14" w:name="_Toc213426545"/>
      <w:r>
        <w:rPr>
          <w:lang w:eastAsia="zh-CN"/>
        </w:rPr>
        <w:t>SS/PBCH design</w:t>
      </w:r>
      <w:bookmarkEnd w:id="14"/>
    </w:p>
    <w:p w14:paraId="59E037E5" w14:textId="77777777" w:rsidR="003060DE" w:rsidRPr="00D954C4" w:rsidRDefault="003060DE" w:rsidP="003060DE">
      <w:pPr>
        <w:rPr>
          <w:b/>
          <w:u w:val="single"/>
        </w:rPr>
      </w:pPr>
      <w:r>
        <w:rPr>
          <w:b/>
          <w:u w:val="single"/>
        </w:rPr>
        <w:t>About SS/PBCH periodicity, energy efficiency and UE l</w:t>
      </w:r>
      <w:r w:rsidRPr="00D954C4">
        <w:rPr>
          <w:b/>
          <w:u w:val="single"/>
        </w:rPr>
        <w:t>atency</w:t>
      </w:r>
      <w:r>
        <w:rPr>
          <w:b/>
          <w:u w:val="single"/>
        </w:rPr>
        <w:t>:</w:t>
      </w:r>
    </w:p>
    <w:p w14:paraId="09CD26DC" w14:textId="3919A0DD" w:rsidR="003060DE" w:rsidRDefault="003060DE" w:rsidP="003060DE">
      <w:r>
        <w:t xml:space="preserve">The increased periodicity of the synchronization can have implications to latency and energy efficiency, but these can be attempted to be alleviated </w:t>
      </w:r>
      <w:r>
        <w:t xml:space="preserve">through design choices in 6GR. In context of initial cell selection, when UE does a cell search after a cold boot, without </w:t>
      </w:r>
      <w:r w:rsidR="00313132">
        <w:t xml:space="preserve">any </w:t>
      </w:r>
      <w:r>
        <w:t xml:space="preserve">or </w:t>
      </w:r>
      <w:r w:rsidR="00313132">
        <w:t>with</w:t>
      </w:r>
      <w:r>
        <w:t xml:space="preserve"> very little valid a priori information </w:t>
      </w:r>
      <w:r w:rsidR="00313132">
        <w:t>about</w:t>
      </w:r>
      <w:r>
        <w:t xml:space="preserve"> the increased periodicity of synchronization signals, the impact to latency and energy consumption may be most difficult to avoid. </w:t>
      </w:r>
      <w:r w:rsidR="00157040">
        <w:t>C</w:t>
      </w:r>
      <w:r w:rsidR="00FD5F50">
        <w:t>omplexity and power consumption of the search is defined by uncertainty window</w:t>
      </w:r>
      <w:r w:rsidR="00985E91">
        <w:t xml:space="preserve"> in frequency (raster) and time domain (periodicity)</w:t>
      </w:r>
      <w:r w:rsidR="002336B0">
        <w:t>. It’s to be noted that these</w:t>
      </w:r>
      <w:r w:rsidR="00E56EBB">
        <w:t xml:space="preserve"> are characteristics only </w:t>
      </w:r>
      <w:r w:rsidR="00F35ECD">
        <w:t xml:space="preserve">for </w:t>
      </w:r>
      <w:r w:rsidR="00660A19">
        <w:t xml:space="preserve">the initial </w:t>
      </w:r>
      <w:r w:rsidR="00F35ECD">
        <w:t xml:space="preserve">PSS search. Thus, </w:t>
      </w:r>
      <w:r w:rsidR="00EF2FB8">
        <w:t>from UE search point of view</w:t>
      </w:r>
      <w:r w:rsidR="00DF2E08">
        <w:t xml:space="preserve"> </w:t>
      </w:r>
      <w:r w:rsidR="00DB66EC">
        <w:t xml:space="preserve">having </w:t>
      </w:r>
      <w:r w:rsidR="004E14E8">
        <w:t xml:space="preserve">higher periodicity for PSS only while </w:t>
      </w:r>
      <w:r w:rsidR="005E100F">
        <w:t>relaxed for</w:t>
      </w:r>
      <w:r w:rsidR="00603CFD">
        <w:t xml:space="preserve"> other signals and channels in SSB </w:t>
      </w:r>
      <w:r w:rsidR="00D431AB">
        <w:t>would</w:t>
      </w:r>
      <w:r w:rsidR="00E63637">
        <w:t xml:space="preserve"> alleviate the initial search issue to a large extent</w:t>
      </w:r>
      <w:r>
        <w:t>. As discussed in RAN1#1</w:t>
      </w:r>
      <w:r w:rsidR="00301F05">
        <w:t>2</w:t>
      </w:r>
      <w:r>
        <w:t>2-bis synchronization raster and (one-shot) detection performance of the synchronization signal are the key factors effecting the total time cost of the initial cell selection. Typically, for system operation perspective it has been more important that the UE selects right PLMN, rather than that UE selects PLMN quickly to ensure that UE is connected to the right operators’ network, thus no actual delay requirements has been established for initial cell selection. The actual energy efficiency impact, while energy consumption can be significant for a single initial cell selection procedure, depends in overall on the frequency of the initial cell selection procedure</w:t>
      </w:r>
      <w:r w:rsidR="00F67F50">
        <w:t>s</w:t>
      </w:r>
      <w:r>
        <w:t xml:space="preserve">. </w:t>
      </w:r>
      <w:r>
        <w:t xml:space="preserve">While initially 6GR coverage can be </w:t>
      </w:r>
      <w:r w:rsidR="00A97B56">
        <w:t>spar</w:t>
      </w:r>
      <w:r w:rsidR="30F5B997">
        <w:t>s</w:t>
      </w:r>
      <w:r w:rsidR="00A97B56">
        <w:t>e</w:t>
      </w:r>
      <w:r>
        <w:t>, it can be assumed that there is a coverage from other RATs, thus for typical device perspective the frequency of initial cell selection procedures may not be that high.</w:t>
      </w:r>
    </w:p>
    <w:p w14:paraId="1E587128" w14:textId="53877F79" w:rsidR="003060DE" w:rsidRPr="00D954C4" w:rsidRDefault="003060DE" w:rsidP="003060DE">
      <w:pPr>
        <w:rPr>
          <w:i/>
        </w:rPr>
      </w:pPr>
      <w:r w:rsidRPr="00D954C4">
        <w:rPr>
          <w:b/>
          <w:i/>
        </w:rPr>
        <w:t xml:space="preserve">Observation </w:t>
      </w:r>
      <w:r w:rsidR="006A3548">
        <w:rPr>
          <w:b/>
          <w:i/>
        </w:rPr>
        <w:t>3</w:t>
      </w:r>
      <w:r w:rsidRPr="00D954C4">
        <w:rPr>
          <w:i/>
        </w:rPr>
        <w:t xml:space="preserve">: From individual initial cell selection process perspective, latency and energy consumption impact due </w:t>
      </w:r>
      <w:r w:rsidR="00012B41" w:rsidRPr="00D954C4">
        <w:rPr>
          <w:i/>
        </w:rPr>
        <w:t>to synchronization</w:t>
      </w:r>
      <w:r w:rsidRPr="00D954C4">
        <w:rPr>
          <w:i/>
        </w:rPr>
        <w:t xml:space="preserve"> signal periodicity increase may be the most difficult to avoid. There are currently no requirements for the initial cell selection latency.</w:t>
      </w:r>
    </w:p>
    <w:p w14:paraId="47F7F99E" w14:textId="7D47CCC5" w:rsidR="00F67F50" w:rsidRDefault="00F67F50" w:rsidP="00F67F50">
      <w:r>
        <w:t>The approach of limiting the UE initial cell selection complexity by omitting SS raster locations in certain bands or having non-exhaustive channel bandwidth support for certain bands has been considered as one approach to reduce the UE initial cell selection complexity</w:t>
      </w:r>
      <w:r w:rsidR="002B5F0F">
        <w:t>.</w:t>
      </w:r>
      <w:r>
        <w:t xml:space="preserve"> While this would be attractive from UE perspective, it may complicate practical network deployments. Limiting or omitting SS raster locations can mean that an access cell (a cell that UE can discover during initial cell selection) cannot apply certain channel bandwidth or cannot be allocated flexibly or at all to that band. Thus, careful consideration is needed prior limiting the placement of cells. </w:t>
      </w:r>
    </w:p>
    <w:p w14:paraId="740FD15C" w14:textId="6E83A1E4" w:rsidR="00F67F50" w:rsidRPr="00012B41" w:rsidRDefault="00F67F50" w:rsidP="003060DE">
      <w:pPr>
        <w:rPr>
          <w:i/>
          <w:iCs/>
        </w:rPr>
      </w:pPr>
      <w:r w:rsidRPr="00CB2C34">
        <w:rPr>
          <w:b/>
          <w:bCs/>
          <w:i/>
          <w:iCs/>
        </w:rPr>
        <w:t>Observation</w:t>
      </w:r>
      <w:r>
        <w:rPr>
          <w:b/>
          <w:bCs/>
          <w:i/>
          <w:iCs/>
        </w:rPr>
        <w:t xml:space="preserve"> </w:t>
      </w:r>
      <w:r w:rsidR="006A3548">
        <w:rPr>
          <w:b/>
          <w:bCs/>
          <w:i/>
          <w:iCs/>
        </w:rPr>
        <w:t>4</w:t>
      </w:r>
      <w:r w:rsidRPr="00CB2C34">
        <w:rPr>
          <w:b/>
          <w:bCs/>
          <w:i/>
          <w:iCs/>
        </w:rPr>
        <w:t>:</w:t>
      </w:r>
      <w:r w:rsidRPr="00CB2C34">
        <w:rPr>
          <w:i/>
          <w:iCs/>
        </w:rPr>
        <w:t xml:space="preserve"> </w:t>
      </w:r>
      <w:r>
        <w:rPr>
          <w:i/>
          <w:iCs/>
        </w:rPr>
        <w:t xml:space="preserve">Limiting the </w:t>
      </w:r>
      <w:proofErr w:type="gramStart"/>
      <w:r>
        <w:rPr>
          <w:i/>
          <w:iCs/>
        </w:rPr>
        <w:t>synchronization</w:t>
      </w:r>
      <w:proofErr w:type="gramEnd"/>
      <w:r>
        <w:rPr>
          <w:i/>
          <w:iCs/>
        </w:rPr>
        <w:t xml:space="preserve"> raster locations can help to</w:t>
      </w:r>
      <w:r w:rsidRPr="00CB2C34">
        <w:rPr>
          <w:i/>
          <w:iCs/>
        </w:rPr>
        <w:t xml:space="preserve"> reduce the UE initial search </w:t>
      </w:r>
      <w:proofErr w:type="gramStart"/>
      <w:r w:rsidRPr="00CB2C34">
        <w:rPr>
          <w:i/>
          <w:iCs/>
        </w:rPr>
        <w:t>complexity,</w:t>
      </w:r>
      <w:r w:rsidR="00FF512B">
        <w:rPr>
          <w:i/>
          <w:iCs/>
        </w:rPr>
        <w:t xml:space="preserve"> </w:t>
      </w:r>
      <w:r w:rsidRPr="00CB2C34">
        <w:rPr>
          <w:i/>
          <w:iCs/>
        </w:rPr>
        <w:t>but</w:t>
      </w:r>
      <w:proofErr w:type="gramEnd"/>
      <w:r w:rsidRPr="00CB2C34">
        <w:rPr>
          <w:i/>
          <w:iCs/>
        </w:rPr>
        <w:t xml:space="preserve"> may complicate cell deployments. </w:t>
      </w:r>
    </w:p>
    <w:p w14:paraId="41F9DDF4" w14:textId="15F07C6D" w:rsidR="003060DE" w:rsidRDefault="003060DE" w:rsidP="003060DE">
      <w:r>
        <w:t xml:space="preserve">In scope of IDLE/Inactive mode procedures, the impact of the increased synchronization signal periodicity has less effect </w:t>
      </w:r>
      <w:proofErr w:type="gramStart"/>
      <w:r>
        <w:t>to</w:t>
      </w:r>
      <w:proofErr w:type="gramEnd"/>
      <w:r>
        <w:t xml:space="preserve"> latency or device energy efficiency. The measurement evaluation related delays are in NR based on </w:t>
      </w:r>
      <w:proofErr w:type="spellStart"/>
      <w:r>
        <w:t>iDRX</w:t>
      </w:r>
      <w:proofErr w:type="spellEnd"/>
      <w:r>
        <w:t xml:space="preserve"> (paging cycle) which is typically several multiples longer than the synchronization signal periodicity, thus considering that something similar would be adopted to 6GR, the latency of measurement evaluation e.g. for re-selection is not heavily dependent on the synchronization signal periodicity. Correspondingly, assuming that total number of measurements is not changed and the cost of performing measurements is same, there would not be meaningful impact to device energy efficiency in IDLE/Inactive  mode. Naturally, less frequent system information delivery, including MI and SI, will delay the actual cell re-selection procedure, thus should be carefully considered. From energy efficiency perspective, less frequent synchronization signal periodicity would not have negative impact in case of state transitions, or e.g. paging reception. Under the energy efficiency related enhancements enabling network to configure UE with additional RS, such as OD-SS prior paging, wake-up </w:t>
      </w:r>
      <w:proofErr w:type="gramStart"/>
      <w:r>
        <w:t>signal based</w:t>
      </w:r>
      <w:proofErr w:type="gramEnd"/>
      <w:r>
        <w:t xml:space="preserve"> procedures, can be considered to alleviate the impact due to increased synchronization signal periodicity. </w:t>
      </w:r>
    </w:p>
    <w:p w14:paraId="29C4ABFD" w14:textId="0A8A521B" w:rsidR="003060DE" w:rsidRPr="00D954C4" w:rsidRDefault="003060DE" w:rsidP="003060DE">
      <w:pPr>
        <w:rPr>
          <w:i/>
        </w:rPr>
      </w:pPr>
      <w:r w:rsidRPr="00D954C4">
        <w:rPr>
          <w:b/>
          <w:i/>
        </w:rPr>
        <w:t xml:space="preserve">Observation </w:t>
      </w:r>
      <w:r w:rsidR="006A3548">
        <w:rPr>
          <w:b/>
          <w:i/>
        </w:rPr>
        <w:t>5</w:t>
      </w:r>
      <w:r w:rsidRPr="00D954C4">
        <w:rPr>
          <w:b/>
          <w:i/>
        </w:rPr>
        <w:t>:</w:t>
      </w:r>
      <w:r w:rsidRPr="00D954C4">
        <w:rPr>
          <w:i/>
        </w:rPr>
        <w:t xml:space="preserve"> From IDLE/Inactive mode operation perspective, implications due to increased </w:t>
      </w:r>
      <w:proofErr w:type="gramStart"/>
      <w:r w:rsidRPr="00D954C4">
        <w:rPr>
          <w:i/>
        </w:rPr>
        <w:t>synchronization</w:t>
      </w:r>
      <w:proofErr w:type="gramEnd"/>
      <w:r w:rsidRPr="00D954C4">
        <w:rPr>
          <w:i/>
        </w:rPr>
        <w:t xml:space="preserve"> signal periodicity to latency and device energy efficiency can </w:t>
      </w:r>
      <w:proofErr w:type="gramStart"/>
      <w:r w:rsidRPr="00D954C4">
        <w:rPr>
          <w:i/>
        </w:rPr>
        <w:t>be considered to be</w:t>
      </w:r>
      <w:proofErr w:type="gramEnd"/>
      <w:r w:rsidRPr="00D954C4">
        <w:rPr>
          <w:i/>
        </w:rPr>
        <w:t xml:space="preserve"> less severe.</w:t>
      </w:r>
    </w:p>
    <w:p w14:paraId="7906D449" w14:textId="5430A9F6" w:rsidR="003060DE" w:rsidRDefault="003060DE" w:rsidP="003060DE">
      <w:r>
        <w:t xml:space="preserve">In CONNECTED mode the impact of increased synchronization signal periodicity is not assumed to be large. In CONNECTED mode, network can configure RS(s) to the UE on need basis, enabling </w:t>
      </w:r>
      <w:r w:rsidR="009A65DD">
        <w:t xml:space="preserve">UE </w:t>
      </w:r>
      <w:r>
        <w:t>to do</w:t>
      </w:r>
      <w:r w:rsidR="009A65DD">
        <w:t xml:space="preserve"> t/f</w:t>
      </w:r>
      <w:r>
        <w:t xml:space="preserve"> tracking and measurements. Hence, in principle there is no absolute requirement to have tracking and measurement to be based on synchronization signals. Also</w:t>
      </w:r>
      <w:r w:rsidR="007815FE">
        <w:t>,</w:t>
      </w:r>
      <w:r>
        <w:t xml:space="preserve"> while synchronization signals would be </w:t>
      </w:r>
      <w:proofErr w:type="gramStart"/>
      <w:r>
        <w:t>assume</w:t>
      </w:r>
      <w:proofErr w:type="gramEnd"/>
      <w:r>
        <w:t xml:space="preserve"> to be present on most carriers, deployment scenarios where SS/PBCH is not present should also be considered, extending the range of signals that UE can be assumed to do tracking and synchronization. </w:t>
      </w:r>
    </w:p>
    <w:p w14:paraId="160AEA62" w14:textId="01F30CF1" w:rsidR="003060DE" w:rsidRDefault="003060DE" w:rsidP="003060DE">
      <w:r w:rsidRPr="00D954C4">
        <w:rPr>
          <w:b/>
          <w:bCs/>
          <w:i/>
          <w:iCs/>
        </w:rPr>
        <w:t xml:space="preserve">Observation </w:t>
      </w:r>
      <w:r w:rsidR="006A3548">
        <w:rPr>
          <w:b/>
          <w:bCs/>
          <w:i/>
          <w:iCs/>
        </w:rPr>
        <w:t>6</w:t>
      </w:r>
      <w:r w:rsidRPr="00D954C4">
        <w:rPr>
          <w:b/>
          <w:bCs/>
          <w:i/>
          <w:iCs/>
        </w:rPr>
        <w:t>:</w:t>
      </w:r>
      <w:r w:rsidRPr="00D954C4">
        <w:rPr>
          <w:i/>
          <w:iCs/>
        </w:rPr>
        <w:t xml:space="preserve"> </w:t>
      </w:r>
      <w:r>
        <w:rPr>
          <w:i/>
          <w:iCs/>
        </w:rPr>
        <w:t xml:space="preserve">In CONNECTED mode the UE can be configured with a range of RS on need basis, reducing the dependency on synchronization signal presence. </w:t>
      </w:r>
    </w:p>
    <w:p w14:paraId="3EBF9A1B" w14:textId="77777777" w:rsidR="003060DE" w:rsidRDefault="003060DE" w:rsidP="003060DE">
      <w:pPr>
        <w:rPr>
          <w:b/>
          <w:u w:val="single"/>
        </w:rPr>
      </w:pPr>
    </w:p>
    <w:p w14:paraId="5787D77F" w14:textId="77777777" w:rsidR="003060DE" w:rsidRDefault="003060DE" w:rsidP="003060DE">
      <w:pPr>
        <w:rPr>
          <w:b/>
          <w:u w:val="single"/>
        </w:rPr>
      </w:pPr>
      <w:r w:rsidRPr="00DB2B2E">
        <w:rPr>
          <w:b/>
          <w:u w:val="single"/>
        </w:rPr>
        <w:t>About SS/PBCH coverage including number of SS/PBCH beams:</w:t>
      </w:r>
    </w:p>
    <w:p w14:paraId="426D5785" w14:textId="11C008FF" w:rsidR="003060DE" w:rsidRDefault="003060DE" w:rsidP="003060DE">
      <w:r>
        <w:t xml:space="preserve">Regarding the new frequency range(s) between 7 and </w:t>
      </w:r>
      <w:r>
        <w:t xml:space="preserve">24.25 GHz, one of the main requirements (especially around 7 GHz) is to be able to operate the 6GR system using the existing site grid in FR1, for instance 6GR operating at 7 GHz using site grid of 3.5 GHz deployment. To provide the similar coverage in new FR the </w:t>
      </w:r>
      <w:proofErr w:type="spellStart"/>
      <w:r>
        <w:t>gNB</w:t>
      </w:r>
      <w:proofErr w:type="spellEnd"/>
      <w:r>
        <w:t xml:space="preserve"> physical array size e.g. at 7 GHz should be equal </w:t>
      </w:r>
      <w:r w:rsidR="00D579FD">
        <w:t xml:space="preserve">or similar </w:t>
      </w:r>
      <w:r>
        <w:t xml:space="preserve">to the physical array size at 3.5 GHz to be able </w:t>
      </w:r>
      <w:r w:rsidR="003010C9">
        <w:t xml:space="preserve">to </w:t>
      </w:r>
      <w:r>
        <w:t xml:space="preserve">compensate </w:t>
      </w:r>
      <w:r w:rsidR="003010C9">
        <w:t xml:space="preserve">for the </w:t>
      </w:r>
      <w:r>
        <w:t xml:space="preserve">increased free space path loss. </w:t>
      </w:r>
      <w:r w:rsidR="005D4403">
        <w:t xml:space="preserve">As discussed in </w:t>
      </w:r>
      <w:r w:rsidR="00B47F00">
        <w:t xml:space="preserve">agenda item </w:t>
      </w:r>
      <w:r w:rsidR="005D4403">
        <w:t xml:space="preserve">11.2 in RAN1#122-bis, </w:t>
      </w:r>
      <w:r w:rsidR="00EB6096">
        <w:t xml:space="preserve">one </w:t>
      </w:r>
      <w:r w:rsidR="005D4403">
        <w:t>considered</w:t>
      </w:r>
      <w:r>
        <w:t xml:space="preserve"> reference antenna array at 3.5 GHz could be </w:t>
      </w:r>
      <w:r w:rsidR="005D4403">
        <w:t xml:space="preserve">256 </w:t>
      </w:r>
      <w:r>
        <w:t>AEs (</w:t>
      </w:r>
      <w:r w:rsidR="00F03137" w:rsidDel="007E682C">
        <w:t>1</w:t>
      </w:r>
      <w:r w:rsidR="00F03137">
        <w:t>6</w:t>
      </w:r>
      <w:r>
        <w:t>, 8, 2) (antenna gain per polarization being 2</w:t>
      </w:r>
      <w:r w:rsidR="00453735">
        <w:t>9.1</w:t>
      </w:r>
      <w:r>
        <w:t xml:space="preserve"> </w:t>
      </w:r>
      <w:proofErr w:type="spellStart"/>
      <w:r>
        <w:t>dBi</w:t>
      </w:r>
      <w:proofErr w:type="spellEnd"/>
      <w:r>
        <w:t xml:space="preserve"> assuming </w:t>
      </w:r>
      <w:r w:rsidR="00583D33">
        <w:t xml:space="preserve">8 </w:t>
      </w:r>
      <w:proofErr w:type="spellStart"/>
      <w:r>
        <w:t>dBi</w:t>
      </w:r>
      <w:proofErr w:type="spellEnd"/>
      <w:r>
        <w:t xml:space="preserve"> </w:t>
      </w:r>
      <w:r w:rsidR="00583D33">
        <w:t>max directional</w:t>
      </w:r>
      <w:r>
        <w:t xml:space="preserve"> antenna element pattern gain) and </w:t>
      </w:r>
      <w:r w:rsidR="00EB6096">
        <w:t xml:space="preserve">correspondingly </w:t>
      </w:r>
      <w:r w:rsidR="004548FE">
        <w:t xml:space="preserve">reference </w:t>
      </w:r>
      <w:r>
        <w:t xml:space="preserve">antenna array at 7 GHz could be </w:t>
      </w:r>
      <w:r w:rsidR="00453735">
        <w:t xml:space="preserve">1024 </w:t>
      </w:r>
      <w:r>
        <w:t>AEs (</w:t>
      </w:r>
      <w:r w:rsidR="00453735">
        <w:t>32, 16</w:t>
      </w:r>
      <w:r>
        <w:t>, 2) (antenna gain per polarization being</w:t>
      </w:r>
      <w:r w:rsidDel="00B82888">
        <w:t xml:space="preserve"> </w:t>
      </w:r>
      <w:r>
        <w:t>3</w:t>
      </w:r>
      <w:r w:rsidR="004548FE">
        <w:t>5.1</w:t>
      </w:r>
      <w:r>
        <w:t xml:space="preserve"> </w:t>
      </w:r>
      <w:proofErr w:type="spellStart"/>
      <w:r>
        <w:t>dBi</w:t>
      </w:r>
      <w:proofErr w:type="spellEnd"/>
      <w:r>
        <w:t>).</w:t>
      </w:r>
    </w:p>
    <w:p w14:paraId="77C371D7" w14:textId="39B9EB14" w:rsidR="003060DE" w:rsidRDefault="003060DE" w:rsidP="003060DE">
      <w:r>
        <w:t xml:space="preserve">Increasing the number of antenna elements </w:t>
      </w:r>
      <w:r w:rsidR="004548FE">
        <w:t xml:space="preserve">both </w:t>
      </w:r>
      <w:r>
        <w:t xml:space="preserve">in horizontal </w:t>
      </w:r>
      <w:r w:rsidR="004548FE">
        <w:t xml:space="preserve">and vertical </w:t>
      </w:r>
      <w:r>
        <w:t xml:space="preserve">domain by a factor of </w:t>
      </w:r>
      <w:r w:rsidR="004548FE">
        <w:t xml:space="preserve">two </w:t>
      </w:r>
      <w:r>
        <w:t xml:space="preserve">means </w:t>
      </w:r>
      <w:r w:rsidR="004A4602">
        <w:t xml:space="preserve">two </w:t>
      </w:r>
      <w:r>
        <w:t xml:space="preserve">times smaller 3dB beamwidth in </w:t>
      </w:r>
      <w:r w:rsidR="004A4602">
        <w:t xml:space="preserve">both </w:t>
      </w:r>
      <w:r>
        <w:t>domain</w:t>
      </w:r>
      <w:r w:rsidR="004A4602">
        <w:t>s resulting in four times more beams</w:t>
      </w:r>
      <w:r>
        <w:t>. Based on the assumed reference antenna arrays, when assuming the free space coverage, in order to cover the same spatial aperture four times more beams would be needed at 7GHz than at 3.5 GHz. Hence if FR1 can support up to eight SS/</w:t>
      </w:r>
      <w:r>
        <w:t>PBCH “beams” it should be possible to support up to 32 SS/PBCH “beams” in the new FR.</w:t>
      </w:r>
    </w:p>
    <w:p w14:paraId="1FF32DDC" w14:textId="278E6B10" w:rsidR="003060DE" w:rsidRPr="00CD0EF0" w:rsidRDefault="003060DE" w:rsidP="003060DE">
      <w:pPr>
        <w:rPr>
          <w:i/>
          <w:iCs/>
        </w:rPr>
      </w:pPr>
      <w:r>
        <w:rPr>
          <w:b/>
          <w:bCs/>
          <w:i/>
          <w:iCs/>
        </w:rPr>
        <w:t xml:space="preserve">Observation </w:t>
      </w:r>
      <w:r w:rsidR="006A3548">
        <w:rPr>
          <w:b/>
          <w:bCs/>
          <w:i/>
          <w:iCs/>
        </w:rPr>
        <w:t>7</w:t>
      </w:r>
      <w:r>
        <w:rPr>
          <w:b/>
          <w:bCs/>
          <w:i/>
          <w:iCs/>
        </w:rPr>
        <w:t xml:space="preserve">: </w:t>
      </w:r>
      <w:r>
        <w:rPr>
          <w:i/>
          <w:iCs/>
        </w:rPr>
        <w:t>For the new frequencies considered for 6GR, there is a need to support higher number of SS/PBCH positions than in FR1 to support the similar downlink coverage in new FR as in FR1. Based on required array size increase this might imply a 4 times increase.</w:t>
      </w:r>
    </w:p>
    <w:p w14:paraId="4F330200" w14:textId="10245E00" w:rsidR="003060DE" w:rsidRPr="00275C66" w:rsidRDefault="003060DE" w:rsidP="003060DE">
      <w:pPr>
        <w:rPr>
          <w:i/>
          <w:iCs/>
        </w:rPr>
      </w:pPr>
      <w:r>
        <w:rPr>
          <w:b/>
          <w:bCs/>
          <w:i/>
          <w:iCs/>
        </w:rPr>
        <w:t xml:space="preserve">Proposal </w:t>
      </w:r>
      <w:r w:rsidR="006A3548">
        <w:rPr>
          <w:b/>
          <w:bCs/>
          <w:i/>
          <w:iCs/>
        </w:rPr>
        <w:t>8</w:t>
      </w:r>
      <w:r>
        <w:rPr>
          <w:b/>
          <w:bCs/>
          <w:i/>
          <w:iCs/>
        </w:rPr>
        <w:t xml:space="preserve">: </w:t>
      </w:r>
      <w:r w:rsidRPr="00552447">
        <w:rPr>
          <w:i/>
        </w:rPr>
        <w:t xml:space="preserve">For frequencies around 7 GHz, study the maximum number of SS/PBCH positions (beams) to be supported. </w:t>
      </w:r>
    </w:p>
    <w:p w14:paraId="4B67E409" w14:textId="4ADEEC67" w:rsidR="003060DE" w:rsidRPr="00203461" w:rsidRDefault="00394027" w:rsidP="003060DE">
      <w:r>
        <w:t xml:space="preserve">In NR, SS/PBCH is not considered a coverage-limiting signal or channel, thanks to the PBCH combining mechanism. </w:t>
      </w:r>
      <w:r w:rsidR="003060DE">
        <w:t>For 6GR, PBCH combining c</w:t>
      </w:r>
      <w:r>
        <w:t>an</w:t>
      </w:r>
      <w:r w:rsidR="003060DE">
        <w:t xml:space="preserve"> be considered as baseline for SS/PBCH coverage evaluation. However, given that physical layer design is still incipient in 6GR, it is too early to determine the necessity and feasibility of SS/PBCH combining, but this aspect can be addressed, e.g. in the dedicated agenda item for initial access  </w:t>
      </w:r>
    </w:p>
    <w:p w14:paraId="6BA3FC51" w14:textId="38EC8018" w:rsidR="003060DE" w:rsidRPr="004F1B2E" w:rsidRDefault="003060DE" w:rsidP="003060DE">
      <w:pPr>
        <w:rPr>
          <w:i/>
        </w:rPr>
      </w:pPr>
      <w:r w:rsidRPr="004F1B2E">
        <w:rPr>
          <w:b/>
          <w:i/>
        </w:rPr>
        <w:t xml:space="preserve">Observation </w:t>
      </w:r>
      <w:r w:rsidR="006A3548">
        <w:rPr>
          <w:b/>
          <w:i/>
        </w:rPr>
        <w:t>8</w:t>
      </w:r>
      <w:r w:rsidRPr="004F1B2E">
        <w:rPr>
          <w:b/>
          <w:i/>
        </w:rPr>
        <w:t>:</w:t>
      </w:r>
      <w:r w:rsidRPr="004F1B2E">
        <w:rPr>
          <w:i/>
        </w:rPr>
        <w:t xml:space="preserve"> PBCH combining in NR is up to UE implementation. In any case, however, PBCH combining is seen as a key feature for SS/PBCH coverage.</w:t>
      </w:r>
    </w:p>
    <w:p w14:paraId="0D13A178" w14:textId="7A8F5FFD" w:rsidR="003060DE" w:rsidRDefault="003060DE" w:rsidP="003060DE">
      <w:pPr>
        <w:rPr>
          <w:i/>
        </w:rPr>
      </w:pPr>
      <w:r w:rsidRPr="009F267E">
        <w:rPr>
          <w:b/>
          <w:i/>
        </w:rPr>
        <w:t xml:space="preserve">Proposal </w:t>
      </w:r>
      <w:r w:rsidR="006A3548">
        <w:rPr>
          <w:b/>
          <w:i/>
        </w:rPr>
        <w:t>9</w:t>
      </w:r>
      <w:r w:rsidRPr="009F267E">
        <w:rPr>
          <w:b/>
          <w:i/>
        </w:rPr>
        <w:t>:</w:t>
      </w:r>
      <w:r w:rsidRPr="009F267E">
        <w:rPr>
          <w:i/>
        </w:rPr>
        <w:t xml:space="preserve"> Study necessity and feasibility of 6GR SS/PBCH combining in dedicated agenda item for initial access once baseline design for 6GR physical layer is </w:t>
      </w:r>
      <w:proofErr w:type="gramStart"/>
      <w:r w:rsidRPr="009F267E">
        <w:rPr>
          <w:i/>
        </w:rPr>
        <w:t>more clear</w:t>
      </w:r>
      <w:proofErr w:type="gramEnd"/>
      <w:r w:rsidRPr="009F267E">
        <w:rPr>
          <w:i/>
        </w:rPr>
        <w:t xml:space="preserve"> in RAN1. </w:t>
      </w:r>
    </w:p>
    <w:p w14:paraId="45263DC1" w14:textId="77777777" w:rsidR="003060DE" w:rsidRDefault="003060DE" w:rsidP="003060DE">
      <w:pPr>
        <w:rPr>
          <w:i/>
        </w:rPr>
      </w:pPr>
    </w:p>
    <w:p w14:paraId="671BE1B0" w14:textId="77777777" w:rsidR="003060DE" w:rsidRDefault="003060DE" w:rsidP="003060DE">
      <w:pPr>
        <w:rPr>
          <w:b/>
          <w:u w:val="single"/>
        </w:rPr>
      </w:pPr>
      <w:r w:rsidRPr="00DB2B2E">
        <w:rPr>
          <w:b/>
          <w:u w:val="single"/>
        </w:rPr>
        <w:t xml:space="preserve">About </w:t>
      </w:r>
      <w:r>
        <w:rPr>
          <w:b/>
          <w:u w:val="single"/>
        </w:rPr>
        <w:t xml:space="preserve">co-existence of 5G SSB and 6G </w:t>
      </w:r>
      <w:r w:rsidRPr="00DB2B2E">
        <w:rPr>
          <w:b/>
          <w:u w:val="single"/>
        </w:rPr>
        <w:t>SS/PBCH</w:t>
      </w:r>
      <w:r>
        <w:rPr>
          <w:b/>
          <w:u w:val="single"/>
        </w:rPr>
        <w:t xml:space="preserve"> in MRSS deployment:</w:t>
      </w:r>
    </w:p>
    <w:p w14:paraId="33AE0F34" w14:textId="58D15B21" w:rsidR="003060DE" w:rsidRPr="00D954C4" w:rsidRDefault="003060DE" w:rsidP="003060DE">
      <w:pPr>
        <w:rPr>
          <w:lang w:eastAsia="zh-CN"/>
        </w:rPr>
      </w:pPr>
      <w:r w:rsidRPr="00D954C4">
        <w:rPr>
          <w:lang w:eastAsia="zh-CN"/>
        </w:rPr>
        <w:t xml:space="preserve">In </w:t>
      </w:r>
      <w:r w:rsidRPr="00D954C4">
        <w:rPr>
          <w:lang w:eastAsia="zh-CN"/>
        </w:rPr>
        <w:t xml:space="preserve">the context of spectrum sharing, </w:t>
      </w:r>
      <w:r>
        <w:rPr>
          <w:lang w:eastAsia="zh-CN"/>
        </w:rPr>
        <w:t xml:space="preserve">6GR SS/PBCH </w:t>
      </w:r>
      <w:r w:rsidRPr="00D954C4">
        <w:rPr>
          <w:lang w:eastAsia="zh-CN"/>
        </w:rPr>
        <w:t>time</w:t>
      </w:r>
      <w:r>
        <w:rPr>
          <w:lang w:eastAsia="zh-CN"/>
        </w:rPr>
        <w:t>/</w:t>
      </w:r>
      <w:r w:rsidRPr="00D954C4">
        <w:rPr>
          <w:lang w:eastAsia="zh-CN"/>
        </w:rPr>
        <w:t>frequency structure</w:t>
      </w:r>
      <w:r>
        <w:rPr>
          <w:lang w:eastAsia="zh-CN"/>
        </w:rPr>
        <w:t xml:space="preserve"> and</w:t>
      </w:r>
      <w:r w:rsidRPr="00D954C4">
        <w:rPr>
          <w:lang w:eastAsia="zh-CN"/>
        </w:rPr>
        <w:t xml:space="preserve"> 6G</w:t>
      </w:r>
      <w:r>
        <w:rPr>
          <w:lang w:eastAsia="zh-CN"/>
        </w:rPr>
        <w:t>R</w:t>
      </w:r>
      <w:r w:rsidRPr="00D954C4">
        <w:rPr>
          <w:lang w:eastAsia="zh-CN"/>
        </w:rPr>
        <w:t xml:space="preserve"> SS/PBCH </w:t>
      </w:r>
      <w:proofErr w:type="spellStart"/>
      <w:proofErr w:type="gramStart"/>
      <w:r w:rsidRPr="00D954C4">
        <w:rPr>
          <w:lang w:eastAsia="zh-CN"/>
        </w:rPr>
        <w:t>design</w:t>
      </w:r>
      <w:r w:rsidR="0084267D">
        <w:rPr>
          <w:lang w:eastAsia="zh-CN"/>
        </w:rPr>
        <w:t>,</w:t>
      </w:r>
      <w:r w:rsidRPr="00D954C4">
        <w:rPr>
          <w:lang w:eastAsia="zh-CN"/>
        </w:rPr>
        <w:t>such</w:t>
      </w:r>
      <w:proofErr w:type="spellEnd"/>
      <w:proofErr w:type="gramEnd"/>
      <w:r w:rsidRPr="00D954C4">
        <w:rPr>
          <w:lang w:eastAsia="zh-CN"/>
        </w:rPr>
        <w:t xml:space="preserve"> as the sequence </w:t>
      </w:r>
      <w:r>
        <w:rPr>
          <w:lang w:eastAsia="zh-CN"/>
        </w:rPr>
        <w:t xml:space="preserve">design </w:t>
      </w:r>
      <w:r w:rsidRPr="00D954C4">
        <w:rPr>
          <w:lang w:eastAsia="zh-CN"/>
        </w:rPr>
        <w:t>and PBCH</w:t>
      </w:r>
      <w:r>
        <w:rPr>
          <w:lang w:eastAsia="zh-CN"/>
        </w:rPr>
        <w:t xml:space="preserve"> payload </w:t>
      </w:r>
      <w:proofErr w:type="spellStart"/>
      <w:proofErr w:type="gramStart"/>
      <w:r>
        <w:rPr>
          <w:lang w:eastAsia="zh-CN"/>
        </w:rPr>
        <w:t>design</w:t>
      </w:r>
      <w:r w:rsidR="0084267D">
        <w:rPr>
          <w:lang w:eastAsia="zh-CN"/>
        </w:rPr>
        <w:t>,</w:t>
      </w:r>
      <w:r w:rsidRPr="00D954C4">
        <w:rPr>
          <w:lang w:eastAsia="zh-CN"/>
        </w:rPr>
        <w:t>can</w:t>
      </w:r>
      <w:proofErr w:type="spellEnd"/>
      <w:proofErr w:type="gramEnd"/>
      <w:r w:rsidRPr="00D954C4">
        <w:rPr>
          <w:lang w:eastAsia="zh-CN"/>
        </w:rPr>
        <w:t xml:space="preserve"> significantly impact the complexity of initial cell selection and search.</w:t>
      </w:r>
    </w:p>
    <w:p w14:paraId="378A17CE" w14:textId="77777777" w:rsidR="003060DE" w:rsidRPr="00D954C4" w:rsidRDefault="003060DE" w:rsidP="003060DE">
      <w:pPr>
        <w:rPr>
          <w:lang w:eastAsia="zh-CN"/>
        </w:rPr>
      </w:pPr>
      <w:r w:rsidRPr="00D954C4">
        <w:rPr>
          <w:lang w:eastAsia="zh-CN"/>
        </w:rPr>
        <w:t xml:space="preserve">From the frequency-domain perspective, the alignment or misalignment between </w:t>
      </w:r>
      <w:r>
        <w:rPr>
          <w:lang w:eastAsia="zh-CN"/>
        </w:rPr>
        <w:t xml:space="preserve">5G </w:t>
      </w:r>
      <w:r w:rsidRPr="00D954C4">
        <w:rPr>
          <w:lang w:eastAsia="zh-CN"/>
        </w:rPr>
        <w:t>NR and 6GR synchronization raster locations determines whether additional raster locations need to be searched beyond the existing NR ones. From the time-domain perspective, the relative positions of 6GR SS/PBCH with respect to the NR SSB can lead to different rate-matching considerations and varying numbers of energy samples (NES).</w:t>
      </w:r>
    </w:p>
    <w:p w14:paraId="47C0127A" w14:textId="46ED21D5" w:rsidR="003060DE" w:rsidRDefault="003060DE" w:rsidP="003060DE">
      <w:pPr>
        <w:rPr>
          <w:lang w:eastAsia="zh-CN"/>
        </w:rPr>
      </w:pPr>
      <w:r w:rsidRPr="00D954C4">
        <w:rPr>
          <w:lang w:eastAsia="zh-CN"/>
        </w:rPr>
        <w:t>For the 6G SS/PBCH design, particularly in cases of shared synchronization raster locations, reusing the NR PSS/SSS sequences could allow partial reuse of the existing UE detector. However, this approach may introduce the risk of “false positives,” where NR UEs incorrectly detect</w:t>
      </w:r>
      <w:r>
        <w:rPr>
          <w:lang w:eastAsia="zh-CN"/>
        </w:rPr>
        <w:t xml:space="preserve"> SS of</w:t>
      </w:r>
      <w:r w:rsidRPr="00D954C4">
        <w:rPr>
          <w:lang w:eastAsia="zh-CN"/>
        </w:rPr>
        <w:t xml:space="preserve"> 6GR cells as NR cells</w:t>
      </w:r>
      <w:r>
        <w:rPr>
          <w:lang w:eastAsia="zh-CN"/>
        </w:rPr>
        <w:t>, but potentially UE not able to decode 6G PBCH (case 6G PBCH different than 5G PBCH)</w:t>
      </w:r>
      <w:r w:rsidRPr="00D954C4">
        <w:rPr>
          <w:lang w:eastAsia="zh-CN"/>
        </w:rPr>
        <w:t>. Therefore, the 6GR SS/PBCH design should enable clear cell identification</w:t>
      </w:r>
      <w:r>
        <w:rPr>
          <w:lang w:eastAsia="zh-CN"/>
        </w:rPr>
        <w:t xml:space="preserve"> by SS</w:t>
      </w:r>
      <w:r w:rsidRPr="00D954C4">
        <w:rPr>
          <w:lang w:eastAsia="zh-CN"/>
        </w:rPr>
        <w:t xml:space="preserve">—such as distinguishing between 5G and 6G—while ensuring no adverse impact on </w:t>
      </w:r>
      <w:r w:rsidRPr="00D954C4">
        <w:rPr>
          <w:lang w:eastAsia="zh-CN"/>
        </w:rPr>
        <w:t>NR UE search procedures.</w:t>
      </w:r>
    </w:p>
    <w:p w14:paraId="14499CF5" w14:textId="2D5D87F1" w:rsidR="00BA5C8A" w:rsidRDefault="003060DE" w:rsidP="00BA5C8A">
      <w:pPr>
        <w:rPr>
          <w:i/>
          <w:iCs/>
        </w:rPr>
      </w:pPr>
      <w:r w:rsidRPr="00D954C4">
        <w:rPr>
          <w:b/>
          <w:bCs/>
          <w:i/>
          <w:iCs/>
          <w:lang w:eastAsia="zh-CN"/>
        </w:rPr>
        <w:t xml:space="preserve">Observation </w:t>
      </w:r>
      <w:r w:rsidR="006A3548">
        <w:rPr>
          <w:b/>
          <w:bCs/>
          <w:i/>
          <w:iCs/>
          <w:lang w:eastAsia="zh-CN"/>
        </w:rPr>
        <w:t>9</w:t>
      </w:r>
      <w:r w:rsidRPr="00D954C4">
        <w:rPr>
          <w:b/>
          <w:bCs/>
          <w:i/>
          <w:iCs/>
          <w:lang w:eastAsia="zh-CN"/>
        </w:rPr>
        <w:t xml:space="preserve">: </w:t>
      </w:r>
      <w:r w:rsidRPr="00C938BA">
        <w:rPr>
          <w:i/>
          <w:iCs/>
        </w:rPr>
        <w:t xml:space="preserve">6GR </w:t>
      </w:r>
      <w:r w:rsidR="001508B6" w:rsidRPr="00C938BA">
        <w:rPr>
          <w:i/>
          <w:iCs/>
        </w:rPr>
        <w:t>synchronization</w:t>
      </w:r>
      <w:r w:rsidRPr="00C938BA">
        <w:rPr>
          <w:i/>
          <w:iCs/>
        </w:rPr>
        <w:t xml:space="preserve"> signal design should ensure orthogonalization against the NR PSS/SSS design.</w:t>
      </w:r>
    </w:p>
    <w:p w14:paraId="6B1EC2BC" w14:textId="79C067F8" w:rsidR="003060DE" w:rsidRDefault="00BA5C8A" w:rsidP="003060DE">
      <w:pPr>
        <w:rPr>
          <w:i/>
          <w:iCs/>
        </w:rPr>
      </w:pPr>
      <w:r w:rsidRPr="00012B41">
        <w:rPr>
          <w:b/>
          <w:bCs/>
          <w:i/>
          <w:iCs/>
        </w:rPr>
        <w:t>P</w:t>
      </w:r>
      <w:r w:rsidR="003060DE" w:rsidRPr="00D954C4">
        <w:rPr>
          <w:b/>
          <w:bCs/>
          <w:i/>
          <w:iCs/>
        </w:rPr>
        <w:t xml:space="preserve">roposal </w:t>
      </w:r>
      <w:r w:rsidR="006A3548">
        <w:rPr>
          <w:b/>
          <w:bCs/>
          <w:i/>
          <w:iCs/>
        </w:rPr>
        <w:t>10</w:t>
      </w:r>
      <w:r w:rsidR="003060DE" w:rsidRPr="00D954C4">
        <w:rPr>
          <w:b/>
          <w:bCs/>
          <w:i/>
          <w:iCs/>
        </w:rPr>
        <w:t>:</w:t>
      </w:r>
      <w:r w:rsidR="003060DE">
        <w:rPr>
          <w:i/>
          <w:iCs/>
        </w:rPr>
        <w:t xml:space="preserve"> 6GR design to study if additional or separate synchronization raster entries are needed.  </w:t>
      </w:r>
    </w:p>
    <w:p w14:paraId="16218409" w14:textId="524ABCBC" w:rsidR="003060DE" w:rsidRDefault="003060DE" w:rsidP="003060DE">
      <w:pPr>
        <w:rPr>
          <w:i/>
          <w:iCs/>
        </w:rPr>
      </w:pPr>
      <w:r w:rsidRPr="00D954C4">
        <w:rPr>
          <w:b/>
          <w:bCs/>
          <w:i/>
          <w:iCs/>
        </w:rPr>
        <w:t xml:space="preserve">Proposal </w:t>
      </w:r>
      <w:r w:rsidR="006A3548">
        <w:rPr>
          <w:b/>
          <w:bCs/>
          <w:i/>
          <w:iCs/>
        </w:rPr>
        <w:t>11</w:t>
      </w:r>
      <w:r w:rsidRPr="00D954C4">
        <w:rPr>
          <w:b/>
          <w:bCs/>
          <w:i/>
          <w:iCs/>
        </w:rPr>
        <w:t>:</w:t>
      </w:r>
      <w:r>
        <w:rPr>
          <w:i/>
          <w:iCs/>
        </w:rPr>
        <w:t xml:space="preserve"> </w:t>
      </w:r>
      <w:r>
        <w:rPr>
          <w:i/>
          <w:iCs/>
        </w:rPr>
        <w:t xml:space="preserve">6GR SS/PBCH time structure to consider the 5G SSB time structure in the context of spectrum sharing. </w:t>
      </w:r>
    </w:p>
    <w:p w14:paraId="1ED309BD" w14:textId="77777777" w:rsidR="003060DE" w:rsidRPr="00C35EF3" w:rsidRDefault="003060DE" w:rsidP="003060DE">
      <w:pPr>
        <w:rPr>
          <w:i/>
        </w:rPr>
      </w:pPr>
    </w:p>
    <w:p w14:paraId="2129618B" w14:textId="77777777" w:rsidR="003060DE" w:rsidRDefault="003060DE" w:rsidP="003060DE">
      <w:pPr>
        <w:pStyle w:val="Heading3"/>
        <w:rPr>
          <w:lang w:eastAsia="zh-CN"/>
        </w:rPr>
      </w:pPr>
      <w:bookmarkStart w:id="15" w:name="_Toc213426546"/>
      <w:r>
        <w:rPr>
          <w:lang w:eastAsia="zh-CN"/>
        </w:rPr>
        <w:t>Random access</w:t>
      </w:r>
      <w:bookmarkEnd w:id="12"/>
      <w:bookmarkEnd w:id="13"/>
      <w:bookmarkEnd w:id="15"/>
      <w:r>
        <w:rPr>
          <w:lang w:eastAsia="zh-CN"/>
        </w:rPr>
        <w:t xml:space="preserve"> </w:t>
      </w:r>
    </w:p>
    <w:p w14:paraId="4B8FC8B8" w14:textId="77777777" w:rsidR="003060DE" w:rsidRDefault="003060DE" w:rsidP="003060DE">
      <w:pPr>
        <w:rPr>
          <w:lang w:eastAsia="zh-CN"/>
        </w:rPr>
      </w:pPr>
      <w:r w:rsidRPr="007D4D50">
        <w:rPr>
          <w:lang w:eastAsia="zh-CN"/>
        </w:rPr>
        <w:t>NR has defined two random access procedures namely: four</w:t>
      </w:r>
      <w:r>
        <w:rPr>
          <w:lang w:eastAsia="zh-CN"/>
        </w:rPr>
        <w:t>-</w:t>
      </w:r>
      <w:r w:rsidRPr="007D4D50">
        <w:rPr>
          <w:lang w:eastAsia="zh-CN"/>
        </w:rPr>
        <w:t>step RA</w:t>
      </w:r>
      <w:r>
        <w:rPr>
          <w:lang w:eastAsia="zh-CN"/>
        </w:rPr>
        <w:t xml:space="preserve"> type </w:t>
      </w:r>
      <w:r w:rsidRPr="007D4D50">
        <w:rPr>
          <w:lang w:eastAsia="zh-CN"/>
        </w:rPr>
        <w:t>and two</w:t>
      </w:r>
      <w:r>
        <w:rPr>
          <w:lang w:eastAsia="zh-CN"/>
        </w:rPr>
        <w:t>-</w:t>
      </w:r>
      <w:r w:rsidRPr="007D4D50">
        <w:rPr>
          <w:lang w:eastAsia="zh-CN"/>
        </w:rPr>
        <w:t>step RA</w:t>
      </w:r>
      <w:r>
        <w:rPr>
          <w:lang w:eastAsia="zh-CN"/>
        </w:rPr>
        <w:t xml:space="preserve"> type</w:t>
      </w:r>
      <w:r w:rsidRPr="007D4D50">
        <w:rPr>
          <w:lang w:eastAsia="zh-CN"/>
        </w:rPr>
        <w:t xml:space="preserve">. </w:t>
      </w:r>
      <w:r>
        <w:rPr>
          <w:lang w:eastAsia="zh-CN"/>
        </w:rPr>
        <w:t>T</w:t>
      </w:r>
      <w:r w:rsidRPr="007D4D50">
        <w:rPr>
          <w:lang w:eastAsia="zh-CN"/>
        </w:rPr>
        <w:t>he usage of the two</w:t>
      </w:r>
      <w:r>
        <w:rPr>
          <w:lang w:eastAsia="zh-CN"/>
        </w:rPr>
        <w:t>-</w:t>
      </w:r>
      <w:r w:rsidRPr="007D4D50">
        <w:rPr>
          <w:lang w:eastAsia="zh-CN"/>
        </w:rPr>
        <w:t>step RA</w:t>
      </w:r>
      <w:r>
        <w:rPr>
          <w:lang w:eastAsia="zh-CN"/>
        </w:rPr>
        <w:t xml:space="preserve"> type</w:t>
      </w:r>
      <w:r w:rsidRPr="007D4D50">
        <w:rPr>
          <w:lang w:eastAsia="zh-CN"/>
        </w:rPr>
        <w:t xml:space="preserve"> is limited to a smaller range within the cell as the </w:t>
      </w:r>
      <w:proofErr w:type="spellStart"/>
      <w:r w:rsidRPr="007D4D50">
        <w:rPr>
          <w:lang w:eastAsia="zh-CN"/>
        </w:rPr>
        <w:t>msgA</w:t>
      </w:r>
      <w:proofErr w:type="spellEnd"/>
      <w:r w:rsidRPr="007D4D50">
        <w:rPr>
          <w:lang w:eastAsia="zh-CN"/>
        </w:rPr>
        <w:t xml:space="preserve"> is transmitted without a timing advance. So, while the </w:t>
      </w:r>
      <w:r>
        <w:rPr>
          <w:lang w:eastAsia="zh-CN"/>
        </w:rPr>
        <w:t>two-</w:t>
      </w:r>
      <w:r w:rsidRPr="007D4D50">
        <w:rPr>
          <w:lang w:eastAsia="zh-CN"/>
        </w:rPr>
        <w:t>step RA</w:t>
      </w:r>
      <w:r>
        <w:rPr>
          <w:lang w:eastAsia="zh-CN"/>
        </w:rPr>
        <w:t xml:space="preserve"> type</w:t>
      </w:r>
      <w:r w:rsidRPr="007D4D50">
        <w:rPr>
          <w:lang w:eastAsia="zh-CN"/>
        </w:rPr>
        <w:t xml:space="preserve"> is beneficial from a latency reduction point of view, the feature in itself cannot be used if a UE is farther away from the </w:t>
      </w:r>
      <w:proofErr w:type="spellStart"/>
      <w:r w:rsidRPr="007D4D50">
        <w:rPr>
          <w:lang w:eastAsia="zh-CN"/>
        </w:rPr>
        <w:t>gNB</w:t>
      </w:r>
      <w:proofErr w:type="spellEnd"/>
      <w:r w:rsidRPr="007D4D50">
        <w:rPr>
          <w:lang w:eastAsia="zh-CN"/>
        </w:rPr>
        <w:t xml:space="preserve"> (i.e. at cell edge)</w:t>
      </w:r>
      <w:r>
        <w:rPr>
          <w:lang w:eastAsia="zh-CN"/>
        </w:rPr>
        <w:t xml:space="preserve"> i.e. the cell size is large due to the UE transmissions in the uplink not being able to stay within the protection of the cyclic prefix (CP). Additionally, resource allocation for contention based PUSCH transmissions may become subject to large overhead which is not attractive from system overhead point of view</w:t>
      </w:r>
      <w:r w:rsidRPr="007D4D50">
        <w:rPr>
          <w:lang w:eastAsia="zh-CN"/>
        </w:rPr>
        <w:t>. Hence, we propose that in 6G, the 4-step random access procedure defined in NR shall be used as a baseline.</w:t>
      </w:r>
    </w:p>
    <w:p w14:paraId="66140FA9" w14:textId="77777777" w:rsidR="003060DE" w:rsidRDefault="003060DE" w:rsidP="003060DE">
      <w:r>
        <w:t xml:space="preserve">Regarding the design of the physical random access channel (PRACH), </w:t>
      </w:r>
      <w:proofErr w:type="spellStart"/>
      <w:r>
        <w:t>Zadoff</w:t>
      </w:r>
      <w:proofErr w:type="spellEnd"/>
      <w:r>
        <w:t>-Chu (ZC) based sequence provides optimal autocorrelation and low cross-correlation properties with very low PAPR. ZC has been used already in 4G and 5G, and in order to reuse existing transmitter and receiver hardware it would make sense to go with ZC also in 6G.</w:t>
      </w:r>
    </w:p>
    <w:p w14:paraId="2AA9B7EA" w14:textId="5982F8A9" w:rsidR="003060DE" w:rsidRPr="00A63A63" w:rsidRDefault="003060DE" w:rsidP="00BD35B4">
      <w:pPr>
        <w:rPr>
          <w:i/>
        </w:rPr>
      </w:pPr>
      <w:r w:rsidRPr="00BD35B4">
        <w:rPr>
          <w:b/>
          <w:i/>
        </w:rPr>
        <w:t xml:space="preserve">Proposal </w:t>
      </w:r>
      <w:r w:rsidR="006A3548">
        <w:rPr>
          <w:b/>
          <w:i/>
        </w:rPr>
        <w:t>12</w:t>
      </w:r>
      <w:r w:rsidRPr="00BD35B4">
        <w:rPr>
          <w:b/>
          <w:i/>
        </w:rPr>
        <w:t>:</w:t>
      </w:r>
      <w:r w:rsidRPr="004675D6">
        <w:rPr>
          <w:i/>
        </w:rPr>
        <w:t xml:space="preserve"> </w:t>
      </w:r>
      <w:r w:rsidRPr="00857CEE">
        <w:rPr>
          <w:i/>
        </w:rPr>
        <w:t>For 6G studies assume four-step random access procedure and ZC-based sequence for PRACH from 5G NR as baseline.</w:t>
      </w:r>
    </w:p>
    <w:p w14:paraId="4C01469A" w14:textId="77777777" w:rsidR="003060DE" w:rsidRDefault="003060DE" w:rsidP="003060DE">
      <w:r>
        <w:t>NR defines both long and short PRACH preamble formats for FR1 and only short formats for FR2. Short PRACH formats in general lack support for longer range due to shorter symbol time compared to long formats while providing lower complexity by allowing the receiver to operate with the same FFT as for uplink data reception and providing better support for high speed scenarios. Regarding new frequency range(s) 7-24.25 GHz we see it beneficial to support both long and short PRACH formats. By taking into account increased Doppler frequency in these frequencies and to be able to align preamble formats with possible slot lengths of 30 or 60 kHz SCSs, 5 kHz SCS is seen a feasible option for the preamble of long formats in these frequencies.</w:t>
      </w:r>
    </w:p>
    <w:p w14:paraId="67FE5D6E" w14:textId="08C0260C" w:rsidR="003060DE" w:rsidRPr="00552447" w:rsidRDefault="003060DE" w:rsidP="003060DE">
      <w:r w:rsidRPr="00552447">
        <w:rPr>
          <w:b/>
          <w:i/>
        </w:rPr>
        <w:t xml:space="preserve">Proposal </w:t>
      </w:r>
      <w:r w:rsidR="006A3548">
        <w:rPr>
          <w:b/>
          <w:i/>
        </w:rPr>
        <w:t>13</w:t>
      </w:r>
      <w:r w:rsidRPr="00552447">
        <w:rPr>
          <w:b/>
          <w:i/>
        </w:rPr>
        <w:t xml:space="preserve">: </w:t>
      </w:r>
      <w:r>
        <w:rPr>
          <w:i/>
          <w:iCs/>
        </w:rPr>
        <w:t>Consider both long and short PRACH preamble formats for new frequency range(s) in 6G studies.</w:t>
      </w:r>
    </w:p>
    <w:p w14:paraId="24533CD9" w14:textId="36A8548C" w:rsidR="003060DE" w:rsidRDefault="003060DE" w:rsidP="003060DE">
      <w:pPr>
        <w:rPr>
          <w:lang w:eastAsia="zh-CN"/>
        </w:rPr>
      </w:pPr>
      <w:r w:rsidRPr="00B404E4">
        <w:rPr>
          <w:lang w:eastAsia="zh-CN"/>
        </w:rPr>
        <w:t xml:space="preserve">3GPP Rel-17 and Rel-18 have addressed uplink coverage issues with respect to random access procedure by introducing enhancements such as msg3 repetitions and msg1 repetitions where a UE can opt for such repetitions in case the SS-RSRP of the selected SSB is below a predefined threshold. </w:t>
      </w:r>
      <w:r>
        <w:rPr>
          <w:lang w:eastAsia="zh-CN"/>
        </w:rPr>
        <w:t>As</w:t>
      </w:r>
      <w:r w:rsidDel="00F320AE">
        <w:rPr>
          <w:lang w:eastAsia="zh-CN"/>
        </w:rPr>
        <w:t xml:space="preserve"> </w:t>
      </w:r>
      <w:r>
        <w:rPr>
          <w:lang w:eastAsia="zh-CN"/>
        </w:rPr>
        <w:t xml:space="preserve">coverage is an important aspect to be addressed by 6GR based on the SID </w:t>
      </w:r>
      <w:r>
        <w:rPr>
          <w:lang w:eastAsia="zh-CN"/>
        </w:rPr>
        <w:fldChar w:fldCharType="begin"/>
      </w:r>
      <w:r>
        <w:rPr>
          <w:lang w:eastAsia="zh-CN"/>
        </w:rPr>
        <w:instrText xml:space="preserve"> REF _Ref202866204 \r \h </w:instrText>
      </w:r>
      <w:r>
        <w:rPr>
          <w:lang w:eastAsia="zh-CN"/>
        </w:rPr>
      </w:r>
      <w:r>
        <w:rPr>
          <w:lang w:eastAsia="zh-CN"/>
        </w:rPr>
        <w:fldChar w:fldCharType="separate"/>
      </w:r>
      <w:r w:rsidR="00510C36">
        <w:rPr>
          <w:lang w:eastAsia="zh-CN"/>
        </w:rPr>
        <w:t>[1]</w:t>
      </w:r>
      <w:r>
        <w:rPr>
          <w:lang w:eastAsia="zh-CN"/>
        </w:rPr>
        <w:fldChar w:fldCharType="end"/>
      </w:r>
      <w:r>
        <w:rPr>
          <w:lang w:eastAsia="zh-CN"/>
        </w:rPr>
        <w:t xml:space="preserve">, there is a need to study how to incorporate coverage extension techniques for initial access in first release of 6GR, including message 1, 2, 3, and 4. </w:t>
      </w:r>
    </w:p>
    <w:p w14:paraId="28521C49" w14:textId="27FE8755" w:rsidR="003060DE" w:rsidRPr="00A63A63" w:rsidRDefault="003060DE" w:rsidP="00670985">
      <w:pPr>
        <w:rPr>
          <w:i/>
          <w:lang w:eastAsia="zh-CN"/>
        </w:rPr>
      </w:pPr>
      <w:r w:rsidRPr="00670985">
        <w:rPr>
          <w:b/>
          <w:i/>
        </w:rPr>
        <w:t xml:space="preserve">Proposal </w:t>
      </w:r>
      <w:r w:rsidR="006A3548">
        <w:rPr>
          <w:b/>
          <w:i/>
        </w:rPr>
        <w:t>14</w:t>
      </w:r>
      <w:r w:rsidRPr="00670985">
        <w:rPr>
          <w:b/>
          <w:i/>
        </w:rPr>
        <w:t>:</w:t>
      </w:r>
      <w:r w:rsidRPr="004675D6">
        <w:rPr>
          <w:i/>
        </w:rPr>
        <w:t xml:space="preserve"> </w:t>
      </w:r>
      <w:r w:rsidRPr="00857CEE">
        <w:rPr>
          <w:i/>
          <w:lang w:eastAsia="zh-CN"/>
        </w:rPr>
        <w:t>Consider coverage extension techniques for all steps in random access procedure in 6G studies.</w:t>
      </w:r>
    </w:p>
    <w:p w14:paraId="7113F2FC" w14:textId="77777777" w:rsidR="003060DE" w:rsidRDefault="003060DE" w:rsidP="003060DE"/>
    <w:p w14:paraId="255D9EEA" w14:textId="77777777" w:rsidR="003060DE" w:rsidRPr="00C35EF3" w:rsidRDefault="003060DE" w:rsidP="003060DE">
      <w:pPr>
        <w:rPr>
          <w:b/>
          <w:lang w:eastAsia="zh-CN"/>
        </w:rPr>
      </w:pPr>
      <w:r w:rsidRPr="00C35EF3">
        <w:rPr>
          <w:b/>
          <w:lang w:eastAsia="zh-CN"/>
        </w:rPr>
        <w:t xml:space="preserve">About RACH capacity: </w:t>
      </w:r>
    </w:p>
    <w:p w14:paraId="5D476F10" w14:textId="77777777" w:rsidR="00073513" w:rsidRDefault="00075F24" w:rsidP="00DA4113">
      <w:r>
        <w:t>RACH capacity</w:t>
      </w:r>
      <w:r w:rsidR="000468A2">
        <w:t xml:space="preserve"> </w:t>
      </w:r>
      <w:r w:rsidR="004C74A0">
        <w:t xml:space="preserve">aspect </w:t>
      </w:r>
      <w:r w:rsidR="000468A2">
        <w:t xml:space="preserve">has been </w:t>
      </w:r>
      <w:r w:rsidR="0030350E">
        <w:t xml:space="preserve">considered </w:t>
      </w:r>
      <w:r w:rsidR="004B5137">
        <w:t xml:space="preserve">by </w:t>
      </w:r>
      <w:r w:rsidR="00697D97">
        <w:t>different contributions in RAN1</w:t>
      </w:r>
      <w:r w:rsidR="00D029A2">
        <w:t xml:space="preserve">#122bis. Different scenarios </w:t>
      </w:r>
      <w:r w:rsidR="00F6474B">
        <w:t xml:space="preserve">have been mentioned requiring </w:t>
      </w:r>
      <w:r w:rsidR="00AA4A9A">
        <w:t>RACH capacity</w:t>
      </w:r>
      <w:r w:rsidR="004E6AFC">
        <w:t xml:space="preserve">, e.g. NTN, MRSS deployment. </w:t>
      </w:r>
    </w:p>
    <w:p w14:paraId="24262EB9" w14:textId="54BB9826" w:rsidR="003B21E7" w:rsidRDefault="00303D83" w:rsidP="003B21E7">
      <w:r>
        <w:t xml:space="preserve">Different </w:t>
      </w:r>
      <w:r w:rsidR="00634D39">
        <w:t xml:space="preserve">capacity </w:t>
      </w:r>
      <w:proofErr w:type="gramStart"/>
      <w:r w:rsidR="00634D39">
        <w:t>design</w:t>
      </w:r>
      <w:r w:rsidR="00CE68FC">
        <w:t xml:space="preserve"> </w:t>
      </w:r>
      <w:r w:rsidR="004A785F">
        <w:t>has</w:t>
      </w:r>
      <w:proofErr w:type="gramEnd"/>
      <w:r w:rsidR="00CE68FC">
        <w:t xml:space="preserve"> been proposed,</w:t>
      </w:r>
      <w:r w:rsidR="00075F24">
        <w:t xml:space="preserve"> </w:t>
      </w:r>
      <w:r w:rsidR="00737A3B">
        <w:t xml:space="preserve">and many of them </w:t>
      </w:r>
      <w:r w:rsidR="004A785F">
        <w:t xml:space="preserve">have </w:t>
      </w:r>
      <w:r w:rsidR="00737A3B">
        <w:t xml:space="preserve">already </w:t>
      </w:r>
      <w:r w:rsidR="004A785F">
        <w:t>been</w:t>
      </w:r>
      <w:r w:rsidR="00737A3B">
        <w:t xml:space="preserve"> discussed at </w:t>
      </w:r>
      <w:r w:rsidR="001E2588">
        <w:t xml:space="preserve">early NR design, e.g. Rel.15. </w:t>
      </w:r>
      <w:r w:rsidR="004D4C96" w:rsidRPr="004D4C96">
        <w:t xml:space="preserve">In case of ZC sequences of length </w:t>
      </w:r>
      <w:r w:rsidR="004D4C96" w:rsidRPr="005E1933">
        <w:rPr>
          <w:i/>
        </w:rPr>
        <w:t>L</w:t>
      </w:r>
      <w:r w:rsidR="004D4C96" w:rsidRPr="005E1933">
        <w:rPr>
          <w:vertAlign w:val="subscript"/>
        </w:rPr>
        <w:t>RA</w:t>
      </w:r>
      <w:r w:rsidR="004D4C96" w:rsidRPr="004D4C96">
        <w:t xml:space="preserve">, we have </w:t>
      </w:r>
      <w:r w:rsidR="004D4C96" w:rsidRPr="005E1933">
        <w:rPr>
          <w:i/>
        </w:rPr>
        <w:t>L</w:t>
      </w:r>
      <w:r w:rsidR="004D4C96" w:rsidRPr="005E1933">
        <w:rPr>
          <w:vertAlign w:val="subscript"/>
        </w:rPr>
        <w:t>RA</w:t>
      </w:r>
      <w:r w:rsidR="004D4C96" w:rsidRPr="004D4C96">
        <w:t xml:space="preserve"> − 1 different root sequences and for each root sequence we have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RA</m:t>
                    </m:r>
                  </m:sub>
                </m:sSub>
              </m:num>
              <m:den>
                <m:sSub>
                  <m:sSubPr>
                    <m:ctrlPr>
                      <w:rPr>
                        <w:rFonts w:ascii="Cambria Math" w:hAnsi="Cambria Math"/>
                      </w:rPr>
                    </m:ctrlPr>
                  </m:sSubPr>
                  <m:e>
                    <m:r>
                      <w:rPr>
                        <w:rFonts w:ascii="Cambria Math" w:hAnsi="Cambria Math"/>
                      </w:rPr>
                      <m:t>N</m:t>
                    </m:r>
                  </m:e>
                  <m:sub>
                    <m:r>
                      <w:rPr>
                        <w:rFonts w:ascii="Cambria Math" w:hAnsi="Cambria Math"/>
                      </w:rPr>
                      <m:t>CS</m:t>
                    </m:r>
                  </m:sub>
                </m:sSub>
              </m:den>
            </m:f>
          </m:e>
        </m:d>
      </m:oMath>
      <w:r w:rsidR="004D4C96" w:rsidRPr="004D4C96">
        <w:t xml:space="preserve"> different cyclically shifted sequences. </w:t>
      </w:r>
      <w:r w:rsidR="003B21E7">
        <w:t>P</w:t>
      </w:r>
      <w:r w:rsidR="003B21E7" w:rsidRPr="004D4C96">
        <w:t>reamble</w:t>
      </w:r>
      <w:r w:rsidR="004D4C96" w:rsidRPr="004D4C96">
        <w:t xml:space="preserve"> capacity for ZC sequence is given as: </w:t>
      </w:r>
    </w:p>
    <w:p w14:paraId="23837FD5" w14:textId="2D37151D" w:rsidR="00602C9D" w:rsidRDefault="002B5C89" w:rsidP="00670985">
      <w:pPr>
        <w:jc w:val="center"/>
      </w:pPr>
      <w:proofErr w:type="spellStart"/>
      <w:r>
        <w:t>Capacity</w:t>
      </w:r>
      <w:r w:rsidR="004D4C96" w:rsidRPr="00670985">
        <w:rPr>
          <w:vertAlign w:val="subscript"/>
        </w:rPr>
        <w:t>ZC</w:t>
      </w:r>
      <w:proofErr w:type="spellEnd"/>
      <w:r w:rsidR="004D4C96" w:rsidRPr="004D4C96">
        <w:t xml:space="preserve"> = </w:t>
      </w:r>
      <m:oMath>
        <m:d>
          <m:dPr>
            <m:ctrlPr>
              <w:rPr>
                <w:rFonts w:ascii="Cambria Math" w:hAnsi="Cambria Math"/>
              </w:rPr>
            </m:ctrlPr>
          </m:dPr>
          <m:e>
            <m:sSub>
              <m:sSubPr>
                <m:ctrlPr>
                  <w:rPr>
                    <w:rFonts w:ascii="Cambria Math" w:hAnsi="Cambria Math"/>
                  </w:rPr>
                </m:ctrlPr>
              </m:sSubPr>
              <m:e>
                <m:r>
                  <w:rPr>
                    <w:rFonts w:ascii="Cambria Math" w:hAnsi="Cambria Math"/>
                  </w:rPr>
                  <m:t>L</m:t>
                </m:r>
              </m:e>
              <m:sub>
                <m:r>
                  <w:rPr>
                    <w:rFonts w:ascii="Cambria Math" w:hAnsi="Cambria Math"/>
                  </w:rPr>
                  <m:t>RA</m:t>
                </m:r>
              </m:sub>
            </m:sSub>
            <m:r>
              <m:rPr>
                <m:sty m:val="p"/>
              </m:rPr>
              <w:rPr>
                <w:rFonts w:ascii="Cambria Math" w:hAnsi="Cambria Math"/>
              </w:rPr>
              <m:t>-1</m:t>
            </m:r>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RA</m:t>
                    </m:r>
                  </m:sub>
                </m:sSub>
              </m:num>
              <m:den>
                <m:sSub>
                  <m:sSubPr>
                    <m:ctrlPr>
                      <w:rPr>
                        <w:rFonts w:ascii="Cambria Math" w:hAnsi="Cambria Math"/>
                      </w:rPr>
                    </m:ctrlPr>
                  </m:sSubPr>
                  <m:e>
                    <m:r>
                      <w:rPr>
                        <w:rFonts w:ascii="Cambria Math" w:hAnsi="Cambria Math"/>
                      </w:rPr>
                      <m:t>N</m:t>
                    </m:r>
                  </m:e>
                  <m:sub>
                    <m:r>
                      <w:rPr>
                        <w:rFonts w:ascii="Cambria Math" w:hAnsi="Cambria Math"/>
                      </w:rPr>
                      <m:t>CS</m:t>
                    </m:r>
                  </m:sub>
                </m:sSub>
              </m:den>
            </m:f>
          </m:e>
        </m:d>
      </m:oMath>
      <w:r w:rsidR="003719C1">
        <w:t xml:space="preserve"> </w:t>
      </w:r>
    </w:p>
    <w:p w14:paraId="67DB27A0" w14:textId="478C906F" w:rsidR="003B21E7" w:rsidRDefault="005756CE" w:rsidP="003B21E7">
      <w:r>
        <w:t>One can</w:t>
      </w:r>
      <w:r w:rsidR="004D4C96" w:rsidRPr="004D4C96">
        <w:t xml:space="preserve"> see the </w:t>
      </w:r>
      <w:r w:rsidR="003B21E7" w:rsidRPr="004D4C96">
        <w:t>dependenc</w:t>
      </w:r>
      <w:r w:rsidR="00353936">
        <w:t>y</w:t>
      </w:r>
      <w:r w:rsidR="004D4C96" w:rsidRPr="004D4C96">
        <w:t xml:space="preserve"> of preamble capacity on </w:t>
      </w:r>
      <w:r w:rsidR="004D4C96" w:rsidRPr="005E1933">
        <w:rPr>
          <w:i/>
        </w:rPr>
        <w:t>L</w:t>
      </w:r>
      <w:r w:rsidR="004D4C96" w:rsidRPr="005E1933">
        <w:rPr>
          <w:vertAlign w:val="subscript"/>
        </w:rPr>
        <w:t>RA</w:t>
      </w:r>
      <w:r w:rsidR="004D4C96" w:rsidRPr="004D4C96">
        <w:t xml:space="preserve">, the length of preamble sequence, and </w:t>
      </w:r>
      <m:oMath>
        <m:sSub>
          <m:sSubPr>
            <m:ctrlPr>
              <w:rPr>
                <w:rFonts w:ascii="Cambria Math" w:hAnsi="Cambria Math"/>
              </w:rPr>
            </m:ctrlPr>
          </m:sSubPr>
          <m:e>
            <m:r>
              <w:rPr>
                <w:rFonts w:ascii="Cambria Math" w:hAnsi="Cambria Math"/>
              </w:rPr>
              <m:t>N</m:t>
            </m:r>
          </m:e>
          <m:sub>
            <m:r>
              <w:rPr>
                <w:rFonts w:ascii="Cambria Math" w:hAnsi="Cambria Math"/>
              </w:rPr>
              <m:t>CS</m:t>
            </m:r>
          </m:sub>
        </m:sSub>
      </m:oMath>
      <w:r w:rsidR="003B21E7" w:rsidRPr="004D4C96">
        <w:t>,</w:t>
      </w:r>
      <w:r w:rsidR="004D4C96" w:rsidRPr="004D4C96">
        <w:t xml:space="preserve"> the minimum cyclic shift between two sequences. </w:t>
      </w:r>
      <w:r w:rsidR="003B21E7" w:rsidRPr="004D4C96">
        <w:t xml:space="preserve">As </w:t>
      </w:r>
      <m:oMath>
        <m:sSub>
          <m:sSubPr>
            <m:ctrlPr>
              <w:rPr>
                <w:rFonts w:ascii="Cambria Math" w:hAnsi="Cambria Math"/>
              </w:rPr>
            </m:ctrlPr>
          </m:sSubPr>
          <m:e>
            <m:r>
              <w:rPr>
                <w:rFonts w:ascii="Cambria Math" w:hAnsi="Cambria Math"/>
              </w:rPr>
              <m:t>N</m:t>
            </m:r>
          </m:e>
          <m:sub>
            <m:r>
              <w:rPr>
                <w:rFonts w:ascii="Cambria Math" w:hAnsi="Cambria Math"/>
              </w:rPr>
              <m:t>CS</m:t>
            </m:r>
          </m:sub>
        </m:sSub>
      </m:oMath>
      <w:r w:rsidR="004D4C96" w:rsidRPr="004D4C96">
        <w:t xml:space="preserve"> increases, the number of preambles available decreases.</w:t>
      </w:r>
      <w:r w:rsidR="00505ABB">
        <w:t xml:space="preserve"> </w:t>
      </w:r>
      <w:r w:rsidR="003B21E7">
        <w:t xml:space="preserve">However, </w:t>
      </w:r>
      <m:oMath>
        <m:sSub>
          <m:sSubPr>
            <m:ctrlPr>
              <w:rPr>
                <w:rFonts w:ascii="Cambria Math" w:hAnsi="Cambria Math"/>
              </w:rPr>
            </m:ctrlPr>
          </m:sSubPr>
          <m:e>
            <m:r>
              <w:rPr>
                <w:rFonts w:ascii="Cambria Math" w:hAnsi="Cambria Math"/>
              </w:rPr>
              <m:t>N</m:t>
            </m:r>
          </m:e>
          <m:sub>
            <m:r>
              <w:rPr>
                <w:rFonts w:ascii="Cambria Math" w:hAnsi="Cambria Math"/>
              </w:rPr>
              <m:t>CS</m:t>
            </m:r>
          </m:sub>
        </m:sSub>
      </m:oMath>
      <w:r w:rsidR="003B21E7">
        <w:t xml:space="preserve"> is deployment specific as it needs to capture RTT and channel delay spread. </w:t>
      </w:r>
    </w:p>
    <w:p w14:paraId="5D8C1CB6" w14:textId="675F2867" w:rsidR="00BC1995" w:rsidRDefault="001E2588" w:rsidP="00A8419F">
      <w:r>
        <w:t xml:space="preserve">Here </w:t>
      </w:r>
      <w:r w:rsidR="004A785F">
        <w:t>is a summary of the different designs proposed and our view:</w:t>
      </w:r>
    </w:p>
    <w:p w14:paraId="60078EEC" w14:textId="3A757BB0" w:rsidR="003513A2" w:rsidRPr="00012B41" w:rsidRDefault="00C74E4D" w:rsidP="00012B41">
      <w:pPr>
        <w:pStyle w:val="ListParagraph"/>
        <w:numPr>
          <w:ilvl w:val="0"/>
          <w:numId w:val="35"/>
        </w:numPr>
        <w:rPr>
          <w:lang w:val="en-US"/>
        </w:rPr>
      </w:pPr>
      <w:r w:rsidRPr="00012B41">
        <w:rPr>
          <w:b/>
          <w:lang w:val="en-US" w:eastAsia="en-US"/>
        </w:rPr>
        <w:t>Incre</w:t>
      </w:r>
      <w:r w:rsidR="008C0F1E" w:rsidRPr="00012B41">
        <w:rPr>
          <w:b/>
          <w:lang w:val="en-US" w:eastAsia="en-US"/>
        </w:rPr>
        <w:t>a</w:t>
      </w:r>
      <w:r w:rsidRPr="00012B41">
        <w:rPr>
          <w:b/>
          <w:lang w:val="en-US" w:eastAsia="en-US"/>
        </w:rPr>
        <w:t>sing the number of preambles</w:t>
      </w:r>
      <w:r w:rsidR="005B07BE" w:rsidRPr="00012B41">
        <w:rPr>
          <w:b/>
          <w:lang w:val="en-US" w:eastAsia="en-US"/>
        </w:rPr>
        <w:t xml:space="preserve"> by </w:t>
      </w:r>
      <w:r w:rsidR="003513A2" w:rsidRPr="00012B41">
        <w:rPr>
          <w:b/>
          <w:lang w:val="en-US" w:eastAsia="en-US"/>
        </w:rPr>
        <w:t>adding more cyclic shifts</w:t>
      </w:r>
      <w:r w:rsidR="00B67733">
        <w:rPr>
          <w:lang w:val="en-US" w:eastAsia="en-US"/>
        </w:rPr>
        <w:t xml:space="preserve">: </w:t>
      </w:r>
      <w:r w:rsidR="00CE1DC1" w:rsidRPr="00012B41">
        <w:rPr>
          <w:lang w:val="en-US"/>
        </w:rPr>
        <w:t xml:space="preserve">This </w:t>
      </w:r>
      <w:r w:rsidR="00485A60" w:rsidRPr="00012B41">
        <w:rPr>
          <w:lang w:val="en-US"/>
        </w:rPr>
        <w:t>increases</w:t>
      </w:r>
      <w:r w:rsidR="00DC321C" w:rsidRPr="00012B41">
        <w:rPr>
          <w:lang w:val="en-US"/>
        </w:rPr>
        <w:t xml:space="preserve"> the configuration complexity and </w:t>
      </w:r>
      <w:r w:rsidR="00485A60" w:rsidRPr="00012B41">
        <w:rPr>
          <w:lang w:val="en-US"/>
        </w:rPr>
        <w:t>packs</w:t>
      </w:r>
      <w:r w:rsidR="006F279B" w:rsidRPr="00012B41">
        <w:rPr>
          <w:lang w:val="en-US"/>
        </w:rPr>
        <w:t xml:space="preserve"> more preambles per ZC root, by reducing cyclic shift spacing</w:t>
      </w:r>
      <w:r w:rsidR="00485A60" w:rsidRPr="00012B41">
        <w:rPr>
          <w:lang w:val="en-US"/>
        </w:rPr>
        <w:t>, and reduces</w:t>
      </w:r>
      <w:r w:rsidR="006F279B" w:rsidRPr="00012B41">
        <w:rPr>
          <w:lang w:val="en-US"/>
        </w:rPr>
        <w:t xml:space="preserve"> the </w:t>
      </w:r>
      <w:r w:rsidR="00485A60" w:rsidRPr="00012B41">
        <w:rPr>
          <w:lang w:val="en-US"/>
        </w:rPr>
        <w:t>timing adjustment capability mainly for large cells, e.g. rural deployments.</w:t>
      </w:r>
    </w:p>
    <w:p w14:paraId="37289BB0" w14:textId="69A1B08C" w:rsidR="003B21E7" w:rsidRPr="00012B41" w:rsidRDefault="003513A2" w:rsidP="00012B41">
      <w:pPr>
        <w:pStyle w:val="ListParagraph"/>
        <w:numPr>
          <w:ilvl w:val="0"/>
          <w:numId w:val="35"/>
        </w:numPr>
        <w:rPr>
          <w:lang w:val="en-US"/>
        </w:rPr>
      </w:pPr>
      <w:r w:rsidRPr="00012B41">
        <w:rPr>
          <w:b/>
          <w:lang w:val="en-US" w:eastAsia="en-US"/>
        </w:rPr>
        <w:t xml:space="preserve">Increasing the </w:t>
      </w:r>
      <w:r w:rsidR="001134BD" w:rsidRPr="00012B41">
        <w:rPr>
          <w:b/>
          <w:lang w:val="en-US" w:eastAsia="en-US"/>
        </w:rPr>
        <w:t xml:space="preserve">number of preambles by </w:t>
      </w:r>
      <w:r w:rsidR="00F319E8" w:rsidRPr="00012B41">
        <w:rPr>
          <w:b/>
          <w:lang w:val="en-US" w:eastAsia="en-US"/>
        </w:rPr>
        <w:t>longer ZC sequences</w:t>
      </w:r>
      <w:r w:rsidR="00B67733">
        <w:rPr>
          <w:lang w:val="en-US" w:eastAsia="en-US"/>
        </w:rPr>
        <w:t xml:space="preserve">: </w:t>
      </w:r>
      <w:r w:rsidR="003B21E7" w:rsidRPr="00012B41">
        <w:rPr>
          <w:lang w:val="en-US"/>
        </w:rPr>
        <w:t xml:space="preserve">As discussed above, ZC preamble capacity is a function of sequence length. However, increasing the sequence length also the transmission bandwidth increases and should be considered together with minimum supported initial BWP. </w:t>
      </w:r>
    </w:p>
    <w:p w14:paraId="5EF56FD7" w14:textId="7BB6519A" w:rsidR="00B67733" w:rsidRPr="00012B41" w:rsidRDefault="008C0F1E" w:rsidP="00012B41">
      <w:pPr>
        <w:pStyle w:val="ListParagraph"/>
        <w:numPr>
          <w:ilvl w:val="0"/>
          <w:numId w:val="35"/>
        </w:numPr>
        <w:rPr>
          <w:lang w:val="en-US"/>
        </w:rPr>
      </w:pPr>
      <w:r w:rsidRPr="00012B41">
        <w:rPr>
          <w:b/>
          <w:lang w:val="en-US"/>
        </w:rPr>
        <w:t>Increasing the number of RO FDM multiplexed</w:t>
      </w:r>
      <w:r w:rsidR="00B67733">
        <w:rPr>
          <w:lang w:val="en-US"/>
        </w:rPr>
        <w:t xml:space="preserve">: </w:t>
      </w:r>
      <w:r w:rsidR="00485A60" w:rsidRPr="00012B41">
        <w:rPr>
          <w:lang w:val="en-US"/>
        </w:rPr>
        <w:t xml:space="preserve">This largely </w:t>
      </w:r>
      <w:proofErr w:type="gramStart"/>
      <w:r w:rsidR="004F78DA" w:rsidRPr="00012B41">
        <w:rPr>
          <w:lang w:val="en-US"/>
        </w:rPr>
        <w:t>impacts</w:t>
      </w:r>
      <w:proofErr w:type="gramEnd"/>
      <w:r w:rsidR="00485A60" w:rsidRPr="00012B41">
        <w:rPr>
          <w:lang w:val="en-US"/>
        </w:rPr>
        <w:t xml:space="preserve"> the receiver processing capability, as multiple PRACH </w:t>
      </w:r>
      <w:r w:rsidR="007D5599" w:rsidRPr="00012B41">
        <w:rPr>
          <w:lang w:val="en-US"/>
        </w:rPr>
        <w:t xml:space="preserve">detection needs to be performed simultaneously. </w:t>
      </w:r>
    </w:p>
    <w:p w14:paraId="7270D20E" w14:textId="01356C43" w:rsidR="004F78DA" w:rsidRPr="00012B41" w:rsidRDefault="0075029C" w:rsidP="00012B41">
      <w:pPr>
        <w:pStyle w:val="ListParagraph"/>
        <w:numPr>
          <w:ilvl w:val="0"/>
          <w:numId w:val="35"/>
        </w:numPr>
        <w:rPr>
          <w:lang w:val="en-US"/>
        </w:rPr>
      </w:pPr>
      <w:r w:rsidRPr="00012B41">
        <w:rPr>
          <w:b/>
          <w:lang w:val="en-US"/>
        </w:rPr>
        <w:t xml:space="preserve">Applying OCC for </w:t>
      </w:r>
      <w:r w:rsidR="007F7DD6" w:rsidRPr="00012B41">
        <w:rPr>
          <w:b/>
          <w:lang w:val="en-US"/>
        </w:rPr>
        <w:t>PRACH</w:t>
      </w:r>
      <w:r w:rsidR="00B67733" w:rsidRPr="00012B41">
        <w:rPr>
          <w:lang w:val="en-US"/>
        </w:rPr>
        <w:t xml:space="preserve">: </w:t>
      </w:r>
      <w:r w:rsidR="004F78DA" w:rsidRPr="00012B41">
        <w:rPr>
          <w:lang w:val="en-US"/>
        </w:rPr>
        <w:t xml:space="preserve">OCC applied to PRACH </w:t>
      </w:r>
      <w:r w:rsidR="009E37B8" w:rsidRPr="00012B41">
        <w:rPr>
          <w:lang w:val="en-US"/>
        </w:rPr>
        <w:t xml:space="preserve">may </w:t>
      </w:r>
      <w:r w:rsidR="0097688A" w:rsidRPr="00012B41">
        <w:rPr>
          <w:lang w:val="en-US"/>
        </w:rPr>
        <w:t>provide some capacity gains</w:t>
      </w:r>
      <w:r w:rsidR="00F94D69" w:rsidRPr="00012B41">
        <w:rPr>
          <w:lang w:val="en-US"/>
        </w:rPr>
        <w:t xml:space="preserve"> for scenario with flat channel, e.g. ideal conditions</w:t>
      </w:r>
      <w:r w:rsidR="00FB75A2" w:rsidRPr="00012B41">
        <w:rPr>
          <w:lang w:val="en-US"/>
        </w:rPr>
        <w:t xml:space="preserve">. NTN can be one </w:t>
      </w:r>
      <w:r w:rsidR="000A74F2" w:rsidRPr="00012B41">
        <w:rPr>
          <w:lang w:val="en-US"/>
        </w:rPr>
        <w:t>of</w:t>
      </w:r>
      <w:r w:rsidR="00FB75A2" w:rsidRPr="00012B41">
        <w:rPr>
          <w:lang w:val="en-US"/>
        </w:rPr>
        <w:t xml:space="preserve"> the deployment scenarios. However, for</w:t>
      </w:r>
      <w:r w:rsidR="00800C10" w:rsidRPr="00012B41">
        <w:rPr>
          <w:lang w:val="en-US"/>
        </w:rPr>
        <w:t xml:space="preserve"> </w:t>
      </w:r>
      <w:r w:rsidR="0017601E" w:rsidRPr="00012B41">
        <w:rPr>
          <w:lang w:val="en-US"/>
        </w:rPr>
        <w:t xml:space="preserve">multipath delay spread scenario, e.g. urban case, </w:t>
      </w:r>
      <w:r w:rsidR="000A74F2" w:rsidRPr="00012B41">
        <w:rPr>
          <w:lang w:val="en-US"/>
        </w:rPr>
        <w:t>cross-correlation between</w:t>
      </w:r>
      <w:r w:rsidR="00D215E3" w:rsidRPr="00012B41">
        <w:rPr>
          <w:lang w:val="en-US"/>
        </w:rPr>
        <w:t xml:space="preserve"> OCC-coded preambles </w:t>
      </w:r>
      <w:r w:rsidR="000A74F2" w:rsidRPr="00012B41">
        <w:rPr>
          <w:lang w:val="en-US"/>
        </w:rPr>
        <w:t xml:space="preserve">is expected. </w:t>
      </w:r>
    </w:p>
    <w:p w14:paraId="0CE1401A" w14:textId="77777777" w:rsidR="00B67733" w:rsidRDefault="00B67733" w:rsidP="00B67733"/>
    <w:p w14:paraId="65B0AA82" w14:textId="0F56CE52" w:rsidR="009330EA" w:rsidRPr="00F76AC2" w:rsidRDefault="00C81BB8" w:rsidP="00C81BB8">
      <w:pPr>
        <w:rPr>
          <w:i/>
          <w:iCs/>
        </w:rPr>
      </w:pPr>
      <w:r w:rsidRPr="00012B41">
        <w:rPr>
          <w:b/>
          <w:i/>
        </w:rPr>
        <w:t xml:space="preserve">Observation </w:t>
      </w:r>
      <w:r w:rsidR="006A3548">
        <w:rPr>
          <w:b/>
          <w:i/>
        </w:rPr>
        <w:t>10</w:t>
      </w:r>
      <w:r w:rsidRPr="00012B41">
        <w:rPr>
          <w:i/>
        </w:rPr>
        <w:t xml:space="preserve">: </w:t>
      </w:r>
      <w:r w:rsidR="0023733B" w:rsidRPr="00F76AC2">
        <w:rPr>
          <w:i/>
          <w:iCs/>
        </w:rPr>
        <w:t>Increasing the</w:t>
      </w:r>
      <w:r w:rsidR="00FC094F" w:rsidRPr="00F76AC2">
        <w:rPr>
          <w:i/>
          <w:iCs/>
        </w:rPr>
        <w:t xml:space="preserve"> number of preambles </w:t>
      </w:r>
      <w:r w:rsidR="00067B42" w:rsidRPr="00F76AC2">
        <w:rPr>
          <w:i/>
          <w:iCs/>
        </w:rPr>
        <w:t xml:space="preserve">by adding more cyclic shifts, </w:t>
      </w:r>
      <w:r w:rsidR="005E1933" w:rsidRPr="00F76AC2">
        <w:rPr>
          <w:i/>
          <w:iCs/>
        </w:rPr>
        <w:t>is not</w:t>
      </w:r>
      <w:r w:rsidR="0023733B" w:rsidRPr="00F76AC2">
        <w:rPr>
          <w:i/>
          <w:iCs/>
        </w:rPr>
        <w:t xml:space="preserve"> suitable for large cells.</w:t>
      </w:r>
    </w:p>
    <w:p w14:paraId="333EA46B" w14:textId="7FF84C56" w:rsidR="00C81BB8" w:rsidRPr="00012B41" w:rsidRDefault="009330EA" w:rsidP="00C81BB8">
      <w:pPr>
        <w:rPr>
          <w:i/>
        </w:rPr>
      </w:pPr>
      <w:r w:rsidRPr="00012B41">
        <w:rPr>
          <w:b/>
          <w:i/>
        </w:rPr>
        <w:t xml:space="preserve">Observation </w:t>
      </w:r>
      <w:r w:rsidR="006A3548">
        <w:rPr>
          <w:b/>
          <w:i/>
        </w:rPr>
        <w:t>11</w:t>
      </w:r>
      <w:r w:rsidRPr="00012B41">
        <w:rPr>
          <w:i/>
        </w:rPr>
        <w:t xml:space="preserve">: </w:t>
      </w:r>
      <w:r w:rsidRPr="00F76AC2">
        <w:rPr>
          <w:i/>
          <w:iCs/>
        </w:rPr>
        <w:t xml:space="preserve">Increasing the number of preambles by adding longer ZC sequences, </w:t>
      </w:r>
      <w:r w:rsidR="007751C7" w:rsidRPr="00F76AC2">
        <w:rPr>
          <w:i/>
          <w:iCs/>
        </w:rPr>
        <w:t>needs to consider the</w:t>
      </w:r>
      <w:r w:rsidR="006F6320" w:rsidRPr="00F76AC2">
        <w:rPr>
          <w:i/>
          <w:iCs/>
        </w:rPr>
        <w:t xml:space="preserve"> </w:t>
      </w:r>
      <w:r w:rsidR="007751C7" w:rsidRPr="00F76AC2">
        <w:rPr>
          <w:i/>
          <w:iCs/>
        </w:rPr>
        <w:t>minimum</w:t>
      </w:r>
      <w:r w:rsidR="006F6320" w:rsidRPr="00F76AC2">
        <w:rPr>
          <w:i/>
          <w:iCs/>
        </w:rPr>
        <w:t xml:space="preserve"> </w:t>
      </w:r>
      <w:r w:rsidR="007751C7" w:rsidRPr="00F76AC2">
        <w:rPr>
          <w:i/>
          <w:iCs/>
        </w:rPr>
        <w:t xml:space="preserve">supported initial </w:t>
      </w:r>
      <w:r w:rsidR="006F6320" w:rsidRPr="00F76AC2">
        <w:rPr>
          <w:i/>
          <w:iCs/>
        </w:rPr>
        <w:t>bandwidth</w:t>
      </w:r>
      <w:r w:rsidRPr="00F76AC2">
        <w:rPr>
          <w:i/>
          <w:iCs/>
        </w:rPr>
        <w:t>.</w:t>
      </w:r>
      <w:r w:rsidRPr="00012B41">
        <w:rPr>
          <w:i/>
        </w:rPr>
        <w:t xml:space="preserve"> </w:t>
      </w:r>
      <w:r w:rsidR="0023733B" w:rsidRPr="00012B41">
        <w:rPr>
          <w:i/>
        </w:rPr>
        <w:t xml:space="preserve"> </w:t>
      </w:r>
    </w:p>
    <w:p w14:paraId="02D91644" w14:textId="794BD632" w:rsidR="0023733B" w:rsidRPr="00012B41" w:rsidRDefault="0023733B" w:rsidP="0023733B">
      <w:pPr>
        <w:rPr>
          <w:i/>
        </w:rPr>
      </w:pPr>
      <w:r w:rsidRPr="00012B41">
        <w:rPr>
          <w:b/>
          <w:i/>
        </w:rPr>
        <w:t xml:space="preserve">Observation </w:t>
      </w:r>
      <w:r w:rsidR="006A3548">
        <w:rPr>
          <w:b/>
          <w:i/>
        </w:rPr>
        <w:t>12:</w:t>
      </w:r>
      <w:r w:rsidRPr="00012B41">
        <w:rPr>
          <w:i/>
        </w:rPr>
        <w:t xml:space="preserve"> </w:t>
      </w:r>
      <w:r w:rsidR="00F2616F" w:rsidRPr="00F76AC2">
        <w:rPr>
          <w:i/>
          <w:iCs/>
        </w:rPr>
        <w:t>Applying OCC</w:t>
      </w:r>
      <w:r w:rsidR="00C6688B" w:rsidRPr="00F76AC2">
        <w:rPr>
          <w:i/>
          <w:iCs/>
        </w:rPr>
        <w:t xml:space="preserve"> for PRACH </w:t>
      </w:r>
      <w:r w:rsidR="000A30FC" w:rsidRPr="00F76AC2">
        <w:rPr>
          <w:i/>
          <w:iCs/>
        </w:rPr>
        <w:t xml:space="preserve">is not suitable for </w:t>
      </w:r>
      <w:r w:rsidR="00BC0FAE" w:rsidRPr="00F76AC2">
        <w:rPr>
          <w:i/>
          <w:iCs/>
        </w:rPr>
        <w:t>multipath delay spread scenario, e.g. urban scenario.</w:t>
      </w:r>
      <w:r w:rsidR="00BC0FAE" w:rsidRPr="00012B41">
        <w:rPr>
          <w:i/>
        </w:rPr>
        <w:t xml:space="preserve"> </w:t>
      </w:r>
    </w:p>
    <w:p w14:paraId="68B73ADC" w14:textId="38DE48F6" w:rsidR="00C77B3F" w:rsidRPr="00012B41" w:rsidRDefault="001C141F" w:rsidP="004F78DA">
      <w:pPr>
        <w:rPr>
          <w:i/>
        </w:rPr>
      </w:pPr>
      <w:r w:rsidRPr="00012B41">
        <w:rPr>
          <w:b/>
          <w:i/>
        </w:rPr>
        <w:t xml:space="preserve">Observation </w:t>
      </w:r>
      <w:r w:rsidR="006A3548">
        <w:rPr>
          <w:b/>
          <w:i/>
        </w:rPr>
        <w:t>13</w:t>
      </w:r>
      <w:r w:rsidRPr="00012B41">
        <w:rPr>
          <w:i/>
        </w:rPr>
        <w:t xml:space="preserve">: </w:t>
      </w:r>
      <w:r w:rsidRPr="00F76AC2">
        <w:rPr>
          <w:i/>
          <w:iCs/>
        </w:rPr>
        <w:t xml:space="preserve">Increasing the number of RO FDM multiplexed, </w:t>
      </w:r>
      <w:r w:rsidR="006538DC" w:rsidRPr="00F76AC2">
        <w:rPr>
          <w:i/>
          <w:iCs/>
        </w:rPr>
        <w:t xml:space="preserve">impacts largely </w:t>
      </w:r>
      <w:r w:rsidR="005C18D4" w:rsidRPr="00F76AC2">
        <w:rPr>
          <w:i/>
          <w:iCs/>
        </w:rPr>
        <w:t xml:space="preserve">the processing capability at the RACH receiver as </w:t>
      </w:r>
      <w:r w:rsidR="00602C9D" w:rsidRPr="00F76AC2">
        <w:rPr>
          <w:i/>
          <w:iCs/>
        </w:rPr>
        <w:t>more ROs to be handled simultaneously.</w:t>
      </w:r>
    </w:p>
    <w:p w14:paraId="0BA5C515" w14:textId="77777777" w:rsidR="00F76AC2" w:rsidRDefault="00F76AC2" w:rsidP="00410F78"/>
    <w:p w14:paraId="56FEDA27" w14:textId="77777777" w:rsidR="00B8203F" w:rsidRPr="007751C7" w:rsidRDefault="00B8203F" w:rsidP="007751C7">
      <w:pPr>
        <w:rPr>
          <w:b/>
          <w:bCs/>
        </w:rPr>
      </w:pPr>
    </w:p>
    <w:p w14:paraId="06C2BD2D" w14:textId="77777777" w:rsidR="00BC1995" w:rsidRDefault="00BC1995" w:rsidP="00A8419F"/>
    <w:p w14:paraId="0ED0D681" w14:textId="12C5A440" w:rsidR="00ED5993" w:rsidRDefault="00ED5993" w:rsidP="00ED5993">
      <w:pPr>
        <w:pStyle w:val="Heading2"/>
        <w:rPr>
          <w:lang w:val="en-US"/>
        </w:rPr>
      </w:pPr>
      <w:bookmarkStart w:id="16" w:name="_Toc213426547"/>
      <w:r>
        <w:rPr>
          <w:lang w:val="en-US"/>
        </w:rPr>
        <w:t>Multi-RAT Spectrum Sharing (MRSS)</w:t>
      </w:r>
      <w:bookmarkEnd w:id="16"/>
    </w:p>
    <w:p w14:paraId="7C3B6E9E" w14:textId="77777777" w:rsidR="009F1CBA" w:rsidRDefault="009F1CBA" w:rsidP="009F1CBA">
      <w:r>
        <w:t>MRSS for 6G day-1 is required as a smooth migration from 5G NR to 6G. The FR1 band is where 5G is mainly deployed, and it is the primary band where 5G and 6G should coexist. N</w:t>
      </w:r>
      <w:r w:rsidRPr="006B3709">
        <w:t>evertheless</w:t>
      </w:r>
      <w:r>
        <w:t>, the MRSS migration from 5G to 6G can be extended and applied to FR2-1.</w:t>
      </w:r>
    </w:p>
    <w:p w14:paraId="0F0F9EF5" w14:textId="496BBF51" w:rsidR="009F1CBA" w:rsidRPr="00867CBF" w:rsidRDefault="009F1CBA" w:rsidP="009F1CBA">
      <w:pPr>
        <w:rPr>
          <w:i/>
        </w:rPr>
      </w:pPr>
      <w:r w:rsidRPr="00867CBF">
        <w:rPr>
          <w:b/>
          <w:i/>
        </w:rPr>
        <w:t>Proposal 1</w:t>
      </w:r>
      <w:r w:rsidR="006A3548">
        <w:rPr>
          <w:b/>
          <w:i/>
        </w:rPr>
        <w:t>5</w:t>
      </w:r>
      <w:r w:rsidRPr="00867CBF">
        <w:rPr>
          <w:b/>
          <w:i/>
        </w:rPr>
        <w:t xml:space="preserve">: </w:t>
      </w:r>
      <w:r w:rsidRPr="00867CBF">
        <w:rPr>
          <w:i/>
        </w:rPr>
        <w:t>Support a unified MRSS migration technique across all the bands where MRSS is applicable</w:t>
      </w:r>
    </w:p>
    <w:p w14:paraId="6551E4B5" w14:textId="77777777" w:rsidR="009F1CBA" w:rsidRDefault="009F1CBA" w:rsidP="009F1CBA">
      <w:r w:rsidRPr="71FE88EA">
        <w:rPr>
          <w:lang w:val="en-GB"/>
        </w:rPr>
        <w:t xml:space="preserve">5G NR specifies different duplexing modes, e.g. FDD, TDD and SBFD, but the mainstream commercial NR deployments are limited to FDD and TDD. As MRSS </w:t>
      </w:r>
      <w:r w:rsidRPr="71FE88EA" w:rsidDel="00844949">
        <w:rPr>
          <w:lang w:val="en-GB"/>
        </w:rPr>
        <w:t xml:space="preserve">is </w:t>
      </w:r>
      <w:r w:rsidRPr="71FE88EA">
        <w:rPr>
          <w:lang w:val="en-GB"/>
        </w:rPr>
        <w:t xml:space="preserve">supposed to be available from the start of 6G, the MRSS design should focus on FDD and TDD as duplexing modes. This aligns with the intent to keep MRSS as simple as possible and avoid multiple options for similar functionality.  </w:t>
      </w:r>
    </w:p>
    <w:p w14:paraId="5CDF22C0" w14:textId="5C4377A4" w:rsidR="001B0160" w:rsidRPr="00867CBF" w:rsidRDefault="009F1CBA" w:rsidP="009F1CBA">
      <w:pPr>
        <w:rPr>
          <w:i/>
        </w:rPr>
      </w:pPr>
      <w:r w:rsidRPr="00867CBF">
        <w:rPr>
          <w:b/>
          <w:i/>
        </w:rPr>
        <w:t>Proposal 1</w:t>
      </w:r>
      <w:r w:rsidR="006A3548">
        <w:rPr>
          <w:b/>
          <w:i/>
        </w:rPr>
        <w:t>6</w:t>
      </w:r>
      <w:r w:rsidRPr="00867CBF">
        <w:rPr>
          <w:b/>
          <w:i/>
        </w:rPr>
        <w:t xml:space="preserve">: </w:t>
      </w:r>
      <w:r w:rsidRPr="00867CBF">
        <w:rPr>
          <w:i/>
        </w:rPr>
        <w:t xml:space="preserve">In the context of MRSS deployments, FDD and TDD are the duplexing modes to be considered for 5G and 6G.  </w:t>
      </w:r>
    </w:p>
    <w:p w14:paraId="18A9233E" w14:textId="77777777" w:rsidR="001B0160" w:rsidRDefault="001B0160" w:rsidP="009F1CBA"/>
    <w:p w14:paraId="3CAEDC82" w14:textId="269F7F9C" w:rsidR="0053751B" w:rsidRDefault="0053751B" w:rsidP="009F1CBA">
      <w:r>
        <w:t xml:space="preserve">MRSS sets </w:t>
      </w:r>
      <w:proofErr w:type="gramStart"/>
      <w:r>
        <w:t>a number of</w:t>
      </w:r>
      <w:proofErr w:type="gramEnd"/>
      <w:r>
        <w:t xml:space="preserve"> design requirements for 6GR that need to be </w:t>
      </w:r>
      <w:proofErr w:type="gramStart"/>
      <w:r>
        <w:t>taken into account</w:t>
      </w:r>
      <w:proofErr w:type="gramEnd"/>
      <w:r>
        <w:t xml:space="preserve"> when different aspects of the 6GR physical layer are designed.</w:t>
      </w:r>
    </w:p>
    <w:p w14:paraId="5054F6D0" w14:textId="401911C2" w:rsidR="00414B9B" w:rsidRDefault="00414B9B" w:rsidP="0053751B">
      <w:pPr>
        <w:pStyle w:val="ListParagraph"/>
        <w:numPr>
          <w:ilvl w:val="0"/>
          <w:numId w:val="8"/>
        </w:numPr>
        <w:rPr>
          <w:b/>
          <w:lang w:val="en-US"/>
        </w:rPr>
      </w:pPr>
      <w:r>
        <w:rPr>
          <w:b/>
          <w:lang w:val="en-US"/>
        </w:rPr>
        <w:t xml:space="preserve">Deployment: </w:t>
      </w:r>
      <w:r>
        <w:rPr>
          <w:bCs/>
          <w:lang w:val="en-US"/>
        </w:rPr>
        <w:t>The primary target for MRSS should be collocated, slot-boundary-synchronized and at least partially frequency-overlapped 5G and 6G cells.</w:t>
      </w:r>
    </w:p>
    <w:p w14:paraId="5F0896BF" w14:textId="0B44253B" w:rsidR="0053751B" w:rsidRPr="0053751B" w:rsidRDefault="0053751B" w:rsidP="0053751B">
      <w:pPr>
        <w:pStyle w:val="ListParagraph"/>
        <w:numPr>
          <w:ilvl w:val="0"/>
          <w:numId w:val="8"/>
        </w:numPr>
        <w:rPr>
          <w:b/>
          <w:bCs/>
          <w:iCs/>
          <w:lang w:val="en-US"/>
        </w:rPr>
      </w:pPr>
      <w:r w:rsidRPr="0053751B">
        <w:rPr>
          <w:b/>
          <w:bCs/>
          <w:iCs/>
          <w:lang w:val="en-US"/>
        </w:rPr>
        <w:t xml:space="preserve">Frame structure: </w:t>
      </w:r>
      <w:r>
        <w:rPr>
          <w:iCs/>
          <w:lang w:val="en-US"/>
        </w:rPr>
        <w:t>The 6G numerology, symbol timing and time-locations, frequency domain and time domain resource allocation units need to be MRSS compatible. The agreements taken under agenda item 11.3.2 in RAN1#122 and RAN1#122bis already cover these aspects very well.</w:t>
      </w:r>
    </w:p>
    <w:p w14:paraId="3C396362" w14:textId="76472D3B" w:rsidR="0053751B" w:rsidRPr="00816331" w:rsidRDefault="0053751B" w:rsidP="0053751B">
      <w:pPr>
        <w:pStyle w:val="ListParagraph"/>
        <w:numPr>
          <w:ilvl w:val="0"/>
          <w:numId w:val="8"/>
        </w:numPr>
        <w:rPr>
          <w:b/>
          <w:bCs/>
          <w:iCs/>
          <w:lang w:val="en-US"/>
        </w:rPr>
      </w:pPr>
      <w:r>
        <w:rPr>
          <w:b/>
          <w:bCs/>
          <w:iCs/>
          <w:lang w:val="en-US"/>
        </w:rPr>
        <w:t>TDD operation</w:t>
      </w:r>
      <w:r>
        <w:rPr>
          <w:iCs/>
          <w:lang w:val="en-US"/>
        </w:rPr>
        <w:t xml:space="preserve">: Regardless of MRSS, the 6G TDD patterns need to allow for adjacent channel operation with 5G, calling for the possibility to operate 6G with 5G-compatible TDD patterns. </w:t>
      </w:r>
      <w:r w:rsidR="00816331">
        <w:rPr>
          <w:iCs/>
          <w:lang w:val="en-US"/>
        </w:rPr>
        <w:t>This requirement is also important for any TDD-band MRSS deployments.</w:t>
      </w:r>
    </w:p>
    <w:p w14:paraId="19AC92BF" w14:textId="395A92B2" w:rsidR="007C6210" w:rsidRPr="00012B41" w:rsidRDefault="002609A9" w:rsidP="0053751B">
      <w:pPr>
        <w:pStyle w:val="ListParagraph"/>
        <w:numPr>
          <w:ilvl w:val="0"/>
          <w:numId w:val="8"/>
        </w:numPr>
        <w:rPr>
          <w:b/>
        </w:rPr>
      </w:pPr>
      <w:proofErr w:type="spellStart"/>
      <w:r w:rsidRPr="00012B41">
        <w:rPr>
          <w:b/>
        </w:rPr>
        <w:t>I</w:t>
      </w:r>
      <w:r w:rsidR="00816331" w:rsidRPr="00012B41">
        <w:rPr>
          <w:b/>
        </w:rPr>
        <w:t>nitial</w:t>
      </w:r>
      <w:proofErr w:type="spellEnd"/>
      <w:r w:rsidR="00816331" w:rsidRPr="00012B41">
        <w:rPr>
          <w:b/>
        </w:rPr>
        <w:t xml:space="preserve"> </w:t>
      </w:r>
      <w:proofErr w:type="spellStart"/>
      <w:r w:rsidR="00816331" w:rsidRPr="00012B41">
        <w:rPr>
          <w:b/>
        </w:rPr>
        <w:t>access</w:t>
      </w:r>
      <w:proofErr w:type="spellEnd"/>
      <w:r w:rsidR="00816331" w:rsidRPr="00012B41">
        <w:rPr>
          <w:b/>
        </w:rPr>
        <w:t xml:space="preserve">: </w:t>
      </w:r>
    </w:p>
    <w:p w14:paraId="75AF36A0" w14:textId="406C5A45" w:rsidR="00816331" w:rsidRPr="007C6210" w:rsidRDefault="00816331" w:rsidP="007C6210">
      <w:pPr>
        <w:pStyle w:val="ListParagraph"/>
        <w:numPr>
          <w:ilvl w:val="1"/>
          <w:numId w:val="8"/>
        </w:numPr>
        <w:rPr>
          <w:b/>
          <w:bCs/>
          <w:iCs/>
          <w:lang w:val="en-US"/>
        </w:rPr>
      </w:pPr>
      <w:r>
        <w:rPr>
          <w:iCs/>
          <w:lang w:val="en-US"/>
        </w:rPr>
        <w:t xml:space="preserve">6G SSB design and time/frequency placement needs to consider co-existence with 5G. The 6G-specific signal placement must allow efficient multiplexing with </w:t>
      </w:r>
      <w:r w:rsidR="007C6210">
        <w:rPr>
          <w:iCs/>
          <w:lang w:val="en-US"/>
        </w:rPr>
        <w:t>5G signals and channels for MRSS.</w:t>
      </w:r>
    </w:p>
    <w:p w14:paraId="0E022616" w14:textId="2E8F6BEC" w:rsidR="007C6210" w:rsidRPr="007C6210" w:rsidRDefault="007C6210" w:rsidP="007C6210">
      <w:pPr>
        <w:pStyle w:val="ListParagraph"/>
        <w:numPr>
          <w:ilvl w:val="1"/>
          <w:numId w:val="8"/>
        </w:numPr>
        <w:rPr>
          <w:b/>
          <w:bCs/>
          <w:iCs/>
          <w:lang w:val="en-US"/>
        </w:rPr>
      </w:pPr>
      <w:r>
        <w:rPr>
          <w:iCs/>
          <w:lang w:val="en-US"/>
        </w:rPr>
        <w:t xml:space="preserve">Something equivalent to the 5G principle of PDCCH transmitted in CORESET0 to schedule system information and messages transmitted during the initial connection setup is necessary. The time/frequency placement of the common control channel resources (CORESET0, common search spaces) must enable efficient multiplexing with 5G signals and channels for MRSS. </w:t>
      </w:r>
    </w:p>
    <w:p w14:paraId="3391E0BE" w14:textId="5FF3BA13" w:rsidR="007C6210" w:rsidRPr="002609A9" w:rsidRDefault="007C6210" w:rsidP="007C6210">
      <w:pPr>
        <w:pStyle w:val="ListParagraph"/>
        <w:numPr>
          <w:ilvl w:val="1"/>
          <w:numId w:val="8"/>
        </w:numPr>
        <w:rPr>
          <w:b/>
          <w:bCs/>
          <w:iCs/>
          <w:lang w:val="en-US"/>
        </w:rPr>
      </w:pPr>
      <w:r>
        <w:rPr>
          <w:iCs/>
          <w:lang w:val="en-US"/>
        </w:rPr>
        <w:t xml:space="preserve">6G </w:t>
      </w:r>
      <w:r w:rsidR="002609A9">
        <w:rPr>
          <w:iCs/>
          <w:lang w:val="en-US"/>
        </w:rPr>
        <w:t>random access design and time/frequency placement needs to consider coexistence and multiplexing with 5G PRACH.</w:t>
      </w:r>
    </w:p>
    <w:p w14:paraId="691EB8C0" w14:textId="3B0AF0EE" w:rsidR="002609A9" w:rsidRPr="002609A9" w:rsidRDefault="002609A9" w:rsidP="002609A9">
      <w:pPr>
        <w:pStyle w:val="ListParagraph"/>
        <w:numPr>
          <w:ilvl w:val="0"/>
          <w:numId w:val="8"/>
        </w:numPr>
        <w:rPr>
          <w:b/>
          <w:bCs/>
          <w:iCs/>
          <w:lang w:val="en-US"/>
        </w:rPr>
      </w:pPr>
      <w:r>
        <w:rPr>
          <w:b/>
          <w:bCs/>
          <w:iCs/>
          <w:lang w:val="en-US"/>
        </w:rPr>
        <w:t>PDCCH</w:t>
      </w:r>
      <w:r>
        <w:rPr>
          <w:iCs/>
          <w:lang w:val="en-US"/>
        </w:rPr>
        <w:t>: The 6G PDCCH design and time/frequency placement needs to consider coexistence and multiplexing with 5G PDCCH</w:t>
      </w:r>
      <w:r w:rsidR="009A43F4">
        <w:rPr>
          <w:iCs/>
          <w:lang w:val="en-US"/>
        </w:rPr>
        <w:t>/PDSCH.</w:t>
      </w:r>
      <w:r>
        <w:rPr>
          <w:iCs/>
          <w:lang w:val="en-US"/>
        </w:rPr>
        <w:t xml:space="preserve"> The need/usefulness of the control channel element level sharing allowing efficient 5G and 6G PDCCH multiplexing in the same resources should be investigated.</w:t>
      </w:r>
    </w:p>
    <w:p w14:paraId="7BEFE3B3" w14:textId="6BDBDDB6" w:rsidR="009A43F4" w:rsidRPr="002609A9" w:rsidRDefault="009A43F4" w:rsidP="009A43F4">
      <w:pPr>
        <w:pStyle w:val="ListParagraph"/>
        <w:numPr>
          <w:ilvl w:val="0"/>
          <w:numId w:val="8"/>
        </w:numPr>
        <w:rPr>
          <w:b/>
          <w:bCs/>
          <w:iCs/>
          <w:lang w:val="en-US"/>
        </w:rPr>
      </w:pPr>
      <w:r>
        <w:rPr>
          <w:b/>
          <w:bCs/>
          <w:iCs/>
          <w:lang w:val="en-US"/>
        </w:rPr>
        <w:t xml:space="preserve">PUCCH: </w:t>
      </w:r>
      <w:r>
        <w:rPr>
          <w:iCs/>
          <w:lang w:val="en-US"/>
        </w:rPr>
        <w:t xml:space="preserve">The 6G </w:t>
      </w:r>
      <w:bookmarkStart w:id="17" w:name="_Hlk212815421"/>
      <w:r>
        <w:rPr>
          <w:iCs/>
          <w:lang w:val="en-US"/>
        </w:rPr>
        <w:t xml:space="preserve">PUCCH design and time/frequency placement needs to consider coexistence and multiplexing with 5G PUCCH/PUSCH. </w:t>
      </w:r>
      <w:bookmarkEnd w:id="17"/>
    </w:p>
    <w:p w14:paraId="3CFF4CDA" w14:textId="6CD58F05" w:rsidR="009A43F4" w:rsidRPr="00B30358" w:rsidRDefault="009A43F4" w:rsidP="009A43F4">
      <w:pPr>
        <w:pStyle w:val="ListParagraph"/>
        <w:numPr>
          <w:ilvl w:val="0"/>
          <w:numId w:val="8"/>
        </w:numPr>
        <w:rPr>
          <w:b/>
          <w:bCs/>
          <w:iCs/>
          <w:lang w:val="en-US"/>
        </w:rPr>
      </w:pPr>
      <w:r>
        <w:rPr>
          <w:b/>
          <w:bCs/>
          <w:iCs/>
          <w:lang w:val="en-US"/>
        </w:rPr>
        <w:t xml:space="preserve">PDSCH/PUSCH: </w:t>
      </w:r>
      <w:r>
        <w:rPr>
          <w:iCs/>
          <w:lang w:val="en-US"/>
        </w:rPr>
        <w:t xml:space="preserve">The 6G PDSCH/PUSCH frequency domain resource allocation should be based on the same PRB or compatible PRB grid as used in 5G </w:t>
      </w:r>
      <w:r w:rsidR="00A47E0C">
        <w:rPr>
          <w:lang w:val="en-US"/>
        </w:rPr>
        <w:t>and enable</w:t>
      </w:r>
      <w:r w:rsidRPr="004A1FB4">
        <w:rPr>
          <w:lang w:val="en-US"/>
        </w:rPr>
        <w:t xml:space="preserve"> </w:t>
      </w:r>
      <w:r w:rsidR="00493F10">
        <w:rPr>
          <w:iCs/>
          <w:lang w:val="en-US"/>
        </w:rPr>
        <w:t xml:space="preserve">efficient </w:t>
      </w:r>
      <w:r w:rsidR="00493F10" w:rsidRPr="004A1FB4">
        <w:rPr>
          <w:lang w:val="en-US"/>
        </w:rPr>
        <w:t>multiplexing</w:t>
      </w:r>
      <w:r>
        <w:rPr>
          <w:iCs/>
          <w:lang w:val="en-US"/>
        </w:rPr>
        <w:t xml:space="preserve"> with slot-based </w:t>
      </w:r>
      <w:r w:rsidR="003A5E31">
        <w:rPr>
          <w:iCs/>
          <w:lang w:val="en-US"/>
        </w:rPr>
        <w:t xml:space="preserve">PDSCH/PUSCH </w:t>
      </w:r>
      <w:r>
        <w:rPr>
          <w:iCs/>
          <w:lang w:val="en-US"/>
        </w:rPr>
        <w:t xml:space="preserve">scheduling of 5G. </w:t>
      </w:r>
      <w:r w:rsidR="00D36427">
        <w:rPr>
          <w:iCs/>
          <w:lang w:val="en-US"/>
        </w:rPr>
        <w:t>The 6G P</w:t>
      </w:r>
      <w:r w:rsidR="00C613E4">
        <w:rPr>
          <w:iCs/>
          <w:lang w:val="en-US"/>
        </w:rPr>
        <w:t>DSCH</w:t>
      </w:r>
      <w:r w:rsidR="00286636">
        <w:rPr>
          <w:iCs/>
          <w:lang w:val="en-US"/>
        </w:rPr>
        <w:t>/PUSCH</w:t>
      </w:r>
      <w:r w:rsidR="00C613E4">
        <w:rPr>
          <w:iCs/>
          <w:lang w:val="en-US"/>
        </w:rPr>
        <w:t xml:space="preserve"> should further all</w:t>
      </w:r>
      <w:r w:rsidR="00177E40">
        <w:rPr>
          <w:iCs/>
          <w:lang w:val="en-US"/>
        </w:rPr>
        <w:t xml:space="preserve">ow for efficient coexistence and multiplexing </w:t>
      </w:r>
      <w:r w:rsidR="00A02045">
        <w:rPr>
          <w:iCs/>
          <w:lang w:val="en-US"/>
        </w:rPr>
        <w:t xml:space="preserve">with </w:t>
      </w:r>
      <w:r w:rsidR="001726E0">
        <w:rPr>
          <w:iCs/>
          <w:lang w:val="en-US"/>
        </w:rPr>
        <w:t xml:space="preserve">5G </w:t>
      </w:r>
      <w:r w:rsidR="00130EF1">
        <w:rPr>
          <w:iCs/>
          <w:lang w:val="en-US"/>
        </w:rPr>
        <w:t xml:space="preserve">SSB, </w:t>
      </w:r>
      <w:r w:rsidR="00D15C5C">
        <w:rPr>
          <w:iCs/>
          <w:lang w:val="en-US"/>
        </w:rPr>
        <w:t xml:space="preserve">5G </w:t>
      </w:r>
      <w:r w:rsidR="005E7D41">
        <w:rPr>
          <w:iCs/>
          <w:lang w:val="en-US"/>
        </w:rPr>
        <w:t xml:space="preserve">references signals such as CSI-RS </w:t>
      </w:r>
      <w:r w:rsidR="00216DE9">
        <w:rPr>
          <w:iCs/>
          <w:lang w:val="en-US"/>
        </w:rPr>
        <w:t xml:space="preserve">&amp; SRS </w:t>
      </w:r>
      <w:r w:rsidR="005E7D41">
        <w:rPr>
          <w:iCs/>
          <w:lang w:val="en-US"/>
        </w:rPr>
        <w:t xml:space="preserve">and </w:t>
      </w:r>
      <w:r w:rsidR="00B613E2">
        <w:rPr>
          <w:iCs/>
          <w:lang w:val="en-US"/>
        </w:rPr>
        <w:t>5G PDCCH</w:t>
      </w:r>
      <w:r w:rsidR="001726E0">
        <w:rPr>
          <w:iCs/>
          <w:lang w:val="en-US"/>
        </w:rPr>
        <w:t xml:space="preserve">. </w:t>
      </w:r>
      <w:r>
        <w:rPr>
          <w:iCs/>
          <w:lang w:val="en-US"/>
        </w:rPr>
        <w:t>The agreements taken under agenda item 11.3.2 in RAN1#122 and RAN1#122bis already define a compatible foundation for MRSS-friendly 6G PDSCH/PUSCH resource allocation.</w:t>
      </w:r>
    </w:p>
    <w:p w14:paraId="293426BB" w14:textId="127A5BF6" w:rsidR="009A43F4" w:rsidRPr="00385C6F" w:rsidRDefault="009A43F4" w:rsidP="009A43F4">
      <w:pPr>
        <w:pStyle w:val="ListParagraph"/>
        <w:numPr>
          <w:ilvl w:val="0"/>
          <w:numId w:val="8"/>
        </w:numPr>
        <w:rPr>
          <w:b/>
          <w:bCs/>
          <w:iCs/>
          <w:lang w:val="en-US"/>
        </w:rPr>
      </w:pPr>
      <w:r>
        <w:rPr>
          <w:b/>
          <w:bCs/>
          <w:iCs/>
          <w:lang w:val="en-US"/>
        </w:rPr>
        <w:t>CSI-RS</w:t>
      </w:r>
      <w:r>
        <w:rPr>
          <w:iCs/>
          <w:lang w:val="en-US"/>
        </w:rPr>
        <w:t xml:space="preserve">: </w:t>
      </w:r>
      <w:proofErr w:type="gramStart"/>
      <w:r>
        <w:rPr>
          <w:iCs/>
          <w:lang w:val="en-US"/>
        </w:rPr>
        <w:t>Assuming that</w:t>
      </w:r>
      <w:proofErr w:type="gramEnd"/>
      <w:r>
        <w:rPr>
          <w:iCs/>
          <w:lang w:val="en-US"/>
        </w:rPr>
        <w:t xml:space="preserve"> 6G will support CSI-RS, the possibility for the 6G CSI-RS to match with the 5G PDSCH rate matching patterns for CSI-RS multiplexing should be investigated.</w:t>
      </w:r>
    </w:p>
    <w:p w14:paraId="50BE9E1D" w14:textId="7B26A17D" w:rsidR="009A43F4" w:rsidRPr="006062B3" w:rsidRDefault="009A43F4" w:rsidP="009A43F4">
      <w:pPr>
        <w:pStyle w:val="ListParagraph"/>
        <w:numPr>
          <w:ilvl w:val="0"/>
          <w:numId w:val="8"/>
        </w:numPr>
        <w:rPr>
          <w:b/>
          <w:lang w:val="en-US"/>
        </w:rPr>
      </w:pPr>
      <w:r>
        <w:rPr>
          <w:b/>
          <w:bCs/>
          <w:iCs/>
          <w:lang w:val="en-US"/>
        </w:rPr>
        <w:t xml:space="preserve">SRS: </w:t>
      </w:r>
      <w:r>
        <w:rPr>
          <w:iCs/>
          <w:lang w:val="en-US"/>
        </w:rPr>
        <w:t>Assuming that 6G will support SRS, the SRS configuration should allow efficient multiplexing with 5G uplink transmissions (PUCCH/PUSCH/SRS). It is highly likely that this requirement would be fulfilled even without consideration to MRSS.</w:t>
      </w:r>
    </w:p>
    <w:p w14:paraId="3DEB1385" w14:textId="77777777" w:rsidR="002C625B" w:rsidRDefault="002C625B" w:rsidP="002C625B">
      <w:pPr>
        <w:rPr>
          <w:b/>
        </w:rPr>
      </w:pPr>
    </w:p>
    <w:p w14:paraId="74152249" w14:textId="41915D31" w:rsidR="002C625B" w:rsidRPr="002C625B" w:rsidRDefault="002C625B" w:rsidP="00A47E0C">
      <w:pPr>
        <w:rPr>
          <w:bCs/>
        </w:rPr>
      </w:pPr>
      <w:r>
        <w:rPr>
          <w:bCs/>
        </w:rPr>
        <w:t xml:space="preserve">It is worth </w:t>
      </w:r>
      <w:proofErr w:type="gramStart"/>
      <w:r>
        <w:rPr>
          <w:bCs/>
        </w:rPr>
        <w:t>noting,</w:t>
      </w:r>
      <w:proofErr w:type="gramEnd"/>
      <w:r>
        <w:rPr>
          <w:bCs/>
        </w:rPr>
        <w:t xml:space="preserve"> that even though the above list may look as if many things </w:t>
      </w:r>
      <w:proofErr w:type="gramStart"/>
      <w:r>
        <w:rPr>
          <w:bCs/>
        </w:rPr>
        <w:t>have to</w:t>
      </w:r>
      <w:proofErr w:type="gramEnd"/>
      <w:r>
        <w:rPr>
          <w:bCs/>
        </w:rPr>
        <w:t xml:space="preserve"> be designed in the 6GR physical layer for it to be MRSS compatible, many of the requirements would likely be fulfilled even if MRSS was not given any special consideration.</w:t>
      </w:r>
    </w:p>
    <w:p w14:paraId="3BC491A2" w14:textId="77777777" w:rsidR="009A43F4" w:rsidRDefault="009A43F4" w:rsidP="009A43F4"/>
    <w:p w14:paraId="7F13B82F" w14:textId="2091B532" w:rsidR="009A43F4" w:rsidRPr="003C46B1" w:rsidRDefault="009A43F4" w:rsidP="009A43F4">
      <w:pPr>
        <w:rPr>
          <w:i/>
        </w:rPr>
      </w:pPr>
      <w:r w:rsidRPr="003C46B1">
        <w:rPr>
          <w:b/>
          <w:i/>
        </w:rPr>
        <w:t xml:space="preserve">Proposal </w:t>
      </w:r>
      <w:r w:rsidR="006A3548">
        <w:rPr>
          <w:b/>
          <w:i/>
        </w:rPr>
        <w:t>17</w:t>
      </w:r>
      <w:r w:rsidRPr="003C46B1">
        <w:rPr>
          <w:b/>
          <w:i/>
        </w:rPr>
        <w:t>:</w:t>
      </w:r>
      <w:r w:rsidRPr="003C46B1">
        <w:rPr>
          <w:i/>
        </w:rPr>
        <w:t xml:space="preserve"> The following aspects should be considered for MRSS compatibility under the corresponding agenda items.</w:t>
      </w:r>
    </w:p>
    <w:p w14:paraId="0BAFA585" w14:textId="6245B4C5" w:rsidR="00A47E0C" w:rsidRDefault="00A47E0C" w:rsidP="009A43F4">
      <w:pPr>
        <w:pStyle w:val="ListParagraph"/>
        <w:numPr>
          <w:ilvl w:val="0"/>
          <w:numId w:val="8"/>
        </w:numPr>
        <w:rPr>
          <w:i/>
          <w:lang w:val="en-US"/>
        </w:rPr>
      </w:pPr>
      <w:r>
        <w:rPr>
          <w:i/>
          <w:lang w:val="en-US"/>
        </w:rPr>
        <w:t xml:space="preserve">MRSS design specifically targets co-located deployment </w:t>
      </w:r>
      <w:r w:rsidR="00414B9B">
        <w:rPr>
          <w:i/>
          <w:lang w:val="en-US"/>
        </w:rPr>
        <w:t>of 5G and 6G cells with slot-boundary synchronization and at least partial frequency overlap</w:t>
      </w:r>
    </w:p>
    <w:p w14:paraId="328DD617" w14:textId="184434F0" w:rsidR="009A43F4" w:rsidRPr="004A1FB4" w:rsidRDefault="009A43F4" w:rsidP="009A43F4">
      <w:pPr>
        <w:pStyle w:val="ListParagraph"/>
        <w:numPr>
          <w:ilvl w:val="0"/>
          <w:numId w:val="8"/>
        </w:numPr>
        <w:rPr>
          <w:i/>
          <w:lang w:val="en-US"/>
        </w:rPr>
      </w:pPr>
      <w:r w:rsidRPr="004A1FB4">
        <w:rPr>
          <w:i/>
          <w:lang w:val="en-US"/>
        </w:rPr>
        <w:t>6G TDD DL/UL pattern needs to support deployed 5G TDD DL/UL patterns for adjacent channel and MRSS compatibility with 5G</w:t>
      </w:r>
    </w:p>
    <w:p w14:paraId="065B034E" w14:textId="77777777" w:rsidR="009A43F4" w:rsidRPr="004A1FB4" w:rsidRDefault="009A43F4" w:rsidP="009A43F4">
      <w:pPr>
        <w:pStyle w:val="ListParagraph"/>
        <w:numPr>
          <w:ilvl w:val="0"/>
          <w:numId w:val="8"/>
        </w:numPr>
        <w:rPr>
          <w:i/>
          <w:lang w:val="en-US"/>
        </w:rPr>
      </w:pPr>
      <w:r w:rsidRPr="004A1FB4">
        <w:rPr>
          <w:i/>
          <w:lang w:val="en-US"/>
        </w:rPr>
        <w:t xml:space="preserve">6G equivalent to 5G SSB </w:t>
      </w:r>
      <w:r w:rsidRPr="004A1FB4">
        <w:rPr>
          <w:i/>
          <w:lang w:val="en-US"/>
        </w:rPr>
        <w:t>needs to allow efficient coexistence/multiplexing with 5G signals and channels</w:t>
      </w:r>
    </w:p>
    <w:p w14:paraId="6C9A7DBB" w14:textId="77777777" w:rsidR="009A43F4" w:rsidRPr="004A1FB4" w:rsidRDefault="009A43F4" w:rsidP="009A43F4">
      <w:pPr>
        <w:pStyle w:val="ListParagraph"/>
        <w:numPr>
          <w:ilvl w:val="0"/>
          <w:numId w:val="8"/>
        </w:numPr>
        <w:rPr>
          <w:i/>
          <w:lang w:val="en-US"/>
        </w:rPr>
      </w:pPr>
      <w:r w:rsidRPr="004A1FB4">
        <w:rPr>
          <w:i/>
          <w:lang w:val="en-US"/>
        </w:rPr>
        <w:t>6G common control region (5G CORESET0 equivalent) needs to support efficient coexistence/multiplexing with 5G signals and channels</w:t>
      </w:r>
    </w:p>
    <w:p w14:paraId="7DD66A30" w14:textId="77777777" w:rsidR="009A43F4" w:rsidRPr="004A1FB4" w:rsidRDefault="009A43F4" w:rsidP="009A43F4">
      <w:pPr>
        <w:pStyle w:val="ListParagraph"/>
        <w:numPr>
          <w:ilvl w:val="0"/>
          <w:numId w:val="8"/>
        </w:numPr>
        <w:rPr>
          <w:i/>
          <w:lang w:val="en-US"/>
        </w:rPr>
      </w:pPr>
      <w:r w:rsidRPr="004A1FB4">
        <w:rPr>
          <w:i/>
          <w:lang w:val="en-US"/>
        </w:rPr>
        <w:t>6G PRACH (or equivalent) needs to support efficient coexistence/multiplexing with 5G signals and channels</w:t>
      </w:r>
    </w:p>
    <w:p w14:paraId="25B4AC00" w14:textId="140E304C" w:rsidR="009A43F4" w:rsidRPr="004A1FB4" w:rsidRDefault="009A43F4" w:rsidP="009A43F4">
      <w:pPr>
        <w:pStyle w:val="ListParagraph"/>
        <w:numPr>
          <w:ilvl w:val="0"/>
          <w:numId w:val="8"/>
        </w:numPr>
        <w:rPr>
          <w:i/>
          <w:lang w:val="en-US"/>
        </w:rPr>
      </w:pPr>
      <w:r w:rsidRPr="004A1FB4">
        <w:rPr>
          <w:i/>
          <w:lang w:val="en-US"/>
        </w:rPr>
        <w:t>6G PDCCH design and time/frequency placement needs to consider coexistence and multiplexing with 5G PDCCH/PDSCH. The need/usefulness of the control channel element level sharing allowing efficient 5G and 6G PDCCH multiplexing in the same resources should be investigated.</w:t>
      </w:r>
    </w:p>
    <w:p w14:paraId="1F373985" w14:textId="25ACD4AE" w:rsidR="009A43F4" w:rsidRPr="004A1FB4" w:rsidRDefault="009A43F4" w:rsidP="009A43F4">
      <w:pPr>
        <w:pStyle w:val="ListParagraph"/>
        <w:numPr>
          <w:ilvl w:val="0"/>
          <w:numId w:val="8"/>
        </w:numPr>
        <w:rPr>
          <w:i/>
          <w:lang w:val="en-US"/>
        </w:rPr>
      </w:pPr>
      <w:r w:rsidRPr="004A1FB4">
        <w:rPr>
          <w:i/>
          <w:lang w:val="en-US"/>
        </w:rPr>
        <w:t>6G PUCCH design and time/frequency placement needs to consider coexistence and multiplexing with 5G PUCCH/PUSCH</w:t>
      </w:r>
      <w:r w:rsidR="00414B9B">
        <w:rPr>
          <w:i/>
          <w:lang w:val="en-US"/>
        </w:rPr>
        <w:t>/SRS</w:t>
      </w:r>
    </w:p>
    <w:p w14:paraId="5561AAD4" w14:textId="337F07CE" w:rsidR="006F0969" w:rsidRPr="004A1FB4" w:rsidRDefault="000D74B5" w:rsidP="009A43F4">
      <w:pPr>
        <w:pStyle w:val="ListParagraph"/>
        <w:numPr>
          <w:ilvl w:val="0"/>
          <w:numId w:val="8"/>
        </w:numPr>
        <w:rPr>
          <w:i/>
          <w:lang w:val="en-US"/>
        </w:rPr>
      </w:pPr>
      <w:r w:rsidRPr="004A1FB4">
        <w:rPr>
          <w:i/>
          <w:lang w:val="en-US"/>
        </w:rPr>
        <w:t>6G P</w:t>
      </w:r>
      <w:r w:rsidR="00404A22" w:rsidRPr="004A1FB4">
        <w:rPr>
          <w:i/>
          <w:lang w:val="en-US"/>
        </w:rPr>
        <w:t>DSCH</w:t>
      </w:r>
      <w:r w:rsidR="0040620A" w:rsidRPr="004A1FB4">
        <w:rPr>
          <w:i/>
          <w:lang w:val="en-US"/>
        </w:rPr>
        <w:t xml:space="preserve"> time and frequency domain allocation should allow for efficient multiplexing with 5G </w:t>
      </w:r>
      <w:r w:rsidR="00BC5ED3" w:rsidRPr="004A1FB4">
        <w:rPr>
          <w:i/>
          <w:lang w:val="en-US"/>
        </w:rPr>
        <w:t>PDCCH/</w:t>
      </w:r>
      <w:r w:rsidR="0040620A" w:rsidRPr="004A1FB4">
        <w:rPr>
          <w:i/>
          <w:lang w:val="en-US"/>
        </w:rPr>
        <w:t xml:space="preserve">PDSCH, </w:t>
      </w:r>
      <w:r w:rsidR="00766D59" w:rsidRPr="004A1FB4">
        <w:rPr>
          <w:i/>
          <w:lang w:val="en-US"/>
        </w:rPr>
        <w:t xml:space="preserve">and the 6G PDSCH </w:t>
      </w:r>
      <w:r w:rsidR="001C4B6E" w:rsidRPr="004A1FB4">
        <w:rPr>
          <w:i/>
          <w:lang w:val="en-US"/>
        </w:rPr>
        <w:t xml:space="preserve">should consider the possibility </w:t>
      </w:r>
      <w:r w:rsidR="00405167" w:rsidRPr="004A1FB4">
        <w:rPr>
          <w:i/>
          <w:lang w:val="en-US"/>
        </w:rPr>
        <w:t>of rate matching around 5G SSB and CSI-RS</w:t>
      </w:r>
      <w:r w:rsidR="006C572C" w:rsidRPr="004A1FB4">
        <w:rPr>
          <w:i/>
          <w:lang w:val="en-US"/>
        </w:rPr>
        <w:t>.</w:t>
      </w:r>
    </w:p>
    <w:p w14:paraId="24A65BAA" w14:textId="3EB9D1FB" w:rsidR="009A43F4" w:rsidRPr="004A1FB4" w:rsidRDefault="007E59FB" w:rsidP="00414B9B">
      <w:pPr>
        <w:pStyle w:val="ListParagraph"/>
        <w:numPr>
          <w:ilvl w:val="0"/>
          <w:numId w:val="8"/>
        </w:numPr>
        <w:rPr>
          <w:i/>
          <w:lang w:val="en-US"/>
        </w:rPr>
      </w:pPr>
      <w:r w:rsidRPr="004A1FB4">
        <w:rPr>
          <w:i/>
          <w:lang w:val="en-US"/>
        </w:rPr>
        <w:t xml:space="preserve">6G </w:t>
      </w:r>
      <w:r w:rsidR="00C40023" w:rsidRPr="004A1FB4">
        <w:rPr>
          <w:i/>
          <w:lang w:val="en-US"/>
        </w:rPr>
        <w:t>PUSCH</w:t>
      </w:r>
      <w:r w:rsidR="00681110" w:rsidRPr="004A1FB4">
        <w:rPr>
          <w:i/>
          <w:lang w:val="en-US"/>
        </w:rPr>
        <w:t xml:space="preserve"> </w:t>
      </w:r>
      <w:r w:rsidR="008C595B" w:rsidRPr="004A1FB4">
        <w:rPr>
          <w:i/>
          <w:lang w:val="en-US"/>
        </w:rPr>
        <w:t xml:space="preserve">time and frequency </w:t>
      </w:r>
      <w:r w:rsidR="007946DD" w:rsidRPr="004A1FB4">
        <w:rPr>
          <w:i/>
          <w:lang w:val="en-US"/>
        </w:rPr>
        <w:t xml:space="preserve">domain allocation should allow for efficient multiplexing with 5G </w:t>
      </w:r>
      <w:r w:rsidR="00BC5ED3" w:rsidRPr="004A1FB4">
        <w:rPr>
          <w:i/>
          <w:lang w:val="en-US"/>
        </w:rPr>
        <w:t>PUCCH/</w:t>
      </w:r>
      <w:r w:rsidR="007946DD" w:rsidRPr="004A1FB4">
        <w:rPr>
          <w:i/>
          <w:lang w:val="en-US"/>
        </w:rPr>
        <w:t>PUSCH</w:t>
      </w:r>
      <w:r w:rsidR="00BC5ED3" w:rsidRPr="004A1FB4">
        <w:rPr>
          <w:i/>
          <w:lang w:val="en-US"/>
        </w:rPr>
        <w:t>/SRS</w:t>
      </w:r>
      <w:r w:rsidR="007407C3" w:rsidRPr="004A1FB4">
        <w:rPr>
          <w:i/>
          <w:lang w:val="en-US"/>
        </w:rPr>
        <w:t xml:space="preserve"> </w:t>
      </w:r>
    </w:p>
    <w:p w14:paraId="1D175304" w14:textId="77777777" w:rsidR="009A43F4" w:rsidRPr="004A1FB4" w:rsidRDefault="009A43F4" w:rsidP="009A43F4">
      <w:pPr>
        <w:pStyle w:val="ListParagraph"/>
        <w:numPr>
          <w:ilvl w:val="0"/>
          <w:numId w:val="8"/>
        </w:numPr>
        <w:rPr>
          <w:i/>
          <w:lang w:val="en-US"/>
        </w:rPr>
      </w:pPr>
      <w:r w:rsidRPr="004A1FB4">
        <w:rPr>
          <w:i/>
          <w:lang w:val="en-US"/>
        </w:rPr>
        <w:t xml:space="preserve">6G CSI-RS design </w:t>
      </w:r>
      <w:r w:rsidRPr="004A1FB4">
        <w:rPr>
          <w:i/>
          <w:lang w:val="en-US"/>
        </w:rPr>
        <w:t>should consider the possibility of fitting in the existing 5G PDSCH rate matching patterns for CSI-RS multiplexing</w:t>
      </w:r>
    </w:p>
    <w:p w14:paraId="22D87428" w14:textId="77777777" w:rsidR="009A43F4" w:rsidRPr="004A1FB4" w:rsidRDefault="009A43F4" w:rsidP="009A43F4">
      <w:pPr>
        <w:pStyle w:val="ListParagraph"/>
        <w:numPr>
          <w:ilvl w:val="0"/>
          <w:numId w:val="8"/>
        </w:numPr>
        <w:rPr>
          <w:i/>
          <w:lang w:val="en-US"/>
        </w:rPr>
      </w:pPr>
      <w:r w:rsidRPr="004A1FB4">
        <w:rPr>
          <w:i/>
          <w:lang w:val="en-US"/>
        </w:rPr>
        <w:t>6G SRS design and time/frequency placement should allow efficient multiplexing with 5G uplink signals and channels.</w:t>
      </w:r>
    </w:p>
    <w:p w14:paraId="49C1E629" w14:textId="77777777" w:rsidR="001B0160" w:rsidRPr="001B0160" w:rsidRDefault="001B0160" w:rsidP="00385C6F"/>
    <w:p w14:paraId="47EBF110" w14:textId="53E070DA" w:rsidR="009F1CBA" w:rsidRDefault="00414B9B" w:rsidP="009F1CBA">
      <w:r>
        <w:t>RAN1 agreements already indicate a welcomed trend, where</w:t>
      </w:r>
      <w:r w:rsidR="009F1CBA">
        <w:t xml:space="preserve"> </w:t>
      </w:r>
      <w:r>
        <w:t>the</w:t>
      </w:r>
      <w:r w:rsidR="009F1CBA">
        <w:t xml:space="preserve"> 6G design </w:t>
      </w:r>
      <w:r w:rsidR="009F1CBA" w:rsidRPr="162CAD4B">
        <w:t>inherit</w:t>
      </w:r>
      <w:r>
        <w:t>s</w:t>
      </w:r>
      <w:r w:rsidR="009F1CBA">
        <w:t xml:space="preserve"> the successful aspects</w:t>
      </w:r>
      <w:r w:rsidR="009F1CBA" w:rsidDel="006944D2">
        <w:t xml:space="preserve"> </w:t>
      </w:r>
      <w:r w:rsidR="009F1CBA">
        <w:t xml:space="preserve">of 5G design wherever relevant, and we expected that some </w:t>
      </w:r>
      <w:r>
        <w:t>5G signal reuse for 6G may also be useful and further be leveraged in MRSS deployments</w:t>
      </w:r>
      <w:r w:rsidR="009F1CBA">
        <w:t>. 6G design is expected to be stand-alone, and hence agnostic to MRSS deployment. However, this does not prevent the 6G system from exploiting the presence of 5G reference signal, when available. In this direction, 5G signal re-use or sharing can be discussed further when feasible to enable:</w:t>
      </w:r>
    </w:p>
    <w:p w14:paraId="1FF60CA8" w14:textId="77777777" w:rsidR="009F1CBA" w:rsidRPr="00CF4297" w:rsidRDefault="009F1CBA" w:rsidP="00DA4113">
      <w:pPr>
        <w:pStyle w:val="ListParagraph"/>
        <w:numPr>
          <w:ilvl w:val="0"/>
          <w:numId w:val="11"/>
        </w:numPr>
        <w:rPr>
          <w:lang w:val="en-US"/>
        </w:rPr>
      </w:pPr>
      <w:r w:rsidRPr="00CF4297">
        <w:rPr>
          <w:lang w:val="en-US"/>
        </w:rPr>
        <w:t>Reducing NW overhead by avoiding duplicated transmission of some reference signals.</w:t>
      </w:r>
    </w:p>
    <w:p w14:paraId="29204C65" w14:textId="77777777" w:rsidR="009F1CBA" w:rsidRPr="00CF4297" w:rsidRDefault="009F1CBA" w:rsidP="00DA4113">
      <w:pPr>
        <w:pStyle w:val="ListParagraph"/>
        <w:numPr>
          <w:ilvl w:val="0"/>
          <w:numId w:val="11"/>
        </w:numPr>
        <w:rPr>
          <w:lang w:val="en-US"/>
        </w:rPr>
      </w:pPr>
      <w:r w:rsidRPr="00CF4297">
        <w:rPr>
          <w:lang w:val="en-US"/>
        </w:rPr>
        <w:t>Enhancing 6G UE performance by leveraging 5G</w:t>
      </w:r>
      <w:r w:rsidRPr="00CF4297" w:rsidDel="00B930DE">
        <w:rPr>
          <w:lang w:val="en-US"/>
        </w:rPr>
        <w:t xml:space="preserve"> </w:t>
      </w:r>
      <w:r w:rsidRPr="00CF4297">
        <w:rPr>
          <w:lang w:val="en-US"/>
        </w:rPr>
        <w:t>reference signals received by the UE</w:t>
      </w:r>
      <w:r w:rsidRPr="00CF4297" w:rsidDel="00B930DE">
        <w:rPr>
          <w:lang w:val="en-US"/>
        </w:rPr>
        <w:t>.</w:t>
      </w:r>
    </w:p>
    <w:p w14:paraId="571F9755" w14:textId="77777777" w:rsidR="009F1CBA" w:rsidRPr="005D2B99" w:rsidRDefault="009F1CBA" w:rsidP="00DA4113"/>
    <w:p w14:paraId="71FD6D25" w14:textId="24600157" w:rsidR="009F1CBA" w:rsidRPr="00CF4297" w:rsidRDefault="009F1CBA" w:rsidP="009F1CBA">
      <w:pPr>
        <w:rPr>
          <w:i/>
        </w:rPr>
      </w:pPr>
      <w:r w:rsidRPr="00CF4297">
        <w:rPr>
          <w:b/>
          <w:i/>
        </w:rPr>
        <w:t xml:space="preserve">Proposal </w:t>
      </w:r>
      <w:r w:rsidR="006A3548">
        <w:rPr>
          <w:b/>
          <w:i/>
        </w:rPr>
        <w:t>18</w:t>
      </w:r>
      <w:r w:rsidRPr="00CF4297">
        <w:rPr>
          <w:b/>
          <w:i/>
        </w:rPr>
        <w:t xml:space="preserve">: </w:t>
      </w:r>
      <w:r w:rsidRPr="00CF4297">
        <w:rPr>
          <w:i/>
        </w:rPr>
        <w:t xml:space="preserve">6G design is agnostic to deployment scenario, e.g. MRSS or non-MRSS. </w:t>
      </w:r>
    </w:p>
    <w:p w14:paraId="22511968" w14:textId="37AD6CB5" w:rsidR="009F1CBA" w:rsidRPr="00CF4297" w:rsidRDefault="009F1CBA" w:rsidP="009F1CBA">
      <w:pPr>
        <w:rPr>
          <w:b/>
          <w:i/>
          <w:lang w:val="en-GB"/>
        </w:rPr>
      </w:pPr>
      <w:r w:rsidRPr="71FE88EA">
        <w:rPr>
          <w:b/>
          <w:i/>
          <w:lang w:val="en-GB"/>
        </w:rPr>
        <w:t xml:space="preserve">Proposal </w:t>
      </w:r>
      <w:r w:rsidR="006A3548">
        <w:rPr>
          <w:b/>
          <w:i/>
          <w:lang w:val="en-GB"/>
        </w:rPr>
        <w:t>19</w:t>
      </w:r>
      <w:r w:rsidRPr="71FE88EA">
        <w:rPr>
          <w:b/>
          <w:i/>
          <w:lang w:val="en-GB"/>
        </w:rPr>
        <w:t xml:space="preserve">: </w:t>
      </w:r>
      <w:r w:rsidRPr="71FE88EA">
        <w:rPr>
          <w:i/>
          <w:lang w:val="en-GB"/>
        </w:rPr>
        <w:t>6G design to consider enabling procedures for 5G signal re-use.</w:t>
      </w:r>
      <w:r w:rsidRPr="71FE88EA">
        <w:rPr>
          <w:b/>
          <w:i/>
          <w:lang w:val="en-GB"/>
        </w:rPr>
        <w:t xml:space="preserve">   </w:t>
      </w:r>
    </w:p>
    <w:p w14:paraId="6B65BFE2" w14:textId="77777777" w:rsidR="002B0698" w:rsidRPr="00AE7187" w:rsidRDefault="002B0698" w:rsidP="002B0698"/>
    <w:p w14:paraId="47F4AF69" w14:textId="1A1EC23C" w:rsidR="00ED5993" w:rsidRDefault="00ED5993" w:rsidP="00ED5993">
      <w:pPr>
        <w:pStyle w:val="Heading2"/>
        <w:rPr>
          <w:lang w:val="en-US"/>
        </w:rPr>
      </w:pPr>
      <w:bookmarkStart w:id="18" w:name="_Toc213426548"/>
      <w:r>
        <w:rPr>
          <w:lang w:val="en-US"/>
        </w:rPr>
        <w:t>Spectrum aggregation</w:t>
      </w:r>
      <w:bookmarkEnd w:id="18"/>
    </w:p>
    <w:p w14:paraId="044706EE" w14:textId="5B540416" w:rsidR="00AE7187" w:rsidRDefault="00AE7187" w:rsidP="00AE7187">
      <w:pPr>
        <w:rPr>
          <w:lang w:eastAsia="zh-CN"/>
        </w:rPr>
      </w:pPr>
      <w:r>
        <w:rPr>
          <w:lang w:eastAsia="zh-CN"/>
        </w:rPr>
        <w:t>In this section we further elaborate on the following aspects identified in RAN1#122 for further discussion in this agenda item:</w:t>
      </w:r>
    </w:p>
    <w:tbl>
      <w:tblPr>
        <w:tblStyle w:val="TableGrid"/>
        <w:tblW w:w="0" w:type="auto"/>
        <w:tblInd w:w="-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5"/>
      </w:tblGrid>
      <w:tr w:rsidR="00AE7187" w14:paraId="63F80533" w14:textId="77777777" w:rsidTr="00980885">
        <w:tc>
          <w:tcPr>
            <w:tcW w:w="9972" w:type="dxa"/>
          </w:tcPr>
          <w:p w14:paraId="391C5ED2" w14:textId="77777777" w:rsidR="00AE7187" w:rsidRPr="00BD24FD" w:rsidRDefault="00AE7187" w:rsidP="00ED58D3">
            <w:pPr>
              <w:spacing w:after="0"/>
              <w:rPr>
                <w:rFonts w:eastAsia="DengXian"/>
                <w:highlight w:val="green"/>
                <w:lang w:eastAsia="zh-CN"/>
              </w:rPr>
            </w:pPr>
            <w:r w:rsidRPr="00BD24FD">
              <w:rPr>
                <w:rFonts w:eastAsia="DengXian" w:hint="eastAsia"/>
                <w:highlight w:val="green"/>
                <w:lang w:eastAsia="zh-CN"/>
              </w:rPr>
              <w:t>Agreement</w:t>
            </w:r>
          </w:p>
          <w:p w14:paraId="106E63AD" w14:textId="77777777" w:rsidR="00AE7187" w:rsidRPr="00E5121D" w:rsidRDefault="00AE7187" w:rsidP="00980885">
            <w:pPr>
              <w:pStyle w:val="ListParagraph"/>
              <w:numPr>
                <w:ilvl w:val="0"/>
                <w:numId w:val="9"/>
              </w:numPr>
              <w:spacing w:line="252" w:lineRule="auto"/>
              <w:rPr>
                <w:sz w:val="21"/>
                <w:szCs w:val="21"/>
                <w:lang w:val="en-US"/>
              </w:rPr>
            </w:pPr>
            <w:r w:rsidRPr="00E5121D">
              <w:rPr>
                <w:rFonts w:hint="eastAsia"/>
                <w:sz w:val="21"/>
                <w:szCs w:val="21"/>
                <w:lang w:val="en-US"/>
              </w:rPr>
              <w:t xml:space="preserve">Study and identify </w:t>
            </w:r>
            <w:r w:rsidRPr="00E5121D">
              <w:rPr>
                <w:sz w:val="21"/>
                <w:szCs w:val="21"/>
                <w:lang w:val="en-US"/>
              </w:rPr>
              <w:t>the</w:t>
            </w:r>
            <w:r w:rsidRPr="00E5121D">
              <w:rPr>
                <w:rFonts w:hint="eastAsia"/>
                <w:sz w:val="21"/>
                <w:szCs w:val="21"/>
                <w:lang w:val="en-US"/>
              </w:rPr>
              <w:t xml:space="preserve"> lessons learned from NR</w:t>
            </w:r>
            <w:r w:rsidRPr="006C2291">
              <w:rPr>
                <w:rFonts w:eastAsia="DengXian" w:hint="eastAsia"/>
                <w:sz w:val="21"/>
                <w:szCs w:val="21"/>
                <w:lang w:val="en-US"/>
              </w:rPr>
              <w:t xml:space="preserve"> </w:t>
            </w:r>
            <w:r w:rsidRPr="00E5121D">
              <w:rPr>
                <w:sz w:val="21"/>
                <w:szCs w:val="21"/>
                <w:lang w:val="en-US"/>
              </w:rPr>
              <w:t>spectrum utilization and aggregation</w:t>
            </w:r>
            <w:r w:rsidRPr="00E5121D">
              <w:rPr>
                <w:rFonts w:hint="eastAsia"/>
                <w:sz w:val="21"/>
                <w:szCs w:val="21"/>
                <w:lang w:val="en-US"/>
              </w:rPr>
              <w:t xml:space="preserve"> framework</w:t>
            </w:r>
          </w:p>
          <w:p w14:paraId="75F29EF7" w14:textId="77777777" w:rsidR="00AE7187" w:rsidRPr="00E5121D" w:rsidRDefault="00AE7187" w:rsidP="00980885">
            <w:pPr>
              <w:pStyle w:val="ListParagraph"/>
              <w:numPr>
                <w:ilvl w:val="1"/>
                <w:numId w:val="9"/>
              </w:numPr>
              <w:spacing w:line="252" w:lineRule="auto"/>
              <w:rPr>
                <w:sz w:val="21"/>
                <w:szCs w:val="21"/>
                <w:lang w:val="en-US"/>
              </w:rPr>
            </w:pPr>
            <w:r w:rsidRPr="00E5121D">
              <w:rPr>
                <w:rFonts w:hint="eastAsia"/>
                <w:sz w:val="21"/>
                <w:szCs w:val="21"/>
                <w:lang w:val="en-US"/>
              </w:rPr>
              <w:t>DC is subject to RAN</w:t>
            </w:r>
            <w:r w:rsidRPr="006C2291">
              <w:rPr>
                <w:rFonts w:eastAsia="DengXian" w:hint="eastAsia"/>
                <w:sz w:val="21"/>
                <w:szCs w:val="21"/>
                <w:lang w:val="en-US"/>
              </w:rPr>
              <w:t>P</w:t>
            </w:r>
            <w:r w:rsidRPr="00E5121D">
              <w:rPr>
                <w:rFonts w:hint="eastAsia"/>
                <w:sz w:val="21"/>
                <w:szCs w:val="21"/>
                <w:lang w:val="en-US"/>
              </w:rPr>
              <w:t xml:space="preserve"> decision in June 2026</w:t>
            </w:r>
          </w:p>
          <w:p w14:paraId="035160B7" w14:textId="77C94FA1" w:rsidR="00AE7187" w:rsidRPr="001D02AE" w:rsidRDefault="00AE7187" w:rsidP="00980885">
            <w:pPr>
              <w:pStyle w:val="ListParagraph"/>
              <w:numPr>
                <w:ilvl w:val="1"/>
                <w:numId w:val="9"/>
              </w:numPr>
              <w:spacing w:line="252" w:lineRule="auto"/>
              <w:rPr>
                <w:sz w:val="21"/>
                <w:szCs w:val="21"/>
                <w:lang w:val="en-US"/>
              </w:rPr>
            </w:pPr>
            <w:r w:rsidRPr="00570F3E">
              <w:rPr>
                <w:rFonts w:hint="eastAsia"/>
                <w:sz w:val="21"/>
                <w:szCs w:val="21"/>
                <w:lang w:val="en-US"/>
              </w:rPr>
              <w:t>Note: MRSS aspects are separate discussion</w:t>
            </w:r>
          </w:p>
        </w:tc>
      </w:tr>
    </w:tbl>
    <w:p w14:paraId="702C6389" w14:textId="77777777" w:rsidR="00AE7187" w:rsidRDefault="00AE7187" w:rsidP="00AE7187">
      <w:pPr>
        <w:rPr>
          <w:lang w:eastAsia="zh-CN"/>
        </w:rPr>
      </w:pPr>
    </w:p>
    <w:p w14:paraId="60E45F5C" w14:textId="77777777" w:rsidR="00AE7187" w:rsidRDefault="00AE7187" w:rsidP="00AE7187">
      <w:r>
        <w:t xml:space="preserve">Carrier aggregation has become one important cornerstone for the success of 3GPP LTE and NR in recent years and will </w:t>
      </w:r>
      <w:r w:rsidRPr="2F669C12">
        <w:t xml:space="preserve">be </w:t>
      </w:r>
      <w:r>
        <w:t>the main spectrum aggregation technology for 6G as also stipulated by the 6G SID.</w:t>
      </w:r>
    </w:p>
    <w:p w14:paraId="342B3326" w14:textId="71B40B62" w:rsidR="00AE7187" w:rsidRDefault="00AE7187" w:rsidP="00AE7187">
      <w:r>
        <w:t>For the baseline NR CA framework originating from LTE, a</w:t>
      </w:r>
      <w:r w:rsidRPr="009D57A8">
        <w:t xml:space="preserve">ll uplink and downlink transmissions can be concurrent </w:t>
      </w:r>
      <w:r>
        <w:t xml:space="preserve">with </w:t>
      </w:r>
      <w:r w:rsidRPr="00185F41">
        <w:t xml:space="preserve">each UL </w:t>
      </w:r>
      <w:r>
        <w:t xml:space="preserve">serving cell </w:t>
      </w:r>
      <w:r w:rsidRPr="00185F41">
        <w:t>paired to a specific DL</w:t>
      </w:r>
      <w:r>
        <w:t xml:space="preserve"> serving cell, with the</w:t>
      </w:r>
      <w:r w:rsidRPr="00185F41">
        <w:t xml:space="preserve"> UL CA </w:t>
      </w:r>
      <w:r>
        <w:t xml:space="preserve">being </w:t>
      </w:r>
      <w:r w:rsidRPr="00185F41">
        <w:t>a subset of the configured DL CA</w:t>
      </w:r>
      <w:r>
        <w:t xml:space="preserve">. </w:t>
      </w:r>
      <w:r w:rsidRPr="00185F41">
        <w:t xml:space="preserve">However, other multi-carrier features </w:t>
      </w:r>
      <w:r>
        <w:t>of 5G</w:t>
      </w:r>
      <w:r w:rsidRPr="00185F41">
        <w:t xml:space="preserve"> </w:t>
      </w:r>
      <w:r>
        <w:t xml:space="preserve">such as supplemental UL (SUL), UL TX switching, and low-band (DL) carrier aggregation switching </w:t>
      </w:r>
      <w:r w:rsidRPr="00185F41">
        <w:t>operate differently, not allowing simultaneous transmission across all carriers</w:t>
      </w:r>
      <w:r>
        <w:t xml:space="preserve"> and thus being configured differently. Moreover, flexible pairing of UL and DL for a cell is a promising technique for 6GR by enabling higher data rates and increased capacity demands using, e.g. mid-band DL while at the same time profiting from the UL coverage provided by a low-band UL. In 6GR, a single framework for spectrum aggregation and multi-carrier usage based on carrier aggregation should be supported, which incorporates also flexible UL/DL band pairing and UL TX switching. The UL TX switching operation could be further enhanced by considering switching all UL transmissions (incl. SRS &amp; PUCCH), e.g. based on a deterministic time-domain pattern, to enable UL load balancing. In short, NR comprised numerous multi-carrier features that were designed separately and thus, lead to unnecessary overall system complexity. Furthermore, UL TX switching did not incorporate all UL transmissions, complicating its use.</w:t>
      </w:r>
      <w:r w:rsidDel="00BD0D6C">
        <w:t xml:space="preserve"> </w:t>
      </w:r>
      <w:r w:rsidR="000C4113">
        <w:t>Therefore, studies on how to incorporate UL TX switching</w:t>
      </w:r>
      <w:r w:rsidR="002F17FD">
        <w:t xml:space="preserve"> in the 6G frame</w:t>
      </w:r>
      <w:r w:rsidR="004C1F83">
        <w:t xml:space="preserve">work will be needed. </w:t>
      </w:r>
      <w:r>
        <w:t>These NR design weaknesses can be overcome by introducing a single, unifying framework for 6G spectrum aggregation.</w:t>
      </w:r>
    </w:p>
    <w:p w14:paraId="785613C4" w14:textId="514A2B9D" w:rsidR="00AE7187" w:rsidRPr="004B16AE" w:rsidRDefault="00AE7187" w:rsidP="00AE7187">
      <w:pPr>
        <w:rPr>
          <w:i/>
          <w:iCs/>
        </w:rPr>
      </w:pPr>
      <w:r w:rsidRPr="000B4AFA">
        <w:rPr>
          <w:b/>
          <w:i/>
        </w:rPr>
        <w:t xml:space="preserve">Proposal </w:t>
      </w:r>
      <w:r w:rsidR="006A3548">
        <w:rPr>
          <w:b/>
          <w:i/>
        </w:rPr>
        <w:t>20</w:t>
      </w:r>
      <w:r w:rsidRPr="000B4AFA">
        <w:rPr>
          <w:b/>
          <w:i/>
        </w:rPr>
        <w:t>:</w:t>
      </w:r>
      <w:r w:rsidRPr="000B4AFA">
        <w:rPr>
          <w:i/>
        </w:rPr>
        <w:t xml:space="preserve"> Support a </w:t>
      </w:r>
      <w:r w:rsidRPr="004B16AE">
        <w:rPr>
          <w:i/>
          <w:iCs/>
        </w:rPr>
        <w:t>single</w:t>
      </w:r>
      <w:r w:rsidRPr="000B4AFA">
        <w:rPr>
          <w:i/>
        </w:rPr>
        <w:t xml:space="preserve"> framework for 6G spectrum aggregation built upon the Carrier Aggregation (CA) framework,</w:t>
      </w:r>
      <w:r w:rsidRPr="004B16AE">
        <w:rPr>
          <w:i/>
          <w:iCs/>
        </w:rPr>
        <w:t xml:space="preserve"> integrating flexible uplink/downlink pairing and enhanced uplink Tx switching with CA.</w:t>
      </w:r>
    </w:p>
    <w:p w14:paraId="756860C2" w14:textId="5E74C4BE" w:rsidR="007C6762" w:rsidRPr="004B16AE" w:rsidRDefault="007C6762" w:rsidP="00AE7187">
      <w:pPr>
        <w:rPr>
          <w:i/>
          <w:iCs/>
        </w:rPr>
      </w:pPr>
      <w:r w:rsidRPr="000B4AFA">
        <w:rPr>
          <w:b/>
          <w:i/>
        </w:rPr>
        <w:t xml:space="preserve">Proposal </w:t>
      </w:r>
      <w:r w:rsidR="006A3548">
        <w:rPr>
          <w:b/>
          <w:i/>
        </w:rPr>
        <w:t>21</w:t>
      </w:r>
      <w:r w:rsidRPr="000B4AFA">
        <w:rPr>
          <w:b/>
          <w:i/>
        </w:rPr>
        <w:t>:</w:t>
      </w:r>
      <w:r>
        <w:rPr>
          <w:i/>
          <w:iCs/>
        </w:rPr>
        <w:t xml:space="preserve"> </w:t>
      </w:r>
      <w:r w:rsidR="00CD77DA">
        <w:rPr>
          <w:i/>
          <w:iCs/>
        </w:rPr>
        <w:t xml:space="preserve">RAN1 to study how to incorporate </w:t>
      </w:r>
      <w:r w:rsidR="009956E3">
        <w:rPr>
          <w:i/>
          <w:iCs/>
        </w:rPr>
        <w:t xml:space="preserve">UL TX switching to enable UL load balancing in the 6G </w:t>
      </w:r>
      <w:r w:rsidR="00BC7B70">
        <w:rPr>
          <w:i/>
          <w:iCs/>
        </w:rPr>
        <w:t xml:space="preserve">carrier aggregation framework. </w:t>
      </w:r>
    </w:p>
    <w:p w14:paraId="194133AD" w14:textId="77777777" w:rsidR="00AE7187" w:rsidRDefault="00AE7187" w:rsidP="00AE7187">
      <w:r>
        <w:t>NR CA was designed to support a wide range of different deployments, including aggregation of non-collocated serving cells and two frequency ranges with different slot durations and processing times. 6G CA is expected to facilitate even wider deployment flexibility with the potential introduction of new frequency range(s) and a wide range of practical implementation designs. O</w:t>
      </w:r>
      <w:r w:rsidRPr="6B029640">
        <w:t>ne of the basic deficiencies of LTE and NR carrier aggregation design is the underlying assumption of monolithic base station having all the information of all the cells readily available</w:t>
      </w:r>
      <w:r>
        <w:t xml:space="preserve"> and</w:t>
      </w:r>
      <w:r w:rsidRPr="6B029640">
        <w:t xml:space="preserve"> effortlessly coordinated. This becomes apparent e.g. in downlink control </w:t>
      </w:r>
      <w:proofErr w:type="spellStart"/>
      <w:r w:rsidRPr="6B029640">
        <w:t>signalling</w:t>
      </w:r>
      <w:proofErr w:type="spellEnd"/>
      <w:r>
        <w:t>,</w:t>
      </w:r>
      <w:r w:rsidRPr="6B029640">
        <w:t xml:space="preserve"> where the fields of simultaneous DCIs need to be coordinated across </w:t>
      </w:r>
      <w:r>
        <w:t xml:space="preserve">the aggregated </w:t>
      </w:r>
      <w:r w:rsidRPr="6B029640">
        <w:t xml:space="preserve">cells to support the PDSCH HARQ feedback operation. </w:t>
      </w:r>
      <w:r>
        <w:t xml:space="preserve">While the introduction of two PUCCH cell groups enabled reduced inter-cell coordination, the support is limited to two legs and it requires UL CA operation, thus impacting UL coverage. In short, NR design did not sufficiently facilitate wide variety of deployments and network implementations but was designed to require challenging low latency inter-cell coordination. On other hand, the alleviation to network side coordination with PUCCH cell groups required UL CA capability and use from UE.   </w:t>
      </w:r>
    </w:p>
    <w:p w14:paraId="756835DB" w14:textId="77777777" w:rsidR="00AE7187" w:rsidRDefault="00AE7187" w:rsidP="00AE7187">
      <w:r>
        <w:t xml:space="preserve">Therefore, we should target a 6G CA design that efficiently facilities different levels of inter-cell coordination for the envisioned range of implementation design options and deployment scenarios without imposing requirements like use of UL CA to UE. </w:t>
      </w:r>
      <w:r w:rsidRPr="00DA7A75">
        <w:t>In other words, 6G PHY control signaling should allow for CA e.g. without any low-latency coordination of simultaneous DCIs, but with only loose NW side inter-cell coordination.</w:t>
      </w:r>
      <w:r>
        <w:t xml:space="preserve">     </w:t>
      </w:r>
    </w:p>
    <w:p w14:paraId="39E713BC" w14:textId="39E62E1B" w:rsidR="00AE7187" w:rsidRPr="00A71FBF" w:rsidRDefault="00AE7187" w:rsidP="00DA4113">
      <w:pPr>
        <w:rPr>
          <w:i/>
        </w:rPr>
      </w:pPr>
      <w:r w:rsidRPr="00A71FBF">
        <w:rPr>
          <w:b/>
          <w:i/>
        </w:rPr>
        <w:t>Proposal 2</w:t>
      </w:r>
      <w:r w:rsidR="006A3548" w:rsidRPr="00A71FBF">
        <w:rPr>
          <w:b/>
          <w:i/>
        </w:rPr>
        <w:t>2</w:t>
      </w:r>
      <w:r w:rsidRPr="00A71FBF">
        <w:rPr>
          <w:b/>
          <w:i/>
        </w:rPr>
        <w:t xml:space="preserve">: </w:t>
      </w:r>
      <w:r w:rsidRPr="00A71FBF">
        <w:rPr>
          <w:i/>
        </w:rPr>
        <w:t>6G CA design needs to support a wide variety of CA deployments over multiple sites and frequency ranges, having also varying possibilities for inter-cell coordination.</w:t>
      </w:r>
    </w:p>
    <w:p w14:paraId="70ECF2D4" w14:textId="77777777" w:rsidR="00AE7187" w:rsidRPr="00A71FBF" w:rsidRDefault="00AE7187" w:rsidP="00DA4113">
      <w:pPr>
        <w:pStyle w:val="ListParagraph"/>
        <w:numPr>
          <w:ilvl w:val="0"/>
          <w:numId w:val="12"/>
        </w:numPr>
        <w:rPr>
          <w:i/>
          <w:lang w:val="en-US"/>
        </w:rPr>
      </w:pPr>
      <w:r w:rsidRPr="00A71FBF">
        <w:rPr>
          <w:i/>
          <w:lang w:val="en-US"/>
        </w:rPr>
        <w:t>Support for loose NW side coordination is the cornerstone for the PHY control signaling design for 6G CA.</w:t>
      </w:r>
    </w:p>
    <w:p w14:paraId="4D2C9F8F" w14:textId="77777777" w:rsidR="00AE7187" w:rsidRPr="00A71FBF" w:rsidRDefault="00AE7187" w:rsidP="00DA4113">
      <w:pPr>
        <w:pStyle w:val="ListParagraph"/>
        <w:numPr>
          <w:ilvl w:val="0"/>
          <w:numId w:val="12"/>
        </w:numPr>
        <w:rPr>
          <w:i/>
          <w:lang w:val="en-US"/>
        </w:rPr>
      </w:pPr>
      <w:r w:rsidRPr="00A71FBF">
        <w:rPr>
          <w:i/>
          <w:lang w:val="en-US"/>
        </w:rPr>
        <w:t>This should include, besides the support of two PUCCH cell groups, also the support for loose NW side coordination with UE having a single UL serving cell (or within a PUCCH cell group).</w:t>
      </w:r>
      <w:r w:rsidRPr="00A71FBF">
        <w:rPr>
          <w:b/>
          <w:i/>
          <w:lang w:val="en-US"/>
        </w:rPr>
        <w:t xml:space="preserve"> </w:t>
      </w:r>
    </w:p>
    <w:p w14:paraId="208A5179" w14:textId="77777777" w:rsidR="00A71FBF" w:rsidRDefault="00A71FBF" w:rsidP="00AE7187"/>
    <w:p w14:paraId="43F20432" w14:textId="2211D0F7" w:rsidR="00AE7187" w:rsidRDefault="00AE7187" w:rsidP="00AE7187">
      <w:r>
        <w:t xml:space="preserve">Experiences from the field show one additional major shortcoming of the NR CA operation, namely the SCell activation delay due to lack of CSI. In 6GR, it should be possible to keep the UE power consumption for CA operation as low as possible by SCell deactivation but at the same time unleashing the full CA benefits also for mixed data traffic by rapid SCell activation. </w:t>
      </w:r>
      <w:r w:rsidRPr="004E0E1C">
        <w:t xml:space="preserve">While efforts have been taken for 5G in reducing </w:t>
      </w:r>
      <w:r>
        <w:t>SCell</w:t>
      </w:r>
      <w:r w:rsidRPr="004E0E1C">
        <w:t xml:space="preserve"> activation time with features like SSB-less SCell and A-TRS, the reliance on the availability of CSI reports remains a key aspect of the </w:t>
      </w:r>
      <w:r>
        <w:t>SCell</w:t>
      </w:r>
      <w:r w:rsidRPr="004E0E1C">
        <w:t xml:space="preserve"> activation procedure with a large potential for activation delay reductions</w:t>
      </w:r>
      <w:r w:rsidRPr="47ADA7D8">
        <w:t xml:space="preserve">. </w:t>
      </w:r>
    </w:p>
    <w:p w14:paraId="3697C470" w14:textId="2B5B70F1" w:rsidR="00AE7187" w:rsidRPr="00A01C1C" w:rsidRDefault="00AE7187" w:rsidP="00AE7187">
      <w:pPr>
        <w:rPr>
          <w:i/>
        </w:rPr>
      </w:pPr>
      <w:r w:rsidRPr="00A01C1C">
        <w:rPr>
          <w:b/>
          <w:i/>
        </w:rPr>
        <w:t>Proposal 2</w:t>
      </w:r>
      <w:r w:rsidR="006A3548">
        <w:rPr>
          <w:b/>
          <w:i/>
        </w:rPr>
        <w:t>3</w:t>
      </w:r>
      <w:r w:rsidRPr="00A01C1C">
        <w:rPr>
          <w:b/>
          <w:i/>
        </w:rPr>
        <w:t>:</w:t>
      </w:r>
      <w:r w:rsidRPr="00A01C1C">
        <w:rPr>
          <w:i/>
        </w:rPr>
        <w:t xml:space="preserve"> Study mechanisms for rapid SCell activation to unleash the full potential of CA in 6G.</w:t>
      </w:r>
    </w:p>
    <w:p w14:paraId="7757C118" w14:textId="3D21C08E" w:rsidR="00AE7187" w:rsidRPr="00671CB4" w:rsidRDefault="00AE7187" w:rsidP="00AE7187">
      <w:r>
        <w:t xml:space="preserve">There have been also many proposals considering multi-carrier single cell for </w:t>
      </w:r>
      <w:r w:rsidR="00D13661">
        <w:t xml:space="preserve">aggregating </w:t>
      </w:r>
      <w:r w:rsidR="006C1FE5">
        <w:t xml:space="preserve">multiple physical carriers </w:t>
      </w:r>
      <w:r w:rsidR="000853DE">
        <w:t>into a single logical wideband c</w:t>
      </w:r>
      <w:r w:rsidR="002660CD">
        <w:t>arrier/cell</w:t>
      </w:r>
      <w:r w:rsidR="000853DE">
        <w:t xml:space="preserve">. </w:t>
      </w:r>
      <w:r w:rsidR="002F6072">
        <w:t xml:space="preserve">It is still unclear if such approach is to </w:t>
      </w:r>
      <w:r>
        <w:t>address fragmented spectrum scenarios</w:t>
      </w:r>
      <w:r w:rsidR="006254F6">
        <w:t xml:space="preserve"> within a band or </w:t>
      </w:r>
      <w:r w:rsidR="0022635E">
        <w:t xml:space="preserve">also other </w:t>
      </w:r>
      <w:r w:rsidR="00BD54DD">
        <w:t xml:space="preserve">e.g. inter-band </w:t>
      </w:r>
      <w:r w:rsidR="0022635E">
        <w:t>scenarios</w:t>
      </w:r>
      <w:r w:rsidR="0062763A">
        <w:t xml:space="preserve"> </w:t>
      </w:r>
      <w:r w:rsidR="00615F13">
        <w:t xml:space="preserve">as well </w:t>
      </w:r>
      <w:r w:rsidR="00FD526E">
        <w:t xml:space="preserve">as the targeted </w:t>
      </w:r>
      <w:r w:rsidR="00230934">
        <w:t xml:space="preserve">network </w:t>
      </w:r>
      <w:r w:rsidR="0062763A">
        <w:t>deployment scenarios</w:t>
      </w:r>
      <w:r>
        <w:t xml:space="preserve">. </w:t>
      </w:r>
      <w:r w:rsidRPr="3096B0BF">
        <w:t xml:space="preserve">Whether to define ‘virtual carriers’ spanning multiple physical carriers needs </w:t>
      </w:r>
      <w:r w:rsidRPr="2E4FA247">
        <w:t>to be well</w:t>
      </w:r>
      <w:r w:rsidRPr="3096B0BF">
        <w:t xml:space="preserve"> motivated</w:t>
      </w:r>
      <w:r>
        <w:t xml:space="preserve"> and show significant benefits</w:t>
      </w:r>
      <w:r w:rsidR="00A14158">
        <w:t xml:space="preserve"> </w:t>
      </w:r>
      <w:r w:rsidR="00781324">
        <w:t xml:space="preserve">over </w:t>
      </w:r>
      <w:r w:rsidR="00A57650">
        <w:t xml:space="preserve">enhanced </w:t>
      </w:r>
      <w:r w:rsidR="00C73C12">
        <w:t>CA</w:t>
      </w:r>
      <w:r w:rsidR="00BD6150">
        <w:t xml:space="preserve"> </w:t>
      </w:r>
      <w:r w:rsidR="00FF14DF">
        <w:t>operation</w:t>
      </w:r>
      <w:r w:rsidRPr="3156FC5C">
        <w:t>.</w:t>
      </w:r>
      <w:r w:rsidRPr="3096B0BF">
        <w:t xml:space="preserve"> </w:t>
      </w:r>
      <w:r>
        <w:t xml:space="preserve">In </w:t>
      </w:r>
      <w:proofErr w:type="gramStart"/>
      <w:r>
        <w:t>general</w:t>
      </w:r>
      <w:proofErr w:type="gramEnd"/>
      <w:r>
        <w:t xml:space="preserve"> i</w:t>
      </w:r>
      <w:r w:rsidRPr="3096B0BF">
        <w:t>t is important not to define multiple mechanisms addressing the same problem.</w:t>
      </w:r>
    </w:p>
    <w:p w14:paraId="111C431A" w14:textId="77777777" w:rsidR="00AE7187" w:rsidRPr="00AE7187" w:rsidRDefault="00AE7187" w:rsidP="00AE7187"/>
    <w:p w14:paraId="49FB5F94" w14:textId="6818D517" w:rsidR="00ED5993" w:rsidRDefault="00ED5993" w:rsidP="00ED5993">
      <w:pPr>
        <w:pStyle w:val="Heading2"/>
        <w:rPr>
          <w:lang w:val="en-US"/>
        </w:rPr>
      </w:pPr>
      <w:bookmarkStart w:id="19" w:name="_Toc213426549"/>
      <w:r>
        <w:rPr>
          <w:lang w:val="en-US"/>
        </w:rPr>
        <w:t>Bandwidth adaptation</w:t>
      </w:r>
      <w:bookmarkEnd w:id="19"/>
    </w:p>
    <w:p w14:paraId="72B39436" w14:textId="589EB69F" w:rsidR="00840836" w:rsidRDefault="00840836" w:rsidP="00840836">
      <w:pPr>
        <w:rPr>
          <w:lang w:eastAsia="zh-CN"/>
        </w:rPr>
      </w:pPr>
      <w:r>
        <w:rPr>
          <w:lang w:eastAsia="zh-CN"/>
        </w:rPr>
        <w:t xml:space="preserve">RAN1#122 </w:t>
      </w:r>
      <w:r w:rsidR="425CC564">
        <w:rPr>
          <w:lang w:eastAsia="zh-CN"/>
        </w:rPr>
        <w:t>made the following agreement</w:t>
      </w:r>
      <w:r>
        <w:rPr>
          <w:lang w:eastAsia="zh-CN"/>
        </w:rPr>
        <w:t xml:space="preserve"> </w:t>
      </w:r>
      <w:r>
        <w:rPr>
          <w:lang w:eastAsia="zh-CN"/>
        </w:rPr>
        <w:fldChar w:fldCharType="begin"/>
      </w:r>
      <w:r>
        <w:rPr>
          <w:lang w:eastAsia="zh-CN"/>
        </w:rPr>
        <w:instrText xml:space="preserve"> REF _Ref208482684 \r \h </w:instrText>
      </w:r>
      <w:r>
        <w:rPr>
          <w:lang w:eastAsia="zh-CN"/>
        </w:rPr>
      </w:r>
      <w:r>
        <w:rPr>
          <w:lang w:eastAsia="zh-CN"/>
        </w:rPr>
        <w:fldChar w:fldCharType="separate"/>
      </w:r>
      <w:r w:rsidR="00510C36">
        <w:rPr>
          <w:lang w:eastAsia="zh-CN"/>
        </w:rPr>
        <w:t>[4]</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9962"/>
      </w:tblGrid>
      <w:tr w:rsidR="00840836" w14:paraId="5FED68CC" w14:textId="77777777">
        <w:tc>
          <w:tcPr>
            <w:tcW w:w="9962" w:type="dxa"/>
          </w:tcPr>
          <w:p w14:paraId="6E49CDF5" w14:textId="77777777" w:rsidR="00840836" w:rsidRPr="00BD24FD" w:rsidRDefault="00840836" w:rsidP="00DA4113">
            <w:pPr>
              <w:rPr>
                <w:highlight w:val="green"/>
                <w:lang w:eastAsia="zh-CN"/>
              </w:rPr>
            </w:pPr>
            <w:r w:rsidRPr="00BD24FD">
              <w:rPr>
                <w:rFonts w:hint="eastAsia"/>
                <w:highlight w:val="green"/>
                <w:lang w:eastAsia="zh-CN"/>
              </w:rPr>
              <w:t>Agreement</w:t>
            </w:r>
          </w:p>
          <w:p w14:paraId="206F110A" w14:textId="77777777" w:rsidR="00840836" w:rsidRPr="00B461B1" w:rsidRDefault="00840836" w:rsidP="00DA4113">
            <w:pPr>
              <w:pStyle w:val="ListParagraph"/>
              <w:numPr>
                <w:ilvl w:val="0"/>
                <w:numId w:val="9"/>
              </w:numPr>
              <w:rPr>
                <w:lang w:val="en-US"/>
              </w:rPr>
            </w:pPr>
            <w:r w:rsidRPr="00B461B1">
              <w:rPr>
                <w:rFonts w:hint="eastAsia"/>
                <w:lang w:val="en-US"/>
              </w:rPr>
              <w:t xml:space="preserve">Study and identify </w:t>
            </w:r>
            <w:r w:rsidRPr="00B461B1">
              <w:rPr>
                <w:lang w:val="en-US"/>
              </w:rPr>
              <w:t>the</w:t>
            </w:r>
            <w:r w:rsidRPr="00B461B1">
              <w:rPr>
                <w:rFonts w:hint="eastAsia"/>
                <w:lang w:val="en-US"/>
              </w:rPr>
              <w:t xml:space="preserve"> lessons learned from NR BWP framework</w:t>
            </w:r>
          </w:p>
        </w:tc>
      </w:tr>
    </w:tbl>
    <w:p w14:paraId="31DA54D8" w14:textId="77777777" w:rsidR="00840836" w:rsidRPr="001411E9" w:rsidRDefault="00840836" w:rsidP="00840836">
      <w:pPr>
        <w:rPr>
          <w:rFonts w:eastAsia="Aptos"/>
        </w:rPr>
      </w:pPr>
    </w:p>
    <w:p w14:paraId="74994A3F" w14:textId="1036F9AD" w:rsidR="00840836" w:rsidRPr="006E1EB6" w:rsidRDefault="3C608DC0" w:rsidP="6557EE82">
      <w:pPr>
        <w:rPr>
          <w:rFonts w:eastAsia="Aptos"/>
        </w:rPr>
      </w:pPr>
      <w:r w:rsidRPr="15908936">
        <w:rPr>
          <w:lang w:eastAsia="zh-CN"/>
        </w:rPr>
        <w:t xml:space="preserve">RAN1#122b did not </w:t>
      </w:r>
      <w:r w:rsidRPr="1F8BEEE6">
        <w:rPr>
          <w:lang w:eastAsia="zh-CN"/>
        </w:rPr>
        <w:t xml:space="preserve">made </w:t>
      </w:r>
      <w:r w:rsidRPr="14D5B8AD">
        <w:rPr>
          <w:lang w:eastAsia="zh-CN"/>
        </w:rPr>
        <w:t xml:space="preserve">any agreements but the </w:t>
      </w:r>
      <w:r w:rsidRPr="2F20A7F7">
        <w:rPr>
          <w:lang w:eastAsia="zh-CN"/>
        </w:rPr>
        <w:t xml:space="preserve">lessons learned were discussed with </w:t>
      </w:r>
      <w:r w:rsidRPr="18410A8C">
        <w:rPr>
          <w:lang w:eastAsia="zh-CN"/>
        </w:rPr>
        <w:t xml:space="preserve">some </w:t>
      </w:r>
      <w:r w:rsidR="1F1F91E3" w:rsidRPr="6557EE82">
        <w:rPr>
          <w:lang w:eastAsia="zh-CN"/>
        </w:rPr>
        <w:t xml:space="preserve">proposed </w:t>
      </w:r>
      <w:r w:rsidRPr="18410A8C">
        <w:rPr>
          <w:lang w:eastAsia="zh-CN"/>
        </w:rPr>
        <w:t xml:space="preserve">observations and </w:t>
      </w:r>
      <w:r w:rsidR="5CF534DF" w:rsidRPr="6557EE82">
        <w:rPr>
          <w:lang w:eastAsia="zh-CN"/>
        </w:rPr>
        <w:t>proposals.</w:t>
      </w:r>
      <w:r w:rsidRPr="6557EE82">
        <w:rPr>
          <w:lang w:eastAsia="zh-CN"/>
        </w:rPr>
        <w:t xml:space="preserve"> </w:t>
      </w:r>
    </w:p>
    <w:p w14:paraId="1FF5AA2D" w14:textId="32F1F30B" w:rsidR="00840836" w:rsidRPr="006E1EB6" w:rsidRDefault="00840836" w:rsidP="00840836">
      <w:r w:rsidRPr="006E1EB6">
        <w:t>Despite its initial motivations to support diverse UE bandwidth capabilities and enhance power saving, the 5G NR BWP design presents several significant challenges. These include considerable signaling overhead and complex configuration changes, primarily because BWP switching involves unnecessarily heavy Radio Resource Control (RRC) configuration, designed to support impractical use cases such as different Subcarrier Spacings (SCSs) per BWP. Furthermore, the majority of L1 configuration</w:t>
      </w:r>
      <w:r>
        <w:t>s</w:t>
      </w:r>
      <w:r w:rsidRPr="006E1EB6">
        <w:t xml:space="preserve"> </w:t>
      </w:r>
      <w:r>
        <w:t>are</w:t>
      </w:r>
      <w:r w:rsidRPr="006E1EB6">
        <w:t xml:space="preserve"> made a property of BWPs, which causes User Plane (UP) interruptions when any BWP-specific L1 parameter is changed, as this change is interpreted as an RRC-based BWP switch. The fact that NR supports many BWP types has also created additional complexity.</w:t>
      </w:r>
    </w:p>
    <w:p w14:paraId="2E8E53AB" w14:textId="79622411" w:rsidR="00840836" w:rsidRPr="006E1EB6" w:rsidRDefault="00E925AE" w:rsidP="00840836">
      <w:bookmarkStart w:id="20" w:name="_Hlk213311120"/>
      <w:bookmarkStart w:id="21" w:name="_Hlk213314333"/>
      <w:r w:rsidRPr="00E925AE">
        <w:t xml:space="preserve">BWP switching framework 5G NR has considerable problems. The lack of robustness </w:t>
      </w:r>
      <w:r w:rsidR="008D6337">
        <w:t>is one</w:t>
      </w:r>
      <w:r w:rsidRPr="00E925AE">
        <w:t xml:space="preserve"> problem. In the related error case, </w:t>
      </w:r>
      <w:proofErr w:type="spellStart"/>
      <w:r w:rsidRPr="00E925AE">
        <w:t>gNB</w:t>
      </w:r>
      <w:proofErr w:type="spellEnd"/>
      <w:r w:rsidRPr="00E925AE">
        <w:t xml:space="preserve"> and UE have different understanding on the active BWP, which may result in radio link failure with significant service interruption. Another problem relates to relatively long BWP switching delays during which the UE is not required to transmit any UL signals or receive any DL signals. </w:t>
      </w:r>
      <w:bookmarkEnd w:id="20"/>
      <w:r w:rsidR="00840836" w:rsidRPr="00B07E00">
        <w:t>There</w:t>
      </w:r>
      <w:r w:rsidR="00840836" w:rsidRPr="00B07E00" w:rsidDel="00AA5845">
        <w:t xml:space="preserve"> </w:t>
      </w:r>
      <w:r w:rsidR="00840836" w:rsidRPr="00B07E00">
        <w:t>was also a notable lack of RAN4 involvement in NR BWP, which particularly affects uplink coverage. This is because many UL BWP configurations allow unnecessarily large Maximum Power Reduction (MPR) or Additional MPR (A-MPR), thereby lowering the minimum requirement of UE transmit power. Finally, the coupled Uplink (UL) and Downlink (DL) BWP in TDD is problematic. 5G TDD mandates that UL and DL BWPs share the</w:t>
      </w:r>
      <w:r w:rsidR="00840836" w:rsidRPr="006E1EB6">
        <w:t xml:space="preserve"> same center frequency, a restriction that results in configuration and scheduling limitations, suboptimal UL coverage, and prolonged switching times.</w:t>
      </w:r>
    </w:p>
    <w:p w14:paraId="252CA05D" w14:textId="56BAA8E6" w:rsidR="00840836" w:rsidRPr="00B30AF6" w:rsidRDefault="00840836" w:rsidP="00840836">
      <w:pPr>
        <w:rPr>
          <w:i/>
        </w:rPr>
      </w:pPr>
      <w:r w:rsidRPr="00B30AF6">
        <w:rPr>
          <w:b/>
          <w:i/>
        </w:rPr>
        <w:t>Observation 1</w:t>
      </w:r>
      <w:r w:rsidR="006A3548">
        <w:rPr>
          <w:b/>
          <w:i/>
        </w:rPr>
        <w:t>4</w:t>
      </w:r>
      <w:r w:rsidRPr="00B30AF6">
        <w:rPr>
          <w:b/>
          <w:i/>
        </w:rPr>
        <w:t>:</w:t>
      </w:r>
      <w:r w:rsidRPr="00B30AF6">
        <w:rPr>
          <w:i/>
        </w:rPr>
        <w:t xml:space="preserve"> The 5G NR BWP design, despite aiming for UE power saving and diverse bandwidth support, is hampered by excessive signaling overhead, complex RRC configurations causing UP interruptions, poor switching robustness and latency, a lack of RAN4 involvement leading to large MPR/A-MPR, and restrictive coupled UL/DL BWPs in TDD.</w:t>
      </w:r>
    </w:p>
    <w:p w14:paraId="3E1EDF1C" w14:textId="4F4F9DB0" w:rsidR="00146596" w:rsidRDefault="00840836" w:rsidP="00B30AF6">
      <w:pPr>
        <w:spacing w:line="259" w:lineRule="auto"/>
      </w:pPr>
      <w:r w:rsidRPr="006E1EB6">
        <w:t xml:space="preserve">For 6G Bandwidth Adaptation, while addressing 5G's shortcomings, 6G must continue to support varying UE bandwidth configurations and capabilities. It is crucial to define the necessity of bandwidth adaptation without reintroducing complexity. </w:t>
      </w:r>
      <w:r w:rsidR="00146596" w:rsidRPr="00146596">
        <w:t xml:space="preserve">The </w:t>
      </w:r>
      <w:r w:rsidR="00146596">
        <w:t>bandwidth</w:t>
      </w:r>
      <w:r w:rsidR="00146596" w:rsidRPr="00146596">
        <w:t xml:space="preserve"> switching framework needs to be reconsidered to make it robust by design, and to minimize both switching delay and the service interruption involved.</w:t>
      </w:r>
    </w:p>
    <w:p w14:paraId="6C0B3CE5" w14:textId="2636D666" w:rsidR="00840836" w:rsidRDefault="00840836" w:rsidP="00B30AF6">
      <w:pPr>
        <w:spacing w:line="259" w:lineRule="auto"/>
      </w:pPr>
      <w:r w:rsidRPr="006E1EB6">
        <w:t xml:space="preserve">In downlink, bandwidth adaptation is </w:t>
      </w:r>
      <w:r>
        <w:t>useful</w:t>
      </w:r>
      <w:r w:rsidRPr="006E1EB6">
        <w:t xml:space="preserve"> </w:t>
      </w:r>
      <w:r w:rsidR="6F4AA8DD">
        <w:t xml:space="preserve">especially </w:t>
      </w:r>
      <w:r w:rsidRPr="006E1EB6">
        <w:t xml:space="preserve">for </w:t>
      </w:r>
      <w:r>
        <w:t xml:space="preserve">optimized UE </w:t>
      </w:r>
      <w:r w:rsidRPr="006E1EB6">
        <w:t>power saving</w:t>
      </w:r>
      <w:r w:rsidR="0C70DDA3">
        <w:t xml:space="preserve"> and</w:t>
      </w:r>
      <w:r>
        <w:t xml:space="preserve"> supporting UEs with limited BW capabilities</w:t>
      </w:r>
      <w:r w:rsidR="66BABF24">
        <w:t xml:space="preserve">. A part of </w:t>
      </w:r>
      <w:r w:rsidR="47AFDE75">
        <w:t>the needed</w:t>
      </w:r>
      <w:r w:rsidR="243B0B37">
        <w:t xml:space="preserve"> </w:t>
      </w:r>
      <w:r w:rsidR="66BABF24">
        <w:t>BW adaptation</w:t>
      </w:r>
      <w:r w:rsidR="740C09D4">
        <w:t xml:space="preserve"> solution</w:t>
      </w:r>
      <w:r w:rsidR="66BABF24">
        <w:t xml:space="preserve"> is</w:t>
      </w:r>
      <w:r w:rsidR="142989FB">
        <w:t xml:space="preserve"> </w:t>
      </w:r>
      <w:proofErr w:type="gramStart"/>
      <w:r w:rsidR="32EDCABC">
        <w:t>an</w:t>
      </w:r>
      <w:proofErr w:type="gramEnd"/>
      <w:r w:rsidR="32EDCABC">
        <w:t xml:space="preserve"> </w:t>
      </w:r>
      <w:r w:rsidR="4288DF64">
        <w:t xml:space="preserve">unified solution to facilitate SSB measurements </w:t>
      </w:r>
      <w:r w:rsidR="1431E9D7">
        <w:t xml:space="preserve">for the cases </w:t>
      </w:r>
      <w:r w:rsidR="4288DF64">
        <w:t>whe</w:t>
      </w:r>
      <w:r w:rsidR="5A2754A8">
        <w:t>n cell-defining SSB is outside the UEs (active)</w:t>
      </w:r>
      <w:r w:rsidR="19DDDEC7">
        <w:t xml:space="preserve"> DL BW</w:t>
      </w:r>
      <w:r>
        <w:t>. Whether UE power saving</w:t>
      </w:r>
      <w:r w:rsidRPr="006E1EB6">
        <w:t xml:space="preserve"> in </w:t>
      </w:r>
      <w:r>
        <w:t>DL is achieved with BW adaptation, PDCCH adaptation, or both may need further investigation. I</w:t>
      </w:r>
      <w:r w:rsidRPr="006E1EB6">
        <w:t xml:space="preserve">n uplink, </w:t>
      </w:r>
      <w:r>
        <w:t>BW adaptation</w:t>
      </w:r>
      <w:r w:rsidRPr="006E1EB6">
        <w:t xml:space="preserve"> is critical from a coverage perspective and necessitates active RAN4 involvement.</w:t>
      </w:r>
      <w:r>
        <w:t xml:space="preserve"> For example, proper placement of LO along with BW adaptation needs attention to minimize A-MPR.</w:t>
      </w:r>
      <w:r w:rsidRPr="006E1EB6">
        <w:t xml:space="preserve"> </w:t>
      </w:r>
      <w:r>
        <w:t xml:space="preserve">In addition to dynamic bandwidth adaptation supporting also load balancing scenario, 6GR needs to support initial BWP functionality, which can be seen as a key enabler for </w:t>
      </w:r>
      <w:r w:rsidRPr="006E1EB6">
        <w:t>less capable UE</w:t>
      </w:r>
      <w:r>
        <w:t>s.</w:t>
      </w:r>
      <w:r w:rsidRPr="006E1EB6">
        <w:t xml:space="preserve"> </w:t>
      </w:r>
    </w:p>
    <w:p w14:paraId="062C0EC9" w14:textId="77777777" w:rsidR="00840836" w:rsidRDefault="00840836" w:rsidP="00840836">
      <w:r>
        <w:t xml:space="preserve">Since the 6G target is to enable leaner BW adaptation by solving the lessons learned from 5G, 6G could reconsider the terminology for BWP. One option could be to call it as a scheduling range. </w:t>
      </w:r>
    </w:p>
    <w:p w14:paraId="633FF694" w14:textId="6C3C7FB2" w:rsidR="00840836" w:rsidRPr="006E1EB6" w:rsidRDefault="00840836" w:rsidP="00840836">
      <w:r w:rsidRPr="006E1EB6">
        <w:t xml:space="preserve">Another issue is that 6G may support </w:t>
      </w:r>
      <w:r>
        <w:t xml:space="preserve">larger </w:t>
      </w:r>
      <w:r w:rsidRPr="006E1EB6">
        <w:t xml:space="preserve">channel bandwidths </w:t>
      </w:r>
      <w:r>
        <w:t>than NR</w:t>
      </w:r>
      <w:r w:rsidRPr="006E1EB6">
        <w:t xml:space="preserve">. While NR supports intra-band contiguous carrier aggregation (CA) to utilize such bandwidths, in 6GR </w:t>
      </w:r>
      <w:r>
        <w:t>primary focus should be in optimization of single</w:t>
      </w:r>
      <w:r w:rsidRPr="006E1EB6">
        <w:t xml:space="preserve"> wideband </w:t>
      </w:r>
      <w:r>
        <w:t>carrier to</w:t>
      </w:r>
      <w:r w:rsidRPr="006E1EB6">
        <w:t xml:space="preserve"> handle contiguous </w:t>
      </w:r>
      <w:r>
        <w:t xml:space="preserve">spectrum </w:t>
      </w:r>
      <w:proofErr w:type="gramStart"/>
      <w:r>
        <w:t>allocations</w:t>
      </w:r>
      <w:proofErr w:type="gramEnd"/>
      <w:r>
        <w:t xml:space="preserve"> at least for channel BWs up to </w:t>
      </w:r>
      <w:r w:rsidR="00030130">
        <w:t>4</w:t>
      </w:r>
      <w:r>
        <w:t>00MHz</w:t>
      </w:r>
      <w:r w:rsidR="00036F8E">
        <w:t xml:space="preserve"> (for </w:t>
      </w:r>
      <w:r w:rsidR="00781399">
        <w:t xml:space="preserve">the </w:t>
      </w:r>
      <w:r w:rsidR="00036F8E">
        <w:t>appropriate bands)</w:t>
      </w:r>
      <w:r>
        <w:t>.</w:t>
      </w:r>
    </w:p>
    <w:bookmarkEnd w:id="21"/>
    <w:p w14:paraId="27E3897F" w14:textId="5B21CEFC" w:rsidR="00840836" w:rsidRPr="00D350E6" w:rsidRDefault="00840836" w:rsidP="00DA4113">
      <w:pPr>
        <w:rPr>
          <w:rFonts w:eastAsia="Aptos"/>
          <w:i/>
        </w:rPr>
      </w:pPr>
      <w:r w:rsidRPr="00D350E6">
        <w:rPr>
          <w:b/>
          <w:i/>
        </w:rPr>
        <w:t>Proposal 2</w:t>
      </w:r>
      <w:r w:rsidR="006A3548">
        <w:rPr>
          <w:b/>
          <w:i/>
        </w:rPr>
        <w:t>4</w:t>
      </w:r>
      <w:r w:rsidRPr="00D350E6">
        <w:rPr>
          <w:b/>
          <w:i/>
        </w:rPr>
        <w:t>:</w:t>
      </w:r>
      <w:r w:rsidRPr="00D350E6">
        <w:rPr>
          <w:rFonts w:eastAsia="Aptos"/>
          <w:i/>
        </w:rPr>
        <w:t xml:space="preserve"> </w:t>
      </w:r>
      <w:r w:rsidRPr="00D350E6">
        <w:rPr>
          <w:i/>
        </w:rPr>
        <w:t>Study 6GR bandwidth scalability with the following aspects:</w:t>
      </w:r>
    </w:p>
    <w:p w14:paraId="5F1E9F08" w14:textId="77777777" w:rsidR="00840836" w:rsidRPr="00D350E6" w:rsidRDefault="00840836" w:rsidP="00DA4113">
      <w:pPr>
        <w:pStyle w:val="ListParagraph"/>
        <w:numPr>
          <w:ilvl w:val="0"/>
          <w:numId w:val="14"/>
        </w:numPr>
        <w:rPr>
          <w:i/>
        </w:rPr>
      </w:pPr>
      <w:proofErr w:type="spellStart"/>
      <w:r w:rsidRPr="00D350E6">
        <w:rPr>
          <w:i/>
        </w:rPr>
        <w:t>Simplify</w:t>
      </w:r>
      <w:proofErr w:type="spellEnd"/>
      <w:r w:rsidRPr="00D350E6">
        <w:rPr>
          <w:i/>
        </w:rPr>
        <w:t xml:space="preserve"> </w:t>
      </w:r>
      <w:proofErr w:type="spellStart"/>
      <w:r w:rsidRPr="00D350E6">
        <w:rPr>
          <w:i/>
        </w:rPr>
        <w:t>Bandwidth</w:t>
      </w:r>
      <w:proofErr w:type="spellEnd"/>
      <w:r w:rsidRPr="00D350E6">
        <w:rPr>
          <w:i/>
        </w:rPr>
        <w:t xml:space="preserve"> </w:t>
      </w:r>
      <w:proofErr w:type="spellStart"/>
      <w:r w:rsidRPr="00D350E6">
        <w:rPr>
          <w:i/>
        </w:rPr>
        <w:t>Adaptation</w:t>
      </w:r>
      <w:proofErr w:type="spellEnd"/>
      <w:r w:rsidRPr="00D350E6">
        <w:rPr>
          <w:i/>
        </w:rPr>
        <w:t>:</w:t>
      </w:r>
    </w:p>
    <w:p w14:paraId="34C7E434" w14:textId="77777777" w:rsidR="00840836" w:rsidRPr="00D350E6" w:rsidRDefault="00840836" w:rsidP="00DA4113">
      <w:pPr>
        <w:pStyle w:val="ListParagraph"/>
        <w:numPr>
          <w:ilvl w:val="1"/>
          <w:numId w:val="13"/>
        </w:numPr>
        <w:rPr>
          <w:i/>
        </w:rPr>
      </w:pPr>
      <w:proofErr w:type="spellStart"/>
      <w:r w:rsidRPr="00D350E6">
        <w:rPr>
          <w:i/>
        </w:rPr>
        <w:t>Reduced</w:t>
      </w:r>
      <w:proofErr w:type="spellEnd"/>
      <w:r w:rsidRPr="00D350E6">
        <w:rPr>
          <w:i/>
        </w:rPr>
        <w:t xml:space="preserve"> </w:t>
      </w:r>
      <w:proofErr w:type="spellStart"/>
      <w:r w:rsidRPr="00D350E6">
        <w:rPr>
          <w:i/>
        </w:rPr>
        <w:t>configuration</w:t>
      </w:r>
      <w:proofErr w:type="spellEnd"/>
      <w:r w:rsidRPr="00D350E6">
        <w:rPr>
          <w:i/>
        </w:rPr>
        <w:t xml:space="preserve"> </w:t>
      </w:r>
      <w:proofErr w:type="spellStart"/>
      <w:r w:rsidRPr="00D350E6">
        <w:rPr>
          <w:i/>
        </w:rPr>
        <w:t>overhead</w:t>
      </w:r>
      <w:proofErr w:type="spellEnd"/>
    </w:p>
    <w:p w14:paraId="738A60C0" w14:textId="77777777" w:rsidR="00840836" w:rsidRPr="00D350E6" w:rsidRDefault="00840836" w:rsidP="00DA4113">
      <w:pPr>
        <w:pStyle w:val="ListParagraph"/>
        <w:numPr>
          <w:ilvl w:val="1"/>
          <w:numId w:val="13"/>
        </w:numPr>
        <w:rPr>
          <w:i/>
          <w:lang w:val="en-US"/>
        </w:rPr>
      </w:pPr>
      <w:r w:rsidRPr="00D350E6">
        <w:rPr>
          <w:i/>
          <w:lang w:val="en-US"/>
        </w:rPr>
        <w:t>Reduced number of bandwidth adaptation options compared to NR.</w:t>
      </w:r>
    </w:p>
    <w:p w14:paraId="1EAE98FE" w14:textId="77777777" w:rsidR="00840836" w:rsidRPr="00D350E6" w:rsidRDefault="00840836" w:rsidP="00DA4113">
      <w:pPr>
        <w:pStyle w:val="ListParagraph"/>
        <w:numPr>
          <w:ilvl w:val="1"/>
          <w:numId w:val="13"/>
        </w:numPr>
        <w:rPr>
          <w:i/>
          <w:lang w:val="en-US"/>
        </w:rPr>
      </w:pPr>
      <w:r w:rsidRPr="00D350E6">
        <w:rPr>
          <w:i/>
          <w:lang w:val="en-US"/>
        </w:rPr>
        <w:t>Support only a single Subcarrier Spacing (SCS) per carrier.</w:t>
      </w:r>
    </w:p>
    <w:p w14:paraId="2B3009D6" w14:textId="77777777" w:rsidR="00840836" w:rsidRPr="00D350E6" w:rsidRDefault="00840836" w:rsidP="00DA4113">
      <w:pPr>
        <w:pStyle w:val="ListParagraph"/>
        <w:numPr>
          <w:ilvl w:val="1"/>
          <w:numId w:val="13"/>
        </w:numPr>
        <w:rPr>
          <w:i/>
          <w:lang w:val="en-US"/>
        </w:rPr>
      </w:pPr>
      <w:r w:rsidRPr="00D350E6">
        <w:rPr>
          <w:i/>
          <w:lang w:val="en-US"/>
        </w:rPr>
        <w:t>Minimize the number of BW adaptation types and BW-specific parameters.</w:t>
      </w:r>
    </w:p>
    <w:p w14:paraId="6CF62E1B" w14:textId="77777777" w:rsidR="00840836" w:rsidRPr="00D350E6" w:rsidRDefault="00840836" w:rsidP="00DA4113">
      <w:pPr>
        <w:pStyle w:val="ListParagraph"/>
        <w:numPr>
          <w:ilvl w:val="0"/>
          <w:numId w:val="15"/>
        </w:numPr>
        <w:rPr>
          <w:i/>
          <w:lang w:val="en-US"/>
        </w:rPr>
      </w:pPr>
      <w:r w:rsidRPr="00D350E6">
        <w:rPr>
          <w:i/>
          <w:lang w:val="en-US"/>
        </w:rPr>
        <w:t>Separate DL and UL BW Adaptation:</w:t>
      </w:r>
    </w:p>
    <w:p w14:paraId="3B53BA12" w14:textId="77777777" w:rsidR="00840836" w:rsidRPr="00D350E6" w:rsidRDefault="00840836" w:rsidP="00DA4113">
      <w:pPr>
        <w:pStyle w:val="ListParagraph"/>
        <w:numPr>
          <w:ilvl w:val="1"/>
          <w:numId w:val="13"/>
        </w:numPr>
        <w:rPr>
          <w:i/>
          <w:lang w:val="en-GB"/>
        </w:rPr>
      </w:pPr>
      <w:r w:rsidRPr="00D350E6">
        <w:rPr>
          <w:i/>
          <w:lang w:val="en-GB"/>
        </w:rPr>
        <w:t>Consider DL and UL bandwidth adaptation independently to optimize each direction.</w:t>
      </w:r>
    </w:p>
    <w:p w14:paraId="16160C8C" w14:textId="77777777" w:rsidR="00840836" w:rsidRPr="00D350E6" w:rsidRDefault="00840836" w:rsidP="00DA4113">
      <w:pPr>
        <w:pStyle w:val="ListParagraph"/>
        <w:numPr>
          <w:ilvl w:val="0"/>
          <w:numId w:val="16"/>
        </w:numPr>
        <w:rPr>
          <w:i/>
          <w:lang w:val="en-US"/>
        </w:rPr>
      </w:pPr>
      <w:r w:rsidRPr="00D350E6">
        <w:rPr>
          <w:i/>
          <w:lang w:val="en-US"/>
        </w:rPr>
        <w:t>Improve Robustness, Reduce Latency and minimize interruptions in BW adaptation:</w:t>
      </w:r>
    </w:p>
    <w:p w14:paraId="66EC1FB0" w14:textId="77777777" w:rsidR="00840836" w:rsidRPr="00D350E6" w:rsidRDefault="00840836" w:rsidP="00DA4113">
      <w:pPr>
        <w:pStyle w:val="ListParagraph"/>
        <w:numPr>
          <w:ilvl w:val="1"/>
          <w:numId w:val="13"/>
        </w:numPr>
        <w:rPr>
          <w:i/>
          <w:lang w:val="en-US"/>
        </w:rPr>
      </w:pPr>
      <w:r w:rsidRPr="00D350E6">
        <w:rPr>
          <w:i/>
          <w:lang w:val="en-US"/>
        </w:rPr>
        <w:t>Enhance the reliability and speed of bandwidth adaptation – the procedure must support robust failure recovery.</w:t>
      </w:r>
    </w:p>
    <w:p w14:paraId="0B88920F" w14:textId="77777777" w:rsidR="00840836" w:rsidRPr="00D350E6" w:rsidRDefault="00840836" w:rsidP="00DA4113">
      <w:pPr>
        <w:pStyle w:val="ListParagraph"/>
        <w:numPr>
          <w:ilvl w:val="0"/>
          <w:numId w:val="17"/>
        </w:numPr>
        <w:rPr>
          <w:i/>
        </w:rPr>
      </w:pPr>
      <w:r w:rsidRPr="00D350E6">
        <w:rPr>
          <w:i/>
        </w:rPr>
        <w:t xml:space="preserve">Target </w:t>
      </w:r>
      <w:proofErr w:type="spellStart"/>
      <w:r w:rsidRPr="00D350E6">
        <w:rPr>
          <w:i/>
        </w:rPr>
        <w:t>Early</w:t>
      </w:r>
      <w:proofErr w:type="spellEnd"/>
      <w:r w:rsidRPr="00D350E6">
        <w:rPr>
          <w:i/>
        </w:rPr>
        <w:t xml:space="preserve"> RAN4 </w:t>
      </w:r>
      <w:proofErr w:type="spellStart"/>
      <w:r w:rsidRPr="00D350E6">
        <w:rPr>
          <w:i/>
        </w:rPr>
        <w:t>Involvement</w:t>
      </w:r>
      <w:proofErr w:type="spellEnd"/>
      <w:r w:rsidRPr="00D350E6">
        <w:rPr>
          <w:i/>
        </w:rPr>
        <w:t>:</w:t>
      </w:r>
    </w:p>
    <w:p w14:paraId="11580B3D" w14:textId="77777777" w:rsidR="00840836" w:rsidRPr="00D350E6" w:rsidRDefault="00840836" w:rsidP="00DA4113">
      <w:pPr>
        <w:pStyle w:val="ListParagraph"/>
        <w:numPr>
          <w:ilvl w:val="1"/>
          <w:numId w:val="13"/>
        </w:numPr>
        <w:rPr>
          <w:i/>
          <w:lang w:val="en-GB"/>
        </w:rPr>
      </w:pPr>
      <w:r w:rsidRPr="00D350E6">
        <w:rPr>
          <w:i/>
          <w:lang w:val="en-GB"/>
        </w:rPr>
        <w:t xml:space="preserve">Proactively engage RAN4 in bandwidth adaptation studies to address critical issues, such as optimizing the </w:t>
      </w:r>
      <w:proofErr w:type="spellStart"/>
      <w:r w:rsidRPr="00D350E6">
        <w:rPr>
          <w:i/>
          <w:lang w:val="en-GB"/>
        </w:rPr>
        <w:t>center</w:t>
      </w:r>
      <w:proofErr w:type="spellEnd"/>
      <w:r w:rsidRPr="00D350E6">
        <w:rPr>
          <w:i/>
          <w:lang w:val="en-GB"/>
        </w:rPr>
        <w:t xml:space="preserve"> frequencies and related RF switching </w:t>
      </w:r>
      <w:r w:rsidRPr="00D350E6">
        <w:rPr>
          <w:rFonts w:eastAsia="Aptos"/>
          <w:i/>
          <w:lang w:val="en-GB"/>
        </w:rPr>
        <w:t>scenarios/</w:t>
      </w:r>
      <w:r w:rsidRPr="00D350E6">
        <w:rPr>
          <w:i/>
          <w:lang w:val="en-GB"/>
        </w:rPr>
        <w:t>times, RRM delays, MPR and A-MPR requirements</w:t>
      </w:r>
    </w:p>
    <w:p w14:paraId="79B3E911" w14:textId="77777777" w:rsidR="00840836" w:rsidRPr="00D350E6" w:rsidRDefault="00840836" w:rsidP="00DA4113">
      <w:pPr>
        <w:pStyle w:val="ListParagraph"/>
        <w:numPr>
          <w:ilvl w:val="0"/>
          <w:numId w:val="18"/>
        </w:numPr>
        <w:rPr>
          <w:i/>
        </w:rPr>
      </w:pPr>
      <w:proofErr w:type="spellStart"/>
      <w:r w:rsidRPr="00D350E6">
        <w:rPr>
          <w:i/>
        </w:rPr>
        <w:t>Streamline</w:t>
      </w:r>
      <w:proofErr w:type="spellEnd"/>
      <w:r w:rsidRPr="00D350E6">
        <w:rPr>
          <w:i/>
        </w:rPr>
        <w:t xml:space="preserve"> UE </w:t>
      </w:r>
      <w:proofErr w:type="spellStart"/>
      <w:r w:rsidRPr="00D350E6">
        <w:rPr>
          <w:i/>
        </w:rPr>
        <w:t>Capabilities</w:t>
      </w:r>
      <w:proofErr w:type="spellEnd"/>
      <w:r w:rsidRPr="00D350E6">
        <w:rPr>
          <w:i/>
        </w:rPr>
        <w:t>:</w:t>
      </w:r>
    </w:p>
    <w:p w14:paraId="06011D14" w14:textId="77777777" w:rsidR="00840836" w:rsidRPr="00D350E6" w:rsidRDefault="00840836" w:rsidP="00DA4113">
      <w:pPr>
        <w:pStyle w:val="ListParagraph"/>
        <w:numPr>
          <w:ilvl w:val="1"/>
          <w:numId w:val="18"/>
        </w:numPr>
        <w:rPr>
          <w:i/>
          <w:lang w:val="en-GB"/>
        </w:rPr>
      </w:pPr>
      <w:r w:rsidRPr="00D350E6">
        <w:rPr>
          <w:i/>
          <w:lang w:val="en-GB"/>
        </w:rPr>
        <w:t>Define concise set of UE capabilities for BW adaptation and identify the essential operation to ensure good baseline feature support for BW adaptation operation.</w:t>
      </w:r>
    </w:p>
    <w:p w14:paraId="4F61B6ED" w14:textId="77777777" w:rsidR="00840836" w:rsidRPr="00840836" w:rsidRDefault="00840836" w:rsidP="00840836"/>
    <w:p w14:paraId="1F099D80" w14:textId="40A33354" w:rsidR="00ED5993" w:rsidRDefault="00ED5993" w:rsidP="00ED5993">
      <w:pPr>
        <w:pStyle w:val="Heading2"/>
        <w:rPr>
          <w:lang w:val="en-US"/>
        </w:rPr>
      </w:pPr>
      <w:bookmarkStart w:id="22" w:name="_Toc213426550"/>
      <w:r>
        <w:rPr>
          <w:lang w:val="en-US"/>
        </w:rPr>
        <w:t>Non-Terrestrial Networks</w:t>
      </w:r>
      <w:bookmarkEnd w:id="22"/>
    </w:p>
    <w:p w14:paraId="5D24BB4C" w14:textId="3FCBA923" w:rsidR="00C35159" w:rsidRDefault="00C35159" w:rsidP="00C35159">
      <w:r>
        <w:t>Some key h</w:t>
      </w:r>
      <w:r w:rsidRPr="008D734F">
        <w:t xml:space="preserve">igh-level aspects to consider for </w:t>
      </w:r>
      <w:r>
        <w:t>NTN operation in</w:t>
      </w:r>
      <w:r w:rsidRPr="008D734F">
        <w:t xml:space="preserve"> 6GR </w:t>
      </w:r>
      <w:r>
        <w:t>have been agreed to in RAN1#122-bis, and hence it is sufficient to continue discussion on those in RAN1#124 onwards, in the corresponding AI.</w:t>
      </w:r>
    </w:p>
    <w:p w14:paraId="0B58E723" w14:textId="6ED1817D" w:rsidR="00C075D9" w:rsidRPr="008E6456" w:rsidRDefault="00BD4166" w:rsidP="00C35159">
      <w:r w:rsidRPr="00012B41">
        <w:t xml:space="preserve">One aspect to keep in mind is that </w:t>
      </w:r>
      <w:r w:rsidR="0098565D" w:rsidRPr="00012B41">
        <w:t xml:space="preserve">NTN </w:t>
      </w:r>
      <w:r w:rsidR="00CB7D27" w:rsidRPr="00012B41">
        <w:t>wi</w:t>
      </w:r>
      <w:r w:rsidR="00CD3297" w:rsidRPr="00012B41">
        <w:t xml:space="preserve">ll be built on </w:t>
      </w:r>
      <w:proofErr w:type="gramStart"/>
      <w:r w:rsidR="00CD3297" w:rsidRPr="00012B41">
        <w:t xml:space="preserve">a </w:t>
      </w:r>
      <w:r w:rsidR="00331473" w:rsidRPr="00012B41">
        <w:t>number of</w:t>
      </w:r>
      <w:proofErr w:type="gramEnd"/>
      <w:r w:rsidR="00331473" w:rsidRPr="00012B41">
        <w:t xml:space="preserve"> different deployment types, ranging from </w:t>
      </w:r>
      <w:r w:rsidR="002D3862" w:rsidRPr="00012B41">
        <w:t>LEO-600 (or even lower orbit like e.g. 350 km)</w:t>
      </w:r>
      <w:r w:rsidR="008633A8" w:rsidRPr="00012B41">
        <w:t xml:space="preserve"> over </w:t>
      </w:r>
      <w:r w:rsidR="006C7CA8" w:rsidRPr="00012B41">
        <w:t>MEO to GSO</w:t>
      </w:r>
      <w:r w:rsidR="00BA700B" w:rsidRPr="00012B41">
        <w:t xml:space="preserve">, </w:t>
      </w:r>
      <w:r w:rsidR="00DB4B13" w:rsidRPr="00012B41">
        <w:t xml:space="preserve">and </w:t>
      </w:r>
      <w:r w:rsidR="003667B0" w:rsidRPr="00012B41">
        <w:t xml:space="preserve">these different deployment types will </w:t>
      </w:r>
      <w:r w:rsidR="00F365EC" w:rsidRPr="00012B41">
        <w:t xml:space="preserve">cause the </w:t>
      </w:r>
      <w:r w:rsidR="00BC7127" w:rsidRPr="00012B41">
        <w:t xml:space="preserve">propagation channel to see </w:t>
      </w:r>
      <w:proofErr w:type="gramStart"/>
      <w:r w:rsidR="00BC7127" w:rsidRPr="00012B41">
        <w:t>a number of</w:t>
      </w:r>
      <w:proofErr w:type="gramEnd"/>
      <w:r w:rsidR="00BC7127" w:rsidRPr="00012B41">
        <w:t xml:space="preserve"> impairments. </w:t>
      </w:r>
      <w:r w:rsidR="00865575" w:rsidRPr="00012B41">
        <w:t xml:space="preserve">The RTT will potentially range from </w:t>
      </w:r>
      <w:r w:rsidR="00F77A04" w:rsidRPr="00012B41">
        <w:t xml:space="preserve">4 </w:t>
      </w:r>
      <w:proofErr w:type="spellStart"/>
      <w:r w:rsidR="00F77A04" w:rsidRPr="00012B41">
        <w:t>ms</w:t>
      </w:r>
      <w:proofErr w:type="spellEnd"/>
      <w:r w:rsidR="00F77A04" w:rsidRPr="00012B41">
        <w:t xml:space="preserve"> </w:t>
      </w:r>
      <w:r w:rsidR="00A12133" w:rsidRPr="00012B41">
        <w:t>(for the regenerative</w:t>
      </w:r>
      <w:r w:rsidR="005C311B" w:rsidRPr="00012B41">
        <w:t xml:space="preserve"> satellite at LEO-600) to </w:t>
      </w:r>
      <w:r w:rsidR="004F1228" w:rsidRPr="00012B41">
        <w:t xml:space="preserve">around </w:t>
      </w:r>
      <w:r w:rsidR="006E74E3" w:rsidRPr="00012B41">
        <w:t xml:space="preserve">500 </w:t>
      </w:r>
      <w:proofErr w:type="spellStart"/>
      <w:r w:rsidR="006E74E3" w:rsidRPr="00012B41">
        <w:t>ms</w:t>
      </w:r>
      <w:proofErr w:type="spellEnd"/>
      <w:r w:rsidR="006E74E3" w:rsidRPr="00012B41">
        <w:t xml:space="preserve"> for the </w:t>
      </w:r>
      <w:r w:rsidR="00472DB6" w:rsidRPr="00012B41">
        <w:t xml:space="preserve">transparent GSO deployment. On top of this, the </w:t>
      </w:r>
      <w:r w:rsidR="00C1163C" w:rsidRPr="00012B41">
        <w:t xml:space="preserve">RTT </w:t>
      </w:r>
      <w:r w:rsidR="0046517A" w:rsidRPr="00012B41">
        <w:t xml:space="preserve">for </w:t>
      </w:r>
      <w:r w:rsidR="006B0FE9">
        <w:t>both</w:t>
      </w:r>
      <w:r w:rsidR="0046517A">
        <w:t xml:space="preserve"> </w:t>
      </w:r>
      <w:r w:rsidR="0046517A" w:rsidRPr="00012B41">
        <w:t xml:space="preserve">quasi-fixed </w:t>
      </w:r>
      <w:r w:rsidR="00D51D41" w:rsidRPr="00012B41">
        <w:t xml:space="preserve">earth fixed cell (EFC) </w:t>
      </w:r>
      <w:r w:rsidR="006B0FE9">
        <w:t>and earth-moving cell (EMC</w:t>
      </w:r>
      <w:r w:rsidR="00D51D41">
        <w:t xml:space="preserve">) </w:t>
      </w:r>
      <w:r w:rsidR="00636809" w:rsidRPr="00012B41">
        <w:t>will vary during a satellite fly-over, causing the UE experienced R</w:t>
      </w:r>
      <w:r w:rsidR="00B45297" w:rsidRPr="00012B41">
        <w:t xml:space="preserve">TT </w:t>
      </w:r>
      <w:r w:rsidR="00FF352C" w:rsidRPr="00012B41">
        <w:t xml:space="preserve">to </w:t>
      </w:r>
      <w:r w:rsidR="00D92E9D" w:rsidRPr="00012B41">
        <w:t xml:space="preserve">vary as </w:t>
      </w:r>
      <w:r w:rsidR="00BE210B">
        <w:t>a function of time. On top of this, in case a cell</w:t>
      </w:r>
      <w:r w:rsidR="00BC6FDB">
        <w:t xml:space="preserve"> may</w:t>
      </w:r>
      <w:r w:rsidR="00A478F4">
        <w:t xml:space="preserve"> (due to geometry) experience significant difference of </w:t>
      </w:r>
      <w:r w:rsidR="00F3049B">
        <w:t xml:space="preserve">RTT within the served coverage area. </w:t>
      </w:r>
      <w:proofErr w:type="gramStart"/>
      <w:r w:rsidR="00F3049B">
        <w:t>All of</w:t>
      </w:r>
      <w:proofErr w:type="gramEnd"/>
      <w:r w:rsidR="00F3049B">
        <w:t xml:space="preserve"> these components </w:t>
      </w:r>
      <w:r w:rsidR="00321FEA">
        <w:t xml:space="preserve">will cause operation with TDD to </w:t>
      </w:r>
      <w:r w:rsidR="005A1065">
        <w:t xml:space="preserve">suffer significantly </w:t>
      </w:r>
      <w:r w:rsidR="00244D8C">
        <w:t>in terms of efficiency</w:t>
      </w:r>
      <w:r w:rsidR="00D57A47">
        <w:t xml:space="preserve"> (both spectral efficiency and scheduling efficiency)</w:t>
      </w:r>
      <w:r w:rsidR="003C69A8">
        <w:t xml:space="preserve">, and hence </w:t>
      </w:r>
      <w:r w:rsidR="005338A8">
        <w:t xml:space="preserve">the starting point </w:t>
      </w:r>
      <w:r w:rsidR="00FF0555">
        <w:t>f</w:t>
      </w:r>
      <w:r w:rsidR="005338A8">
        <w:t xml:space="preserve">or NTN operation </w:t>
      </w:r>
      <w:r w:rsidR="00FF0555">
        <w:t xml:space="preserve">should be to prioritize </w:t>
      </w:r>
      <w:r w:rsidR="002A4BA6">
        <w:t xml:space="preserve">studies for FDD operation and </w:t>
      </w:r>
      <w:r w:rsidR="0096676C">
        <w:t>only consider TDD operation if justified.</w:t>
      </w:r>
      <w:r w:rsidR="00F77A04" w:rsidRPr="00012B41">
        <w:t xml:space="preserve"> </w:t>
      </w:r>
    </w:p>
    <w:p w14:paraId="0F8785CD" w14:textId="0F66410D" w:rsidR="00C35159" w:rsidRPr="00012B41" w:rsidRDefault="00DB3E41" w:rsidP="00C35159">
      <w:pPr>
        <w:rPr>
          <w:i/>
          <w:iCs/>
        </w:rPr>
      </w:pPr>
      <w:r w:rsidRPr="00012B41">
        <w:rPr>
          <w:b/>
          <w:bCs/>
          <w:i/>
          <w:iCs/>
        </w:rPr>
        <w:t>Proposal</w:t>
      </w:r>
      <w:r w:rsidR="00A71FBF">
        <w:rPr>
          <w:b/>
          <w:bCs/>
          <w:i/>
          <w:iCs/>
        </w:rPr>
        <w:t xml:space="preserve"> 25</w:t>
      </w:r>
      <w:r w:rsidRPr="00012B41">
        <w:rPr>
          <w:b/>
          <w:bCs/>
          <w:i/>
          <w:iCs/>
        </w:rPr>
        <w:t xml:space="preserve">: </w:t>
      </w:r>
      <w:r w:rsidRPr="00012B41">
        <w:rPr>
          <w:i/>
          <w:iCs/>
        </w:rPr>
        <w:t xml:space="preserve">NTN studies should </w:t>
      </w:r>
      <w:r w:rsidR="00786907" w:rsidRPr="00012B41">
        <w:rPr>
          <w:i/>
          <w:iCs/>
        </w:rPr>
        <w:t>focus on FDD.</w:t>
      </w:r>
    </w:p>
    <w:p w14:paraId="4363D3FF" w14:textId="7745C3AC" w:rsidR="00786907" w:rsidRPr="00012B41" w:rsidRDefault="00786907" w:rsidP="00C35159">
      <w:pPr>
        <w:rPr>
          <w:i/>
          <w:iCs/>
        </w:rPr>
      </w:pPr>
      <w:r w:rsidRPr="00012B41">
        <w:rPr>
          <w:b/>
          <w:bCs/>
          <w:i/>
          <w:iCs/>
        </w:rPr>
        <w:t>Proposal</w:t>
      </w:r>
      <w:r w:rsidR="00A71FBF">
        <w:rPr>
          <w:b/>
          <w:bCs/>
          <w:i/>
          <w:iCs/>
        </w:rPr>
        <w:t xml:space="preserve"> 26</w:t>
      </w:r>
      <w:r w:rsidRPr="00012B41">
        <w:rPr>
          <w:b/>
          <w:bCs/>
          <w:i/>
          <w:iCs/>
        </w:rPr>
        <w:t xml:space="preserve">: </w:t>
      </w:r>
      <w:r w:rsidR="00327A99" w:rsidRPr="00012B41">
        <w:rPr>
          <w:i/>
          <w:iCs/>
        </w:rPr>
        <w:t xml:space="preserve">Defer </w:t>
      </w:r>
      <w:r w:rsidR="00E031A2" w:rsidRPr="00012B41">
        <w:rPr>
          <w:i/>
          <w:iCs/>
        </w:rPr>
        <w:t xml:space="preserve">further NTN related discussions to </w:t>
      </w:r>
      <w:r w:rsidR="00787770" w:rsidRPr="00012B41">
        <w:rPr>
          <w:i/>
          <w:iCs/>
        </w:rPr>
        <w:t xml:space="preserve">the </w:t>
      </w:r>
      <w:r w:rsidR="00E41C18" w:rsidRPr="00012B41">
        <w:rPr>
          <w:i/>
          <w:iCs/>
        </w:rPr>
        <w:t>corresponding AI from RAN1#124 onwards.</w:t>
      </w:r>
    </w:p>
    <w:p w14:paraId="073629BF" w14:textId="789E218F" w:rsidR="00A824F2" w:rsidRDefault="00A824F2" w:rsidP="00A824F2">
      <w:pPr>
        <w:pStyle w:val="Heading1"/>
        <w:rPr>
          <w:lang w:val="en-US"/>
        </w:rPr>
      </w:pPr>
      <w:bookmarkStart w:id="23" w:name="_Toc213426551"/>
      <w:r>
        <w:rPr>
          <w:lang w:val="en-US"/>
        </w:rPr>
        <w:t>Other aspects of 6GR</w:t>
      </w:r>
      <w:bookmarkEnd w:id="23"/>
    </w:p>
    <w:p w14:paraId="0CA6D9C1" w14:textId="5041F96F" w:rsidR="000941CE" w:rsidRDefault="00ED5993" w:rsidP="00ED5993">
      <w:pPr>
        <w:pStyle w:val="Heading2"/>
        <w:rPr>
          <w:lang w:val="en-US"/>
        </w:rPr>
      </w:pPr>
      <w:bookmarkStart w:id="24" w:name="_Toc213426552"/>
      <w:r>
        <w:rPr>
          <w:lang w:val="en-US"/>
        </w:rPr>
        <w:t>MIMO Operation</w:t>
      </w:r>
      <w:bookmarkEnd w:id="24"/>
    </w:p>
    <w:p w14:paraId="49AAE14B" w14:textId="77777777" w:rsidR="00FB75AC" w:rsidRDefault="00FB75AC" w:rsidP="00FB75AC">
      <w:r w:rsidRPr="71FE88EA">
        <w:rPr>
          <w:lang w:val="en-GB"/>
        </w:rPr>
        <w:t>Multiple-Input-Multiple-Output (MIMO) and beamforming (BF) are critical technologies for achieving a high-performing physical layer in terms of coverage, reliability and spectral efficiency. The 6G MIMO framework should leverage the 5G MIMO framework as the starting point and retain the overall high-level division and organization of the MIMO components as defined in 5G NR. At the same time, 6GR is expected to take the next leap in sector and cell edge spectral efficiency while having inbuilt network energy saving features.</w:t>
      </w:r>
    </w:p>
    <w:p w14:paraId="3B91CC25" w14:textId="77777777" w:rsidR="00FB75AC" w:rsidRDefault="00FB75AC" w:rsidP="00FB75AC">
      <w:r w:rsidRPr="71FE88EA">
        <w:rPr>
          <w:lang w:val="en-GB"/>
        </w:rPr>
        <w:t xml:space="preserve">Regarding </w:t>
      </w:r>
      <w:proofErr w:type="spellStart"/>
      <w:r w:rsidRPr="71FE88EA">
        <w:rPr>
          <w:lang w:val="en-GB"/>
        </w:rPr>
        <w:t>gNB</w:t>
      </w:r>
      <w:proofErr w:type="spellEnd"/>
      <w:r w:rsidRPr="71FE88EA">
        <w:rPr>
          <w:lang w:val="en-GB"/>
        </w:rPr>
        <w:t xml:space="preserve"> and UE MIMO/beamforming architecture assumptions, we consider that similarly to 5G NR, 6GR shall support full digital, hybrid and analog beamforming architectures. The full digital architecture currently seems to be limited to FR1 deployments but as ADC/DAC technologies improve, future systems may push the boundaries of digital beamforming higher and higher. </w:t>
      </w:r>
    </w:p>
    <w:p w14:paraId="63516F5F" w14:textId="77777777" w:rsidR="00FB75AC" w:rsidRDefault="00FB75AC" w:rsidP="00FB75AC">
      <w:r w:rsidRPr="71FE88EA">
        <w:rPr>
          <w:lang w:val="en-GB"/>
        </w:rPr>
        <w:t xml:space="preserve">One of the learnings from 5G NR is that it is very difficult to modify the overall framework for a core functionality like MIMO in subsequent releases, as was the case with unified TCI framework. It was introduced in Rel-17, but it has not been deployed in commercial networks as networks and devices need to cope anyway with legacy deployments based on the original Rel-15 framework. </w:t>
      </w:r>
    </w:p>
    <w:p w14:paraId="462A77BD" w14:textId="69A890B3" w:rsidR="00FB75AC" w:rsidRPr="00305BD6" w:rsidRDefault="00FB75AC" w:rsidP="00012B41">
      <w:r w:rsidRPr="00012B41">
        <w:rPr>
          <w:b/>
          <w:i/>
        </w:rPr>
        <w:t xml:space="preserve">Proposal </w:t>
      </w:r>
      <w:r w:rsidR="006A3548">
        <w:rPr>
          <w:b/>
          <w:i/>
        </w:rPr>
        <w:t>2</w:t>
      </w:r>
      <w:r w:rsidR="00A71FBF">
        <w:rPr>
          <w:b/>
          <w:i/>
        </w:rPr>
        <w:t>7</w:t>
      </w:r>
      <w:r w:rsidRPr="00012B41">
        <w:rPr>
          <w:i/>
        </w:rPr>
        <w:t>: Focus the studies of 6GR on the key building blocks of the physical layer, of which a proper MIMO framework for beam management is a critical element.</w:t>
      </w:r>
    </w:p>
    <w:p w14:paraId="66405A89" w14:textId="5550B2F0" w:rsidR="00FB75AC" w:rsidRDefault="00FB75AC" w:rsidP="00FB75AC">
      <w:pPr>
        <w:rPr>
          <w:lang w:val="en-GB"/>
        </w:rPr>
      </w:pPr>
      <w:r w:rsidRPr="71FE88EA">
        <w:rPr>
          <w:lang w:val="en-GB"/>
        </w:rPr>
        <w:t>Another important learning comes from Rel-19, which saw the parallel development</w:t>
      </w:r>
      <w:r w:rsidR="00012B41">
        <w:rPr>
          <w:lang w:val="en-GB"/>
        </w:rPr>
        <w:t xml:space="preserve"> </w:t>
      </w:r>
      <w:r w:rsidRPr="71FE88EA">
        <w:rPr>
          <w:lang w:val="en-GB"/>
        </w:rPr>
        <w:t xml:space="preserve">of two features for intra- and inter-cell beam management and reporting with largely overlapped functionalities in separate working groups </w:t>
      </w:r>
      <w:r w:rsidR="00012B41">
        <w:rPr>
          <w:lang w:val="en-GB"/>
        </w:rPr>
        <w:t>(</w:t>
      </w:r>
      <w:r w:rsidR="00012B41" w:rsidRPr="00012B41">
        <w:rPr>
          <w:lang w:val="en-GB"/>
        </w:rPr>
        <w:t>by RAN1 and RAN2 WGs, and also by RAN1 in parallel discussions of the same release</w:t>
      </w:r>
      <w:r w:rsidR="00012B41">
        <w:rPr>
          <w:lang w:val="en-GB"/>
        </w:rPr>
        <w:t>)</w:t>
      </w:r>
      <w:r w:rsidR="00012B41" w:rsidRPr="00012B41">
        <w:rPr>
          <w:lang w:val="en-GB"/>
        </w:rPr>
        <w:t xml:space="preserve"> </w:t>
      </w:r>
      <w:r w:rsidRPr="71FE88EA">
        <w:rPr>
          <w:lang w:val="en-GB"/>
        </w:rPr>
        <w:t>with little interaction among them resulting in very diverging design choices</w:t>
      </w:r>
      <w:r w:rsidR="000B55FF">
        <w:rPr>
          <w:lang w:val="en-GB"/>
        </w:rPr>
        <w:t>, that is the UEIBM and LTM topics.</w:t>
      </w:r>
      <w:r w:rsidRPr="71FE88EA">
        <w:rPr>
          <w:lang w:val="en-GB"/>
        </w:rPr>
        <w:t xml:space="preserve"> Such fragmentation not only complicates specification alignment and testing but also introduces additional overhead for infrastructure and chipset vendors, leading to longer development time and difficulties in integration</w:t>
      </w:r>
      <w:r w:rsidRPr="71FE88EA">
        <w:rPr>
          <w:lang w:val="en-GB"/>
        </w:rPr>
        <w:t xml:space="preserve">. </w:t>
      </w:r>
    </w:p>
    <w:p w14:paraId="4DDE218B" w14:textId="0E91288F" w:rsidR="00FB75AC" w:rsidRDefault="00FB75AC" w:rsidP="00FB75AC">
      <w:pPr>
        <w:rPr>
          <w:i/>
          <w:lang w:val="en-GB"/>
        </w:rPr>
      </w:pPr>
      <w:r w:rsidRPr="00012B41">
        <w:rPr>
          <w:b/>
          <w:i/>
          <w:lang w:val="en-GB"/>
        </w:rPr>
        <w:t xml:space="preserve">Proposal </w:t>
      </w:r>
      <w:r w:rsidR="00A71FBF">
        <w:rPr>
          <w:b/>
          <w:i/>
          <w:lang w:val="en-GB"/>
        </w:rPr>
        <w:t>28</w:t>
      </w:r>
      <w:r w:rsidRPr="00012B41">
        <w:rPr>
          <w:b/>
          <w:i/>
          <w:lang w:val="en-GB"/>
        </w:rPr>
        <w:t xml:space="preserve">: </w:t>
      </w:r>
      <w:r w:rsidRPr="00012B41">
        <w:rPr>
          <w:i/>
          <w:lang w:val="en-GB"/>
        </w:rPr>
        <w:t xml:space="preserve">6G studies need to ensure tight coordination between RAN1 and RAN2 on beam management and reporting, </w:t>
      </w:r>
      <w:r w:rsidRPr="00012B41">
        <w:rPr>
          <w:i/>
          <w:lang w:val="en-GB"/>
        </w:rPr>
        <w:t>whenever a potential overlap of functionalities is identified.</w:t>
      </w:r>
    </w:p>
    <w:p w14:paraId="4BFA68EF" w14:textId="14BF377F" w:rsidR="000B55FF" w:rsidRDefault="000B55FF" w:rsidP="00E12F2C">
      <w:pPr>
        <w:rPr>
          <w:iCs/>
          <w:lang w:val="en-GB"/>
        </w:rPr>
      </w:pPr>
      <w:r>
        <w:rPr>
          <w:iCs/>
          <w:lang w:val="en-GB"/>
        </w:rPr>
        <w:t xml:space="preserve">On the same line of inter RAN groups coordination stays the </w:t>
      </w:r>
      <w:r w:rsidR="00E05E01">
        <w:rPr>
          <w:iCs/>
          <w:lang w:val="en-GB"/>
        </w:rPr>
        <w:t>interaction</w:t>
      </w:r>
      <w:r>
        <w:rPr>
          <w:iCs/>
          <w:lang w:val="en-GB"/>
        </w:rPr>
        <w:t xml:space="preserve"> between RAN1 and RAN4. Throughout the process of RAN4 performance requirements specification, critical UE implementation aspects, more specific to RAN4 work, come into discussion. This leads quite often to changes</w:t>
      </w:r>
      <w:r w:rsidR="00E05E01">
        <w:rPr>
          <w:iCs/>
          <w:lang w:val="en-GB"/>
        </w:rPr>
        <w:t>, for example</w:t>
      </w:r>
      <w:r>
        <w:rPr>
          <w:iCs/>
          <w:lang w:val="en-GB"/>
        </w:rPr>
        <w:t xml:space="preserve"> to timeline processing</w:t>
      </w:r>
      <w:r w:rsidR="00012B41">
        <w:rPr>
          <w:iCs/>
          <w:lang w:val="en-GB"/>
        </w:rPr>
        <w:t>,</w:t>
      </w:r>
      <w:r w:rsidR="00E05E01">
        <w:rPr>
          <w:iCs/>
          <w:lang w:val="en-GB"/>
        </w:rPr>
        <w:t xml:space="preserve"> </w:t>
      </w:r>
      <w:r>
        <w:rPr>
          <w:iCs/>
          <w:lang w:val="en-GB"/>
        </w:rPr>
        <w:t xml:space="preserve">through the introduction of additional delays not </w:t>
      </w:r>
      <w:r w:rsidR="00E05E01">
        <w:rPr>
          <w:iCs/>
          <w:lang w:val="en-GB"/>
        </w:rPr>
        <w:t>envisioned and hence not specified</w:t>
      </w:r>
      <w:r>
        <w:rPr>
          <w:iCs/>
          <w:lang w:val="en-GB"/>
        </w:rPr>
        <w:t xml:space="preserve"> by R</w:t>
      </w:r>
      <w:r w:rsidR="00E05E01">
        <w:rPr>
          <w:iCs/>
          <w:lang w:val="en-GB"/>
        </w:rPr>
        <w:t>AN</w:t>
      </w:r>
      <w:r>
        <w:rPr>
          <w:iCs/>
          <w:lang w:val="en-GB"/>
        </w:rPr>
        <w:t xml:space="preserve">1, yet necessary for the UE </w:t>
      </w:r>
      <w:r w:rsidR="00012B41">
        <w:rPr>
          <w:iCs/>
          <w:lang w:val="en-GB"/>
        </w:rPr>
        <w:t>implementation</w:t>
      </w:r>
      <w:r>
        <w:rPr>
          <w:iCs/>
          <w:lang w:val="en-GB"/>
        </w:rPr>
        <w:t xml:space="preserve">. </w:t>
      </w:r>
      <w:r w:rsidR="00E05E01">
        <w:rPr>
          <w:iCs/>
          <w:lang w:val="en-GB"/>
        </w:rPr>
        <w:t xml:space="preserve">While nothing is </w:t>
      </w:r>
      <w:r w:rsidR="00012B41">
        <w:rPr>
          <w:iCs/>
          <w:lang w:val="en-GB"/>
        </w:rPr>
        <w:t xml:space="preserve">fundamentally </w:t>
      </w:r>
      <w:r w:rsidR="00E05E01">
        <w:rPr>
          <w:iCs/>
          <w:lang w:val="en-GB"/>
        </w:rPr>
        <w:t xml:space="preserve">broken from a specification perspective, having similar UE processing described in multiple specifications for the same functionality, makes things difficult to follow from the implementation </w:t>
      </w:r>
      <w:r w:rsidR="00012B41">
        <w:rPr>
          <w:iCs/>
          <w:lang w:val="en-GB"/>
        </w:rPr>
        <w:t>point of view</w:t>
      </w:r>
      <w:r w:rsidR="00E05E01">
        <w:rPr>
          <w:iCs/>
          <w:lang w:val="en-GB"/>
        </w:rPr>
        <w:t>.</w:t>
      </w:r>
    </w:p>
    <w:p w14:paraId="7EADC4D8" w14:textId="7BCC768A" w:rsidR="00E05E01" w:rsidRPr="006A3548" w:rsidRDefault="00E05E01" w:rsidP="006A3548">
      <w:pPr>
        <w:rPr>
          <w:i/>
          <w:lang w:val="en-GB"/>
        </w:rPr>
      </w:pPr>
      <w:r w:rsidRPr="006A3548">
        <w:rPr>
          <w:b/>
          <w:i/>
          <w:lang w:val="en-GB"/>
        </w:rPr>
        <w:t xml:space="preserve">Proposal </w:t>
      </w:r>
      <w:r w:rsidR="006A3548">
        <w:rPr>
          <w:b/>
          <w:i/>
          <w:lang w:val="en-GB"/>
        </w:rPr>
        <w:t>2</w:t>
      </w:r>
      <w:r w:rsidR="00A71FBF">
        <w:rPr>
          <w:b/>
          <w:i/>
          <w:lang w:val="en-GB"/>
        </w:rPr>
        <w:t>9</w:t>
      </w:r>
      <w:r w:rsidRPr="006A3548">
        <w:rPr>
          <w:b/>
          <w:i/>
          <w:lang w:val="en-GB"/>
        </w:rPr>
        <w:t xml:space="preserve">: </w:t>
      </w:r>
      <w:r w:rsidRPr="006A3548">
        <w:rPr>
          <w:i/>
          <w:lang w:val="en-GB"/>
        </w:rPr>
        <w:t xml:space="preserve">6G studies need to ensure tight coordination between RAN1, RAN2 and RAN4 on beam management and reporting, mobility and other MIMO related topics </w:t>
      </w:r>
      <w:proofErr w:type="gramStart"/>
      <w:r w:rsidR="005264A6" w:rsidRPr="006A3548">
        <w:rPr>
          <w:i/>
          <w:lang w:val="en-GB"/>
        </w:rPr>
        <w:t>in order to</w:t>
      </w:r>
      <w:proofErr w:type="gramEnd"/>
      <w:r w:rsidR="005264A6" w:rsidRPr="006A3548">
        <w:rPr>
          <w:i/>
          <w:lang w:val="en-GB"/>
        </w:rPr>
        <w:t xml:space="preserve"> identify and mitigate: </w:t>
      </w:r>
    </w:p>
    <w:p w14:paraId="558A59FC" w14:textId="06752071" w:rsidR="005264A6" w:rsidRPr="00012B41" w:rsidRDefault="005264A6" w:rsidP="006A3548">
      <w:pPr>
        <w:pStyle w:val="ListParagraph"/>
        <w:numPr>
          <w:ilvl w:val="0"/>
          <w:numId w:val="52"/>
        </w:numPr>
        <w:rPr>
          <w:bCs/>
          <w:i/>
          <w:lang w:val="en-GB"/>
        </w:rPr>
      </w:pPr>
      <w:r w:rsidRPr="00012B41">
        <w:rPr>
          <w:bCs/>
          <w:i/>
          <w:lang w:val="en-GB"/>
        </w:rPr>
        <w:t>Potential overlap of functionalities</w:t>
      </w:r>
    </w:p>
    <w:p w14:paraId="2800150A" w14:textId="79DF0ED2" w:rsidR="005264A6" w:rsidRDefault="005264A6" w:rsidP="006A3548">
      <w:pPr>
        <w:pStyle w:val="ListParagraph"/>
        <w:numPr>
          <w:ilvl w:val="0"/>
          <w:numId w:val="52"/>
        </w:numPr>
        <w:rPr>
          <w:bCs/>
          <w:i/>
          <w:lang w:val="en-GB"/>
        </w:rPr>
      </w:pPr>
      <w:r w:rsidRPr="00012B41">
        <w:rPr>
          <w:bCs/>
          <w:i/>
          <w:lang w:val="en-GB"/>
        </w:rPr>
        <w:t>Special UE requirements e.g. delay and accuracy.</w:t>
      </w:r>
    </w:p>
    <w:p w14:paraId="42F66199" w14:textId="77777777" w:rsidR="00012B41" w:rsidRPr="00012B41" w:rsidRDefault="00012B41" w:rsidP="00012B41">
      <w:pPr>
        <w:pStyle w:val="ListParagraph"/>
        <w:ind w:left="1440"/>
        <w:rPr>
          <w:bCs/>
          <w:i/>
          <w:lang w:val="en-GB"/>
        </w:rPr>
      </w:pPr>
    </w:p>
    <w:p w14:paraId="6B7D6DDE" w14:textId="7B35A021" w:rsidR="00A733A3" w:rsidRPr="00012B41" w:rsidRDefault="00A733A3" w:rsidP="00E12F2C">
      <w:pPr>
        <w:rPr>
          <w:iCs/>
          <w:lang w:val="en-GB"/>
        </w:rPr>
      </w:pPr>
      <w:r>
        <w:rPr>
          <w:iCs/>
          <w:lang w:val="en-GB"/>
        </w:rPr>
        <w:t>Yet another</w:t>
      </w:r>
      <w:r w:rsidR="00526ABC">
        <w:rPr>
          <w:iCs/>
          <w:lang w:val="en-GB"/>
        </w:rPr>
        <w:t xml:space="preserve"> </w:t>
      </w:r>
      <w:r w:rsidR="005E17AC">
        <w:rPr>
          <w:iCs/>
          <w:lang w:val="en-GB"/>
        </w:rPr>
        <w:t xml:space="preserve">important point to </w:t>
      </w:r>
      <w:r w:rsidR="00320D86">
        <w:rPr>
          <w:iCs/>
          <w:lang w:val="en-GB"/>
        </w:rPr>
        <w:t xml:space="preserve">improve in </w:t>
      </w:r>
      <w:r w:rsidR="005E17AC">
        <w:rPr>
          <w:iCs/>
          <w:lang w:val="en-GB"/>
        </w:rPr>
        <w:t xml:space="preserve">6G </w:t>
      </w:r>
      <w:r w:rsidR="00320D86">
        <w:rPr>
          <w:iCs/>
          <w:lang w:val="en-GB"/>
        </w:rPr>
        <w:t xml:space="preserve">compared to 5G NR </w:t>
      </w:r>
      <w:r w:rsidR="005E17AC">
        <w:rPr>
          <w:iCs/>
          <w:lang w:val="en-GB"/>
        </w:rPr>
        <w:t xml:space="preserve">is related to </w:t>
      </w:r>
      <w:r w:rsidR="000407A2">
        <w:rPr>
          <w:iCs/>
          <w:lang w:val="en-GB"/>
        </w:rPr>
        <w:t>precoding</w:t>
      </w:r>
      <w:r w:rsidR="005E17AC">
        <w:rPr>
          <w:iCs/>
          <w:lang w:val="en-GB"/>
        </w:rPr>
        <w:t xml:space="preserve"> design for DL CSI acquisition. </w:t>
      </w:r>
      <w:r w:rsidR="00C53920">
        <w:rPr>
          <w:iCs/>
          <w:lang w:val="en-GB"/>
        </w:rPr>
        <w:t xml:space="preserve">For FDD systems this is clearly </w:t>
      </w:r>
      <w:r w:rsidR="00F93823">
        <w:rPr>
          <w:iCs/>
          <w:lang w:val="en-GB"/>
        </w:rPr>
        <w:t>t</w:t>
      </w:r>
      <w:r w:rsidR="005E17AC">
        <w:rPr>
          <w:iCs/>
          <w:lang w:val="en-GB"/>
        </w:rPr>
        <w:t xml:space="preserve">he </w:t>
      </w:r>
      <w:r w:rsidR="0012165F">
        <w:rPr>
          <w:iCs/>
          <w:lang w:val="en-GB"/>
        </w:rPr>
        <w:t>core functionality in</w:t>
      </w:r>
      <w:r w:rsidR="005E17AC">
        <w:rPr>
          <w:iCs/>
          <w:lang w:val="en-GB"/>
        </w:rPr>
        <w:t xml:space="preserve"> DL MIMO operation, </w:t>
      </w:r>
      <w:r w:rsidR="000407A2">
        <w:rPr>
          <w:iCs/>
          <w:lang w:val="en-GB"/>
        </w:rPr>
        <w:t>while</w:t>
      </w:r>
      <w:r w:rsidR="00F93823">
        <w:rPr>
          <w:iCs/>
          <w:lang w:val="en-GB"/>
        </w:rPr>
        <w:t xml:space="preserve"> for TDD systems </w:t>
      </w:r>
      <w:r w:rsidR="00AA4BE3">
        <w:rPr>
          <w:iCs/>
          <w:lang w:val="en-GB"/>
        </w:rPr>
        <w:t xml:space="preserve">one cannot rely on </w:t>
      </w:r>
      <w:r w:rsidR="00D0159E">
        <w:rPr>
          <w:iCs/>
          <w:lang w:val="en-GB"/>
        </w:rPr>
        <w:t xml:space="preserve">SRS-based channel estimation to be </w:t>
      </w:r>
      <w:r w:rsidR="00675E01">
        <w:rPr>
          <w:iCs/>
          <w:lang w:val="en-GB"/>
        </w:rPr>
        <w:t>reliable all over the cell coverage range</w:t>
      </w:r>
      <w:r w:rsidR="008E4360">
        <w:rPr>
          <w:iCs/>
          <w:lang w:val="en-GB"/>
        </w:rPr>
        <w:t xml:space="preserve">, especially considering that </w:t>
      </w:r>
      <w:r w:rsidR="00231AD3">
        <w:rPr>
          <w:iCs/>
          <w:lang w:val="en-GB"/>
        </w:rPr>
        <w:t xml:space="preserve">6GR is expected to operate at </w:t>
      </w:r>
      <w:r w:rsidR="00EC5561">
        <w:rPr>
          <w:iCs/>
          <w:lang w:val="en-GB"/>
        </w:rPr>
        <w:t>higher frequencies around 7 GHz and potentially 15 GHz</w:t>
      </w:r>
      <w:r w:rsidR="00675E01">
        <w:rPr>
          <w:iCs/>
          <w:lang w:val="en-GB"/>
        </w:rPr>
        <w:t xml:space="preserve">. Moreover, SRS-based channel estimation typically comes at a cost of </w:t>
      </w:r>
      <w:r w:rsidR="002940DA">
        <w:rPr>
          <w:iCs/>
          <w:lang w:val="en-GB"/>
        </w:rPr>
        <w:t xml:space="preserve">delayed channel information due to </w:t>
      </w:r>
      <w:r w:rsidR="00845351">
        <w:rPr>
          <w:iCs/>
          <w:lang w:val="en-GB"/>
        </w:rPr>
        <w:t xml:space="preserve">UL antenna switching procedures. </w:t>
      </w:r>
      <w:r w:rsidR="00C413FC">
        <w:rPr>
          <w:iCs/>
          <w:lang w:val="en-GB"/>
        </w:rPr>
        <w:t xml:space="preserve">Hence, </w:t>
      </w:r>
      <w:r w:rsidR="000733A3">
        <w:rPr>
          <w:iCs/>
          <w:lang w:val="en-GB"/>
        </w:rPr>
        <w:t>precoding</w:t>
      </w:r>
      <w:r w:rsidR="00E11585">
        <w:rPr>
          <w:iCs/>
          <w:lang w:val="en-GB"/>
        </w:rPr>
        <w:t xml:space="preserve"> design for DL CSI acquisition is also critical for TDD systems</w:t>
      </w:r>
      <w:r w:rsidR="006D7B48">
        <w:rPr>
          <w:iCs/>
          <w:lang w:val="en-GB"/>
        </w:rPr>
        <w:t xml:space="preserve"> in </w:t>
      </w:r>
      <w:r w:rsidR="00FA3FEF">
        <w:rPr>
          <w:iCs/>
          <w:lang w:val="en-GB"/>
        </w:rPr>
        <w:t xml:space="preserve">the </w:t>
      </w:r>
      <w:r w:rsidR="006D7B48">
        <w:rPr>
          <w:iCs/>
          <w:lang w:val="en-GB"/>
        </w:rPr>
        <w:t>6G time frame</w:t>
      </w:r>
      <w:r w:rsidR="008E4360">
        <w:rPr>
          <w:iCs/>
          <w:lang w:val="en-GB"/>
        </w:rPr>
        <w:t>.</w:t>
      </w:r>
      <w:r w:rsidR="006D7B48">
        <w:rPr>
          <w:iCs/>
          <w:lang w:val="en-GB"/>
        </w:rPr>
        <w:t xml:space="preserve"> </w:t>
      </w:r>
      <w:r w:rsidR="00E12F2C">
        <w:rPr>
          <w:iCs/>
          <w:lang w:val="en-GB"/>
        </w:rPr>
        <w:t xml:space="preserve">RAN1 should </w:t>
      </w:r>
      <w:r w:rsidR="007154D4">
        <w:rPr>
          <w:iCs/>
          <w:lang w:val="en-GB"/>
        </w:rPr>
        <w:t xml:space="preserve">define and </w:t>
      </w:r>
      <w:r w:rsidR="0012165F">
        <w:rPr>
          <w:iCs/>
          <w:lang w:val="en-GB"/>
        </w:rPr>
        <w:t>support</w:t>
      </w:r>
      <w:r w:rsidR="005E17AC">
        <w:rPr>
          <w:iCs/>
          <w:lang w:val="en-GB"/>
        </w:rPr>
        <w:t xml:space="preserve"> </w:t>
      </w:r>
      <w:r w:rsidR="00B1349F">
        <w:rPr>
          <w:iCs/>
          <w:lang w:val="en-GB"/>
        </w:rPr>
        <w:t>from</w:t>
      </w:r>
      <w:r w:rsidR="00F10533">
        <w:rPr>
          <w:iCs/>
          <w:lang w:val="en-GB"/>
        </w:rPr>
        <w:t xml:space="preserve"> day1 </w:t>
      </w:r>
      <w:r w:rsidR="00B1349F">
        <w:rPr>
          <w:iCs/>
          <w:lang w:val="en-GB"/>
        </w:rPr>
        <w:t>a</w:t>
      </w:r>
      <w:r w:rsidR="00F10533">
        <w:rPr>
          <w:iCs/>
          <w:lang w:val="en-GB"/>
        </w:rPr>
        <w:t xml:space="preserve"> </w:t>
      </w:r>
      <w:r w:rsidR="000733A3">
        <w:rPr>
          <w:iCs/>
          <w:lang w:val="en-GB"/>
        </w:rPr>
        <w:t xml:space="preserve">precoding </w:t>
      </w:r>
      <w:r w:rsidR="00651400">
        <w:rPr>
          <w:iCs/>
          <w:lang w:val="en-GB"/>
        </w:rPr>
        <w:t>technique</w:t>
      </w:r>
      <w:r w:rsidR="00F10533">
        <w:rPr>
          <w:iCs/>
          <w:lang w:val="en-GB"/>
        </w:rPr>
        <w:t xml:space="preserve"> that is configurable and scalable to enhance both </w:t>
      </w:r>
      <w:r w:rsidR="00995839">
        <w:rPr>
          <w:iCs/>
          <w:lang w:val="en-GB"/>
        </w:rPr>
        <w:t xml:space="preserve">SU- and MU-MIMO performance </w:t>
      </w:r>
      <w:r w:rsidR="006E497F">
        <w:rPr>
          <w:iCs/>
          <w:lang w:val="en-GB"/>
        </w:rPr>
        <w:t>compared to</w:t>
      </w:r>
      <w:r w:rsidR="00B1349F">
        <w:rPr>
          <w:iCs/>
          <w:lang w:val="en-GB"/>
        </w:rPr>
        <w:t xml:space="preserve"> 5G.</w:t>
      </w:r>
      <w:r w:rsidR="00EF337B">
        <w:rPr>
          <w:iCs/>
          <w:lang w:val="en-GB"/>
        </w:rPr>
        <w:t xml:space="preserve"> </w:t>
      </w:r>
      <w:r w:rsidR="00CC49CB">
        <w:rPr>
          <w:iCs/>
          <w:lang w:val="en-GB"/>
        </w:rPr>
        <w:t xml:space="preserve">While </w:t>
      </w:r>
      <w:r w:rsidR="00B55081">
        <w:rPr>
          <w:iCs/>
          <w:lang w:val="en-GB"/>
        </w:rPr>
        <w:t xml:space="preserve">Type II codebook is </w:t>
      </w:r>
      <w:r w:rsidR="001D389D">
        <w:rPr>
          <w:iCs/>
          <w:lang w:val="en-GB"/>
        </w:rPr>
        <w:t xml:space="preserve">clearly capable of providing higher accuracy feedback, at least for ranks 1 and 2, </w:t>
      </w:r>
      <w:r w:rsidR="005B1507">
        <w:rPr>
          <w:iCs/>
          <w:lang w:val="en-GB"/>
        </w:rPr>
        <w:t xml:space="preserve">it is a fact that commercial NR deployments rely on Type I codebook instead, due to several reasons, including testability, complexity, signalling overhead, etc. Hence, </w:t>
      </w:r>
      <w:r w:rsidR="00FC7456">
        <w:rPr>
          <w:iCs/>
          <w:lang w:val="en-GB"/>
        </w:rPr>
        <w:t xml:space="preserve">Type I codebook is a more solid baseline to start the development of 6GR codebook </w:t>
      </w:r>
      <w:r w:rsidR="001F15A0">
        <w:rPr>
          <w:iCs/>
          <w:lang w:val="en-GB"/>
        </w:rPr>
        <w:t>for DL CSI acquisition.</w:t>
      </w:r>
      <w:r w:rsidR="005E17AC">
        <w:rPr>
          <w:iCs/>
          <w:lang w:val="en-GB"/>
        </w:rPr>
        <w:t xml:space="preserve"> </w:t>
      </w:r>
    </w:p>
    <w:p w14:paraId="2EA05BB1" w14:textId="1F1196B5" w:rsidR="007252AC" w:rsidRDefault="007252AC" w:rsidP="00012B41">
      <w:pPr>
        <w:pStyle w:val="Caption"/>
        <w:jc w:val="center"/>
      </w:pPr>
    </w:p>
    <w:p w14:paraId="1A7FCA85" w14:textId="1AA38568" w:rsidR="00255DE8" w:rsidRDefault="003232BE" w:rsidP="4B9D6407">
      <w:pPr>
        <w:rPr>
          <w:i/>
          <w:lang w:val="en-GB"/>
        </w:rPr>
      </w:pPr>
      <w:r w:rsidRPr="00FF17F2">
        <w:rPr>
          <w:b/>
          <w:i/>
          <w:lang w:val="en-GB"/>
        </w:rPr>
        <w:t xml:space="preserve">Proposal </w:t>
      </w:r>
      <w:r w:rsidR="00A71FBF">
        <w:rPr>
          <w:b/>
          <w:i/>
          <w:lang w:val="en-GB"/>
        </w:rPr>
        <w:t>30</w:t>
      </w:r>
      <w:r w:rsidRPr="00FF17F2">
        <w:rPr>
          <w:b/>
          <w:i/>
          <w:lang w:val="en-GB"/>
        </w:rPr>
        <w:t xml:space="preserve">: </w:t>
      </w:r>
      <w:r w:rsidRPr="00FF17F2">
        <w:rPr>
          <w:i/>
          <w:lang w:val="en-GB"/>
        </w:rPr>
        <w:t xml:space="preserve">6G </w:t>
      </w:r>
      <w:r w:rsidR="00A763B7">
        <w:rPr>
          <w:i/>
          <w:lang w:val="en-GB"/>
        </w:rPr>
        <w:t xml:space="preserve">to study enhancements to </w:t>
      </w:r>
      <w:r w:rsidR="008D2E7F">
        <w:rPr>
          <w:i/>
          <w:lang w:val="en-GB"/>
        </w:rPr>
        <w:t xml:space="preserve">the general CSI </w:t>
      </w:r>
      <w:r w:rsidR="00081ACA" w:rsidRPr="00081ACA">
        <w:rPr>
          <w:i/>
          <w:lang w:val="en-GB"/>
        </w:rPr>
        <w:t>report</w:t>
      </w:r>
      <w:r w:rsidR="00C10C52">
        <w:rPr>
          <w:i/>
          <w:lang w:val="en-GB"/>
        </w:rPr>
        <w:t>ing</w:t>
      </w:r>
      <w:r w:rsidR="005823DC">
        <w:rPr>
          <w:i/>
          <w:lang w:val="en-GB"/>
        </w:rPr>
        <w:t xml:space="preserve"> framework to </w:t>
      </w:r>
      <w:proofErr w:type="gramStart"/>
      <w:r w:rsidR="005823DC">
        <w:rPr>
          <w:i/>
          <w:lang w:val="en-GB"/>
        </w:rPr>
        <w:t>take into account</w:t>
      </w:r>
      <w:proofErr w:type="gramEnd"/>
      <w:r w:rsidR="005823DC">
        <w:rPr>
          <w:i/>
          <w:lang w:val="en-GB"/>
        </w:rPr>
        <w:t xml:space="preserve"> the dynamics of channel variations in practical deployments, including </w:t>
      </w:r>
      <w:r w:rsidR="00384A96">
        <w:rPr>
          <w:i/>
          <w:lang w:val="en-GB"/>
        </w:rPr>
        <w:t>UE-initiated CSI reporting, for example</w:t>
      </w:r>
      <w:r w:rsidRPr="00FF17F2">
        <w:rPr>
          <w:i/>
          <w:lang w:val="en-GB"/>
        </w:rPr>
        <w:t>.</w:t>
      </w:r>
    </w:p>
    <w:p w14:paraId="6F9DD389" w14:textId="77777777" w:rsidR="004865D1" w:rsidRDefault="004865D1" w:rsidP="00456682"/>
    <w:p w14:paraId="3A390E06" w14:textId="59A61763" w:rsidR="00FB75AC" w:rsidRPr="00C959CD" w:rsidRDefault="00FB75AC" w:rsidP="00FB75AC">
      <w:pPr>
        <w:rPr>
          <w:lang w:val="en-GB"/>
        </w:rPr>
      </w:pPr>
      <w:r w:rsidRPr="71FE88EA">
        <w:rPr>
          <w:lang w:val="en-GB"/>
        </w:rPr>
        <w:t>One of the bigge</w:t>
      </w:r>
      <w:r w:rsidR="00324836" w:rsidRPr="71FE88EA">
        <w:rPr>
          <w:lang w:val="en-GB"/>
        </w:rPr>
        <w:t>st</w:t>
      </w:r>
      <w:r w:rsidRPr="71FE88EA">
        <w:rPr>
          <w:lang w:val="en-GB"/>
        </w:rPr>
        <w:t xml:space="preserve"> challenges in 5G NR field deployment</w:t>
      </w:r>
      <w:r w:rsidR="004865D1">
        <w:rPr>
          <w:lang w:val="en-GB"/>
        </w:rPr>
        <w:t>s</w:t>
      </w:r>
      <w:r w:rsidRPr="71FE88EA">
        <w:rPr>
          <w:lang w:val="en-GB"/>
        </w:rPr>
        <w:t xml:space="preserve"> has been the span of differences of post-equalised SINR per MIMO layer, referred to here as MIMO layer imbalance, which field measurements show can span between 3 to 30 </w:t>
      </w:r>
      <w:proofErr w:type="spellStart"/>
      <w:r w:rsidRPr="71FE88EA">
        <w:rPr>
          <w:lang w:val="en-GB"/>
        </w:rPr>
        <w:t>dB.</w:t>
      </w:r>
      <w:proofErr w:type="spellEnd"/>
    </w:p>
    <w:p w14:paraId="39DBC35D" w14:textId="1F9FE6EC" w:rsidR="00FB75AC" w:rsidRPr="005D75A5" w:rsidRDefault="00FB75AC" w:rsidP="00FB75AC">
      <w:pPr>
        <w:rPr>
          <w:lang w:val="en-GB"/>
        </w:rPr>
      </w:pPr>
      <w:r w:rsidRPr="005D75A5">
        <w:fldChar w:fldCharType="begin"/>
      </w:r>
      <w:r w:rsidRPr="005D75A5">
        <w:instrText xml:space="preserve"> REF _Ref210205367 \h  \* MERGEFORMAT </w:instrText>
      </w:r>
      <w:r w:rsidRPr="005D75A5">
        <w:fldChar w:fldCharType="separate"/>
      </w:r>
      <w:r w:rsidR="00510C36" w:rsidRPr="48DECB98">
        <w:rPr>
          <w:lang w:val="en-GB"/>
        </w:rPr>
        <w:t xml:space="preserve">Figure </w:t>
      </w:r>
      <w:r w:rsidR="00510C36" w:rsidRPr="00510C36">
        <w:rPr>
          <w:noProof/>
          <w:lang w:val="en-GB"/>
        </w:rPr>
        <w:t>3</w:t>
      </w:r>
      <w:r w:rsidRPr="005D75A5">
        <w:fldChar w:fldCharType="end"/>
      </w:r>
      <w:r w:rsidRPr="48DECB98">
        <w:rPr>
          <w:lang w:val="en-GB"/>
        </w:rPr>
        <w:t xml:space="preserve"> displays this imbalance through the eigenvalues of instantaneous wideband covariance matrices obtained from channel measurements based on SRS, where each colour represents a MIMO layer and each second a different location. The eigenvalues behave smoothly as a function of time and a clear imbalance between the layers can be observed.</w:t>
      </w:r>
    </w:p>
    <w:p w14:paraId="3EE28FB1" w14:textId="77777777" w:rsidR="00FB75AC" w:rsidRPr="00012B41" w:rsidRDefault="00FB75AC" w:rsidP="00DA4113">
      <w:pPr>
        <w:pStyle w:val="ListParagraph"/>
        <w:rPr>
          <w:lang w:val="en-US"/>
        </w:rPr>
      </w:pPr>
    </w:p>
    <w:p w14:paraId="14AF4907" w14:textId="7496265D" w:rsidR="00FB75AC" w:rsidRDefault="005823DC" w:rsidP="00DA4113">
      <w:pPr>
        <w:pStyle w:val="ListParagraph"/>
      </w:pPr>
      <w:r w:rsidRPr="00012B41">
        <w:rPr>
          <w:noProof/>
          <w:lang w:val="en-US"/>
        </w:rPr>
        <w:t xml:space="preserve">                          </w:t>
      </w:r>
      <w:r w:rsidR="00FB75AC">
        <w:rPr>
          <w:noProof/>
        </w:rPr>
        <w:drawing>
          <wp:inline distT="0" distB="0" distL="0" distR="0" wp14:anchorId="021B5053" wp14:editId="76992F98">
            <wp:extent cx="5560060" cy="1798320"/>
            <wp:effectExtent l="0" t="0" r="2540" b="0"/>
            <wp:docPr id="2051698155" name="Picture 2" descr="A graph showing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698155" name="Picture 2" descr="A graph showing different colored lines&#10;&#10;AI-generated content may b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60060" cy="1798320"/>
                    </a:xfrm>
                    <a:prstGeom prst="rect">
                      <a:avLst/>
                    </a:prstGeom>
                    <a:noFill/>
                  </pic:spPr>
                </pic:pic>
              </a:graphicData>
            </a:graphic>
          </wp:inline>
        </w:drawing>
      </w:r>
    </w:p>
    <w:p w14:paraId="23914F36" w14:textId="654E1F99" w:rsidR="00FB75AC" w:rsidRDefault="00FB75AC" w:rsidP="00DA4113">
      <w:pPr>
        <w:pStyle w:val="Caption"/>
        <w:rPr>
          <w:lang w:val="en-GB"/>
        </w:rPr>
      </w:pPr>
      <w:bookmarkStart w:id="25" w:name="_Ref210205367"/>
      <w:r w:rsidRPr="48DECB98">
        <w:rPr>
          <w:lang w:val="en-GB"/>
        </w:rPr>
        <w:t xml:space="preserve">Figure </w:t>
      </w:r>
      <w:r>
        <w:fldChar w:fldCharType="begin"/>
      </w:r>
      <w:r>
        <w:instrText xml:space="preserve"> SEQ Figure \* ARABIC </w:instrText>
      </w:r>
      <w:r>
        <w:fldChar w:fldCharType="separate"/>
      </w:r>
      <w:r w:rsidR="00510C36">
        <w:rPr>
          <w:noProof/>
        </w:rPr>
        <w:t>3</w:t>
      </w:r>
      <w:r>
        <w:rPr>
          <w:lang w:val="en-GB"/>
        </w:rPr>
        <w:fldChar w:fldCharType="end"/>
      </w:r>
      <w:bookmarkEnd w:id="25"/>
      <w:r w:rsidRPr="48DECB98">
        <w:rPr>
          <w:lang w:val="en-GB"/>
        </w:rPr>
        <w:t>: Field results for eigenvalues of a channel covariance matrix measured at 16 different locations to capture layer imbalance variation in DL at 3.7 GHz carrier, 100 MHz bandwidth, target velocity ≤10 km/h, with the UE mounted to a car.</w:t>
      </w:r>
    </w:p>
    <w:p w14:paraId="0F8AB879" w14:textId="77777777" w:rsidR="006A3548" w:rsidRPr="006A3548" w:rsidRDefault="006A3548" w:rsidP="006A3548">
      <w:pPr>
        <w:rPr>
          <w:lang w:val="en-GB"/>
        </w:rPr>
      </w:pPr>
    </w:p>
    <w:p w14:paraId="189890E7" w14:textId="77777777" w:rsidR="00FB75AC" w:rsidRDefault="00FB75AC" w:rsidP="00FB75AC">
      <w:r w:rsidRPr="00561F88">
        <w:t>Layer imbalance is found both in downlink and uplink but it is in uplink that it poses the biggest threat to MIMO performance, due to lack of per</w:t>
      </w:r>
      <w:r>
        <w:t>-</w:t>
      </w:r>
      <w:r w:rsidRPr="00561F88">
        <w:t xml:space="preserve">port power control and the user’s blockage in handheld devices. Live field measurements for UL MIMO show that 10% of the 2-layer connections present an imbalance of up to 9 </w:t>
      </w:r>
      <w:proofErr w:type="spellStart"/>
      <w:r w:rsidRPr="00561F88">
        <w:t>dB.</w:t>
      </w:r>
      <w:proofErr w:type="spellEnd"/>
    </w:p>
    <w:p w14:paraId="2FFBAFEE" w14:textId="46F4331A" w:rsidR="00FB75AC" w:rsidRPr="003C46B1" w:rsidRDefault="00FB75AC" w:rsidP="00FB75AC">
      <w:pPr>
        <w:rPr>
          <w:i/>
        </w:rPr>
      </w:pPr>
      <w:r w:rsidRPr="003C46B1">
        <w:rPr>
          <w:b/>
          <w:i/>
        </w:rPr>
        <w:t xml:space="preserve">Proposal </w:t>
      </w:r>
      <w:r w:rsidR="00A71FBF">
        <w:rPr>
          <w:b/>
          <w:i/>
        </w:rPr>
        <w:t>31</w:t>
      </w:r>
      <w:r w:rsidRPr="003C46B1">
        <w:rPr>
          <w:b/>
          <w:i/>
        </w:rPr>
        <w:t>:</w:t>
      </w:r>
      <w:r w:rsidRPr="003C46B1">
        <w:rPr>
          <w:i/>
        </w:rPr>
        <w:t xml:space="preserve"> 6G studies to evaluate the codeword-to-layer </w:t>
      </w:r>
      <w:r w:rsidRPr="003C46B1">
        <w:rPr>
          <w:i/>
        </w:rPr>
        <w:t xml:space="preserve">mapping </w:t>
      </w:r>
      <w:proofErr w:type="gramStart"/>
      <w:r w:rsidRPr="003C46B1">
        <w:rPr>
          <w:i/>
        </w:rPr>
        <w:t>in light of</w:t>
      </w:r>
      <w:proofErr w:type="gramEnd"/>
      <w:r w:rsidRPr="003C46B1">
        <w:rPr>
          <w:i/>
        </w:rPr>
        <w:t xml:space="preserve"> layer imbalance observed in real-life deployments.</w:t>
      </w:r>
    </w:p>
    <w:p w14:paraId="65991846" w14:textId="295E01B7" w:rsidR="00FB75AC" w:rsidRPr="003C46B1" w:rsidRDefault="00FB75AC" w:rsidP="00DA4113">
      <w:pPr>
        <w:rPr>
          <w:i/>
        </w:rPr>
      </w:pPr>
      <w:r w:rsidRPr="003C46B1">
        <w:rPr>
          <w:b/>
          <w:i/>
        </w:rPr>
        <w:t xml:space="preserve">Proposal </w:t>
      </w:r>
      <w:r w:rsidR="00A71FBF">
        <w:rPr>
          <w:b/>
          <w:i/>
        </w:rPr>
        <w:t>32</w:t>
      </w:r>
      <w:r w:rsidRPr="003C46B1">
        <w:rPr>
          <w:b/>
          <w:i/>
        </w:rPr>
        <w:t>:</w:t>
      </w:r>
      <w:r w:rsidRPr="003C46B1">
        <w:rPr>
          <w:i/>
        </w:rPr>
        <w:t xml:space="preserve"> In addition, we propose that </w:t>
      </w:r>
      <w:r w:rsidRPr="001B07BA">
        <w:rPr>
          <w:i/>
        </w:rPr>
        <w:t>at least</w:t>
      </w:r>
      <w:r w:rsidRPr="003C46B1">
        <w:rPr>
          <w:i/>
        </w:rPr>
        <w:t xml:space="preserve"> the following aspects are considered in further studies on MIMO for 6GR:</w:t>
      </w:r>
    </w:p>
    <w:p w14:paraId="3D4514F7" w14:textId="77777777" w:rsidR="00FB75AC" w:rsidRPr="001B07BA" w:rsidRDefault="00FB75AC" w:rsidP="00DA4113">
      <w:pPr>
        <w:pStyle w:val="ListParagraph"/>
        <w:numPr>
          <w:ilvl w:val="0"/>
          <w:numId w:val="19"/>
        </w:numPr>
        <w:rPr>
          <w:i/>
        </w:rPr>
      </w:pPr>
      <w:proofErr w:type="spellStart"/>
      <w:r w:rsidRPr="001B07BA">
        <w:rPr>
          <w:i/>
        </w:rPr>
        <w:t>Beam</w:t>
      </w:r>
      <w:proofErr w:type="spellEnd"/>
      <w:r w:rsidRPr="001B07BA">
        <w:rPr>
          <w:i/>
        </w:rPr>
        <w:t xml:space="preserve"> management and </w:t>
      </w:r>
      <w:proofErr w:type="spellStart"/>
      <w:r w:rsidRPr="001B07BA">
        <w:rPr>
          <w:i/>
        </w:rPr>
        <w:t>mobility</w:t>
      </w:r>
      <w:proofErr w:type="spellEnd"/>
      <w:r w:rsidRPr="001B07BA">
        <w:rPr>
          <w:i/>
        </w:rPr>
        <w:t xml:space="preserve">: </w:t>
      </w:r>
    </w:p>
    <w:p w14:paraId="1E4211E9" w14:textId="77777777" w:rsidR="00FB75AC" w:rsidRPr="00B01747" w:rsidRDefault="00FB75AC" w:rsidP="00DA4113">
      <w:pPr>
        <w:pStyle w:val="ListParagraph"/>
        <w:numPr>
          <w:ilvl w:val="1"/>
          <w:numId w:val="19"/>
        </w:numPr>
        <w:rPr>
          <w:i/>
          <w:iCs/>
          <w:lang w:val="en-US"/>
        </w:rPr>
      </w:pPr>
      <w:r w:rsidRPr="00B01747">
        <w:rPr>
          <w:i/>
          <w:iCs/>
          <w:lang w:val="en-US"/>
        </w:rPr>
        <w:t xml:space="preserve">In 6G CSI reporting framework, support both NW-scheduled reporting and UE-initiated L1 measurement reporting. </w:t>
      </w:r>
    </w:p>
    <w:p w14:paraId="67B5EABD" w14:textId="77777777" w:rsidR="00FB75AC" w:rsidRPr="00083C76" w:rsidRDefault="00FB75AC" w:rsidP="00DA4113">
      <w:pPr>
        <w:pStyle w:val="ListParagraph"/>
        <w:numPr>
          <w:ilvl w:val="1"/>
          <w:numId w:val="19"/>
        </w:numPr>
        <w:rPr>
          <w:i/>
          <w:iCs/>
          <w:lang w:val="en-US"/>
        </w:rPr>
      </w:pPr>
      <w:r w:rsidRPr="2F86CF21">
        <w:rPr>
          <w:i/>
          <w:iCs/>
          <w:lang w:val="en-US"/>
        </w:rPr>
        <w:t>Support beam failure recovery in 6GR and consider integrating it as part of the UE-initiated L1 measurement reporting framework.</w:t>
      </w:r>
    </w:p>
    <w:p w14:paraId="48FB3F5C" w14:textId="77777777" w:rsidR="00FB75AC" w:rsidRPr="00B01747" w:rsidRDefault="00FB75AC" w:rsidP="00DA4113">
      <w:pPr>
        <w:pStyle w:val="ListParagraph"/>
        <w:numPr>
          <w:ilvl w:val="1"/>
          <w:numId w:val="19"/>
        </w:numPr>
        <w:rPr>
          <w:i/>
          <w:iCs/>
          <w:lang w:val="en-US"/>
        </w:rPr>
      </w:pPr>
      <w:r w:rsidRPr="00B01747">
        <w:rPr>
          <w:i/>
          <w:iCs/>
          <w:lang w:val="en-US"/>
        </w:rPr>
        <w:t xml:space="preserve">Support of inter-cell beam management should be introduced to 6GR in the first release to avoid the need to build such capabilities based on legacy specification.  </w:t>
      </w:r>
    </w:p>
    <w:p w14:paraId="69BA7912" w14:textId="77777777" w:rsidR="00FB75AC" w:rsidRPr="001B07BA" w:rsidRDefault="00FB75AC" w:rsidP="00DA4113">
      <w:pPr>
        <w:pStyle w:val="ListParagraph"/>
        <w:numPr>
          <w:ilvl w:val="0"/>
          <w:numId w:val="19"/>
        </w:numPr>
        <w:rPr>
          <w:i/>
        </w:rPr>
      </w:pPr>
      <w:proofErr w:type="spellStart"/>
      <w:r w:rsidRPr="001B07BA">
        <w:rPr>
          <w:i/>
        </w:rPr>
        <w:t>Reference</w:t>
      </w:r>
      <w:proofErr w:type="spellEnd"/>
      <w:r w:rsidRPr="001B07BA">
        <w:rPr>
          <w:i/>
        </w:rPr>
        <w:t xml:space="preserve"> </w:t>
      </w:r>
      <w:proofErr w:type="spellStart"/>
      <w:r w:rsidRPr="001B07BA">
        <w:rPr>
          <w:i/>
        </w:rPr>
        <w:t>signal</w:t>
      </w:r>
      <w:proofErr w:type="spellEnd"/>
      <w:r w:rsidRPr="001B07BA">
        <w:rPr>
          <w:i/>
        </w:rPr>
        <w:t xml:space="preserve"> design:</w:t>
      </w:r>
    </w:p>
    <w:p w14:paraId="31C3A0C6" w14:textId="77777777" w:rsidR="00FB75AC" w:rsidRPr="003C46B1" w:rsidRDefault="00FB75AC" w:rsidP="00DA4113">
      <w:pPr>
        <w:pStyle w:val="ListParagraph"/>
        <w:numPr>
          <w:ilvl w:val="1"/>
          <w:numId w:val="19"/>
        </w:numPr>
        <w:rPr>
          <w:i/>
          <w:lang w:val="en-US"/>
        </w:rPr>
      </w:pPr>
      <w:r w:rsidRPr="003C46B1">
        <w:rPr>
          <w:i/>
          <w:lang w:val="en-US"/>
        </w:rPr>
        <w:t>6G MIMO reference signal design should target enhanced support for aperiodic and semi-persistent type of MIMO operations in terms of configurations, reception and transmission procedures.</w:t>
      </w:r>
    </w:p>
    <w:p w14:paraId="38FBA1B9" w14:textId="455DE050" w:rsidR="00FB75AC" w:rsidRPr="003C46B1" w:rsidRDefault="00FB75AC" w:rsidP="00DA4113">
      <w:pPr>
        <w:pStyle w:val="ListParagraph"/>
        <w:numPr>
          <w:ilvl w:val="1"/>
          <w:numId w:val="19"/>
        </w:numPr>
        <w:rPr>
          <w:i/>
          <w:lang w:val="en-US"/>
        </w:rPr>
      </w:pPr>
      <w:r w:rsidRPr="003C46B1">
        <w:rPr>
          <w:i/>
          <w:lang w:val="en-US"/>
        </w:rPr>
        <w:t>Enhanced support for MU-MIMO with higher number of DMRS and CSI-RS antenna ports, up to 48, and 256, respectively.</w:t>
      </w:r>
    </w:p>
    <w:p w14:paraId="28780F39" w14:textId="77777777" w:rsidR="00FB75AC" w:rsidRPr="003C46B1" w:rsidRDefault="00FB75AC" w:rsidP="00DA4113">
      <w:pPr>
        <w:pStyle w:val="ListParagraph"/>
        <w:numPr>
          <w:ilvl w:val="1"/>
          <w:numId w:val="19"/>
        </w:numPr>
        <w:rPr>
          <w:i/>
          <w:lang w:val="en-US"/>
        </w:rPr>
      </w:pPr>
      <w:r w:rsidRPr="003C46B1">
        <w:rPr>
          <w:i/>
          <w:lang w:val="en-US"/>
        </w:rPr>
        <w:t xml:space="preserve">Native support for variable transmission lengths for </w:t>
      </w:r>
      <w:proofErr w:type="spellStart"/>
      <w:r w:rsidRPr="003C46B1">
        <w:rPr>
          <w:i/>
          <w:lang w:val="en-US"/>
        </w:rPr>
        <w:t>PxSCH</w:t>
      </w:r>
      <w:proofErr w:type="spellEnd"/>
      <w:r w:rsidRPr="003C46B1">
        <w:rPr>
          <w:i/>
          <w:lang w:val="en-US"/>
        </w:rPr>
        <w:t xml:space="preserve"> </w:t>
      </w:r>
    </w:p>
    <w:p w14:paraId="76EA5DE0" w14:textId="77777777" w:rsidR="00FB75AC" w:rsidRDefault="00FB75AC" w:rsidP="00DA4113">
      <w:pPr>
        <w:pStyle w:val="ListParagraph"/>
        <w:numPr>
          <w:ilvl w:val="1"/>
          <w:numId w:val="19"/>
        </w:numPr>
        <w:rPr>
          <w:i/>
          <w:lang w:val="en-US"/>
        </w:rPr>
      </w:pPr>
      <w:r w:rsidRPr="001B07BA">
        <w:rPr>
          <w:i/>
          <w:lang w:val="en-US"/>
        </w:rPr>
        <w:t xml:space="preserve">Enhanced SRS support for UL &amp; DL CSI acquisition covering aspects, e.g. new antenna switching configurations, partial frequency sounding enhancements, antenna port extensions up to 16 APs (FWA) </w:t>
      </w:r>
    </w:p>
    <w:p w14:paraId="5E53783C" w14:textId="3D732538" w:rsidR="00503165" w:rsidRPr="001B07BA" w:rsidRDefault="00FB75AC" w:rsidP="00856AF9">
      <w:pPr>
        <w:pStyle w:val="ListParagraph"/>
        <w:numPr>
          <w:ilvl w:val="0"/>
          <w:numId w:val="19"/>
        </w:numPr>
        <w:rPr>
          <w:i/>
          <w:lang w:val="en-US"/>
        </w:rPr>
      </w:pPr>
      <w:r w:rsidRPr="001B07BA">
        <w:rPr>
          <w:i/>
          <w:lang w:val="en-GB"/>
        </w:rPr>
        <w:t>QCL framework:</w:t>
      </w:r>
    </w:p>
    <w:p w14:paraId="3D34D00B" w14:textId="0567AC1D" w:rsidR="002F13C3" w:rsidRPr="001B07BA" w:rsidRDefault="00FB75AC" w:rsidP="00503165">
      <w:pPr>
        <w:pStyle w:val="ListParagraph"/>
        <w:numPr>
          <w:ilvl w:val="1"/>
          <w:numId w:val="19"/>
        </w:numPr>
        <w:rPr>
          <w:i/>
          <w:lang w:val="en-US"/>
        </w:rPr>
      </w:pPr>
      <w:r w:rsidRPr="003C46B1">
        <w:rPr>
          <w:i/>
          <w:lang w:val="en-US"/>
        </w:rPr>
        <w:t>6GR is to maintain the concept of QCL and further consider means to simplify the QCL types and allow more configuration flexibility to the networks.</w:t>
      </w:r>
    </w:p>
    <w:p w14:paraId="31C74CBD" w14:textId="7542950C" w:rsidR="00012007" w:rsidRPr="001B07BA" w:rsidRDefault="00FB75AC" w:rsidP="002F13C3">
      <w:pPr>
        <w:pStyle w:val="ListParagraph"/>
        <w:numPr>
          <w:ilvl w:val="1"/>
          <w:numId w:val="19"/>
        </w:numPr>
        <w:rPr>
          <w:i/>
          <w:lang w:val="en-US"/>
        </w:rPr>
      </w:pPr>
      <w:r w:rsidRPr="003C46B1">
        <w:rPr>
          <w:i/>
          <w:lang w:val="en-US"/>
        </w:rPr>
        <w:t>Unified TCI framework defined in 5G NR is the baseline for 6GR TCI framework</w:t>
      </w:r>
    </w:p>
    <w:p w14:paraId="63B8F43A" w14:textId="165CD643" w:rsidR="002F13C3" w:rsidRPr="001B07BA" w:rsidRDefault="00FB75AC" w:rsidP="002F13C3">
      <w:pPr>
        <w:pStyle w:val="ListParagraph"/>
        <w:numPr>
          <w:ilvl w:val="1"/>
          <w:numId w:val="19"/>
        </w:numPr>
        <w:rPr>
          <w:i/>
          <w:lang w:val="en-US"/>
        </w:rPr>
      </w:pPr>
      <w:r w:rsidRPr="003C46B1">
        <w:rPr>
          <w:i/>
          <w:lang w:val="en-US"/>
        </w:rPr>
        <w:t>6GR is to maintain the concept of QCL and further consider means to simplify the QCL types and allow more configuration flexibility to the networks.</w:t>
      </w:r>
    </w:p>
    <w:p w14:paraId="2407F52B" w14:textId="66F0D3C9" w:rsidR="00CA6162" w:rsidRPr="001B07BA" w:rsidRDefault="00FB75AC" w:rsidP="002F13C3">
      <w:pPr>
        <w:pStyle w:val="ListParagraph"/>
        <w:numPr>
          <w:ilvl w:val="0"/>
          <w:numId w:val="19"/>
        </w:numPr>
        <w:rPr>
          <w:i/>
          <w:lang w:val="en-US"/>
        </w:rPr>
      </w:pPr>
      <w:r w:rsidRPr="001B07BA">
        <w:rPr>
          <w:i/>
          <w:lang w:val="en-GB"/>
        </w:rPr>
        <w:t>CSI acquisition</w:t>
      </w:r>
      <w:r w:rsidR="003E00C0">
        <w:rPr>
          <w:i/>
          <w:lang w:val="en-GB"/>
        </w:rPr>
        <w:t xml:space="preserve"> </w:t>
      </w:r>
      <w:r w:rsidRPr="003C46B1">
        <w:rPr>
          <w:i/>
          <w:lang w:val="en-US"/>
        </w:rPr>
        <w:t>framework</w:t>
      </w:r>
    </w:p>
    <w:p w14:paraId="097C06BD" w14:textId="3FF9A794" w:rsidR="00F11B19" w:rsidRDefault="00FB75AC" w:rsidP="00CA6162">
      <w:pPr>
        <w:pStyle w:val="ListParagraph"/>
        <w:numPr>
          <w:ilvl w:val="1"/>
          <w:numId w:val="19"/>
        </w:numPr>
        <w:rPr>
          <w:i/>
          <w:lang w:val="en-US"/>
        </w:rPr>
      </w:pPr>
      <w:r w:rsidRPr="003C46B1">
        <w:rPr>
          <w:i/>
          <w:lang w:val="en-US"/>
        </w:rPr>
        <w:t>Strive for a single framework for CSI measurement and reporting for DL channel acquisition and for beam measurement and reporting in 6GR.</w:t>
      </w:r>
    </w:p>
    <w:p w14:paraId="5432D6CD" w14:textId="77777777" w:rsidR="009106EF" w:rsidRDefault="00FB75AC" w:rsidP="00CA6162">
      <w:pPr>
        <w:pStyle w:val="ListParagraph"/>
        <w:numPr>
          <w:ilvl w:val="1"/>
          <w:numId w:val="19"/>
        </w:numPr>
        <w:rPr>
          <w:i/>
          <w:lang w:val="en-US"/>
        </w:rPr>
      </w:pPr>
      <w:r w:rsidRPr="00DE61BB">
        <w:rPr>
          <w:i/>
          <w:lang w:val="en-US"/>
        </w:rPr>
        <w:t>Study whether/how to improve CSI acquisition for TDD systems, especially with large bandwidths</w:t>
      </w:r>
    </w:p>
    <w:p w14:paraId="3AC6FDBA" w14:textId="7F623526" w:rsidR="005465E8" w:rsidRDefault="009106EF" w:rsidP="00CA6162">
      <w:pPr>
        <w:pStyle w:val="ListParagraph"/>
        <w:numPr>
          <w:ilvl w:val="1"/>
          <w:numId w:val="19"/>
        </w:numPr>
        <w:rPr>
          <w:i/>
          <w:lang w:val="en-US"/>
        </w:rPr>
      </w:pPr>
      <w:r w:rsidRPr="00F11B19">
        <w:rPr>
          <w:i/>
          <w:lang w:val="en-US"/>
        </w:rPr>
        <w:t>Study</w:t>
      </w:r>
      <w:r w:rsidRPr="009106EF">
        <w:rPr>
          <w:i/>
          <w:lang w:val="en-US"/>
        </w:rPr>
        <w:t xml:space="preserve"> </w:t>
      </w:r>
      <w:r w:rsidRPr="00F11B19">
        <w:rPr>
          <w:i/>
          <w:lang w:val="en-US"/>
        </w:rPr>
        <w:t>the possibility to limit CSI reporting to PUSCH-only, where CSI reporting via L2 and via L1 signaling are considered</w:t>
      </w:r>
    </w:p>
    <w:p w14:paraId="66248A4A" w14:textId="7049FABD" w:rsidR="009106EF" w:rsidRPr="001B07BA" w:rsidRDefault="009106EF" w:rsidP="008E3719">
      <w:pPr>
        <w:pStyle w:val="ListParagraph"/>
        <w:numPr>
          <w:ilvl w:val="0"/>
          <w:numId w:val="19"/>
        </w:numPr>
        <w:rPr>
          <w:i/>
          <w:lang w:val="en-US"/>
        </w:rPr>
      </w:pPr>
      <w:r w:rsidRPr="001549FB">
        <w:rPr>
          <w:i/>
        </w:rPr>
        <w:t xml:space="preserve">UL </w:t>
      </w:r>
      <w:proofErr w:type="spellStart"/>
      <w:r w:rsidRPr="001549FB">
        <w:rPr>
          <w:i/>
        </w:rPr>
        <w:t>operation</w:t>
      </w:r>
      <w:proofErr w:type="spellEnd"/>
      <w:r w:rsidRPr="001549FB">
        <w:rPr>
          <w:i/>
        </w:rPr>
        <w:t>:</w:t>
      </w:r>
    </w:p>
    <w:p w14:paraId="610AC4B0" w14:textId="77777777" w:rsidR="009106EF" w:rsidRDefault="009106EF" w:rsidP="009106EF">
      <w:pPr>
        <w:pStyle w:val="ListParagraph"/>
        <w:numPr>
          <w:ilvl w:val="1"/>
          <w:numId w:val="19"/>
        </w:numPr>
        <w:rPr>
          <w:i/>
          <w:lang w:val="en-US"/>
        </w:rPr>
      </w:pPr>
      <w:r w:rsidRPr="003C46B1">
        <w:rPr>
          <w:i/>
          <w:lang w:val="en-US"/>
        </w:rPr>
        <w:t>The new UE antenna modelling aspects of TR 38.901 should trigger further studies of optimal codebooks for codebook-based Uplink MIMO across ranks and number of UE antennas, including effects of per-port power attenuation.</w:t>
      </w:r>
    </w:p>
    <w:p w14:paraId="6849F0C1" w14:textId="13C754BE" w:rsidR="009106EF" w:rsidRPr="00647904" w:rsidRDefault="009106EF" w:rsidP="009106EF">
      <w:pPr>
        <w:pStyle w:val="ListParagraph"/>
        <w:numPr>
          <w:ilvl w:val="1"/>
          <w:numId w:val="19"/>
        </w:numPr>
        <w:rPr>
          <w:i/>
          <w:lang w:val="en-US"/>
        </w:rPr>
      </w:pPr>
      <w:r w:rsidRPr="003C46B1">
        <w:rPr>
          <w:i/>
          <w:lang w:val="en-US"/>
        </w:rPr>
        <w:t>UL MIMO to consider UE antenna models that may be different for FWA and smartphone applications</w:t>
      </w:r>
    </w:p>
    <w:p w14:paraId="1C1E18D2" w14:textId="77777777" w:rsidR="00FB75AC" w:rsidRPr="00012B41" w:rsidRDefault="00FB75AC" w:rsidP="00FB75AC">
      <w:pPr>
        <w:rPr>
          <w:i/>
        </w:rPr>
      </w:pPr>
    </w:p>
    <w:p w14:paraId="5584E1E9" w14:textId="6C81944F" w:rsidR="00ED5993" w:rsidRDefault="00ED5993" w:rsidP="00ED5993">
      <w:pPr>
        <w:pStyle w:val="Heading2"/>
        <w:rPr>
          <w:lang w:val="en-US"/>
        </w:rPr>
      </w:pPr>
      <w:bookmarkStart w:id="26" w:name="_Toc213426553"/>
      <w:r>
        <w:rPr>
          <w:lang w:val="en-US"/>
        </w:rPr>
        <w:t>Physical layer control</w:t>
      </w:r>
      <w:bookmarkEnd w:id="26"/>
    </w:p>
    <w:p w14:paraId="051C2A7F" w14:textId="77777777" w:rsidR="00252BC7" w:rsidRDefault="00252BC7" w:rsidP="00252BC7">
      <w:pPr>
        <w:rPr>
          <w:rFonts w:eastAsia="Times New Roman"/>
        </w:rPr>
      </w:pPr>
      <w:r w:rsidRPr="2F86CF21">
        <w:t xml:space="preserve">Based on the learnings from LTE, NR supports a flexible downlink control channel structure in terms of time-frequency resources by the underlying search spaces (SS) and the associated CORESET, which has proven to be useful in commercial deployments. Therefore, such flexibility should be retained also for 6G operation. It would be </w:t>
      </w:r>
      <w:r w:rsidRPr="2F86CF21">
        <w:rPr>
          <w:rFonts w:eastAsia="Times New Roman"/>
        </w:rPr>
        <w:t xml:space="preserve">of advantage to adopt the NR PDCCH structure also for 6GR to support </w:t>
      </w:r>
      <w:r w:rsidRPr="2F86CF21">
        <w:t xml:space="preserve">efficient multi-radio spectrum sharing (MRSS), as stipulated by the 6GR SID. </w:t>
      </w:r>
      <w:r w:rsidRPr="2F86CF21">
        <w:rPr>
          <w:rFonts w:eastAsia="Times New Roman"/>
        </w:rPr>
        <w:t>This will enable easier multiplexing of 5G and 6G DL control messages as well as supporting the required PDSCH rate-matching when having the same CCE and REG definition for the same underlying control region in terms of time-frequency location.</w:t>
      </w:r>
    </w:p>
    <w:p w14:paraId="2496F4C6" w14:textId="19BCB12E" w:rsidR="00252BC7" w:rsidRPr="003C46B1" w:rsidRDefault="00252BC7" w:rsidP="00252BC7">
      <w:pPr>
        <w:rPr>
          <w:i/>
        </w:rPr>
      </w:pPr>
      <w:r w:rsidRPr="003C46B1">
        <w:rPr>
          <w:b/>
          <w:i/>
        </w:rPr>
        <w:t xml:space="preserve">Proposal </w:t>
      </w:r>
      <w:r w:rsidR="00A71FBF">
        <w:rPr>
          <w:b/>
          <w:i/>
        </w:rPr>
        <w:t>33</w:t>
      </w:r>
      <w:r w:rsidRPr="003C46B1">
        <w:rPr>
          <w:b/>
          <w:i/>
        </w:rPr>
        <w:t>:</w:t>
      </w:r>
      <w:r w:rsidRPr="003C46B1">
        <w:rPr>
          <w:i/>
        </w:rPr>
        <w:t xml:space="preserve"> 6G to retain the flexible NR PDCCH operation in terms of DL control time-frequency structure (defined by flexible search space and CORESET configuration) as well as the definition and size of CCEs and REGs to enable efficient DL control operation and MRSS.</w:t>
      </w:r>
    </w:p>
    <w:p w14:paraId="4E3910F8" w14:textId="190EB06E" w:rsidR="00252BC7" w:rsidRDefault="00252BC7" w:rsidP="00252BC7">
      <w:r w:rsidRPr="2F86CF21">
        <w:t xml:space="preserve">6GR is further required to support energy-efficient device operation, calling for flexible PDCCH monitoring adaptation techniques. NR supports already several related techniques, such as DCI-based wake-up signal, PDCCH skipping, and SS set group switching to limit the unnecessary PDCCH monitoring burden for the UE, which could be a good starting point for related 6G studies. But following the SID </w:t>
      </w:r>
      <w:r w:rsidRPr="2F86CF21">
        <w:fldChar w:fldCharType="begin"/>
      </w:r>
      <w:r w:rsidRPr="2F86CF21">
        <w:instrText xml:space="preserve"> REF _Ref202866204 \r \h </w:instrText>
      </w:r>
      <w:r w:rsidRPr="2F86CF21">
        <w:fldChar w:fldCharType="separate"/>
      </w:r>
      <w:r w:rsidR="00510C36">
        <w:t>[1]</w:t>
      </w:r>
      <w:r w:rsidRPr="2F86CF21">
        <w:fldChar w:fldCharType="end"/>
      </w:r>
      <w:r w:rsidRPr="2F86CF21">
        <w:t xml:space="preserve"> guidance, the adoption of multiple options or solutions for the same functionality should be minimized. </w:t>
      </w:r>
    </w:p>
    <w:p w14:paraId="7E4CC70B" w14:textId="108CB337" w:rsidR="00252BC7" w:rsidRPr="003C46B1" w:rsidRDefault="00252BC7" w:rsidP="00252BC7">
      <w:pPr>
        <w:rPr>
          <w:b/>
          <w:i/>
        </w:rPr>
      </w:pPr>
      <w:r w:rsidRPr="003C46B1">
        <w:rPr>
          <w:b/>
          <w:i/>
        </w:rPr>
        <w:t xml:space="preserve">Proposal </w:t>
      </w:r>
      <w:r w:rsidR="00A71FBF">
        <w:rPr>
          <w:b/>
          <w:i/>
        </w:rPr>
        <w:t>34</w:t>
      </w:r>
      <w:r w:rsidRPr="003C46B1">
        <w:rPr>
          <w:b/>
          <w:i/>
        </w:rPr>
        <w:t xml:space="preserve">: </w:t>
      </w:r>
      <w:r w:rsidRPr="003C46B1">
        <w:rPr>
          <w:i/>
        </w:rPr>
        <w:t>6GR to support flexible PDCCH monitoring reduction/adaptation schemes to enable UE power saving.</w:t>
      </w:r>
      <w:r w:rsidRPr="003C46B1">
        <w:rPr>
          <w:b/>
          <w:i/>
        </w:rPr>
        <w:t xml:space="preserve">    </w:t>
      </w:r>
    </w:p>
    <w:p w14:paraId="627CDFBD" w14:textId="77777777" w:rsidR="00252BC7" w:rsidRDefault="00252BC7" w:rsidP="00252BC7">
      <w:r w:rsidRPr="2F86CF21">
        <w:t>For 6GR, a revision of the excessively complicated NR UCI multiplexing procedures (including the determination of the used UL resource for UCI reporting) should be considered to simplify the 6GR operation. One option for related studies could be limiting the CSI reporting to PUSCH-only. The related CSI reporting could be carried through L1 signaling (as for NR) or alternatively as L2 signaling (such as MAC CE discussed for MIMO UEIBR in Rel-19). Another issue shown in the field is the different PUSCH processing times for PUSCH with and without A-CSI. 6GR studies should address this issue by preventing any unnecessary restrictions for PDSCH and PUSCH operation due to A-CSI reporting on PUSCH.</w:t>
      </w:r>
    </w:p>
    <w:p w14:paraId="6BA0417B" w14:textId="1741991F" w:rsidR="00252BC7" w:rsidRPr="003C46B1" w:rsidRDefault="00252BC7" w:rsidP="00126D3E">
      <w:pPr>
        <w:spacing w:after="0"/>
        <w:rPr>
          <w:i/>
        </w:rPr>
      </w:pPr>
      <w:r w:rsidRPr="003C46B1">
        <w:rPr>
          <w:b/>
          <w:i/>
        </w:rPr>
        <w:t xml:space="preserve">Proposal </w:t>
      </w:r>
      <w:r w:rsidR="00A71FBF">
        <w:rPr>
          <w:b/>
          <w:i/>
        </w:rPr>
        <w:t>35</w:t>
      </w:r>
      <w:r w:rsidRPr="003C46B1">
        <w:rPr>
          <w:b/>
          <w:i/>
        </w:rPr>
        <w:t xml:space="preserve">: </w:t>
      </w:r>
      <w:r w:rsidRPr="003C46B1">
        <w:rPr>
          <w:i/>
        </w:rPr>
        <w:t>The 6GR CSI reporting investigations should at least include</w:t>
      </w:r>
    </w:p>
    <w:p w14:paraId="7DFCF421" w14:textId="77777777" w:rsidR="00252BC7" w:rsidRPr="00946713" w:rsidRDefault="00252BC7" w:rsidP="00DA4113">
      <w:pPr>
        <w:pStyle w:val="ListParagraph"/>
        <w:numPr>
          <w:ilvl w:val="0"/>
          <w:numId w:val="20"/>
        </w:numPr>
        <w:rPr>
          <w:i/>
          <w:lang w:val="en-US"/>
        </w:rPr>
      </w:pPr>
      <w:r w:rsidRPr="00946713">
        <w:rPr>
          <w:i/>
          <w:lang w:val="en-US"/>
        </w:rPr>
        <w:t>Study limiting the CSI reporting to PUSCH-only. CSI reporting via L2 as well as via L1 signaling to be considered.</w:t>
      </w:r>
    </w:p>
    <w:p w14:paraId="6C2E9E48" w14:textId="77777777" w:rsidR="00252BC7" w:rsidRPr="00946713" w:rsidRDefault="00252BC7" w:rsidP="00126D3E">
      <w:pPr>
        <w:pStyle w:val="ListParagraph"/>
        <w:numPr>
          <w:ilvl w:val="0"/>
          <w:numId w:val="20"/>
        </w:numPr>
        <w:spacing w:after="180"/>
        <w:ind w:left="714" w:hanging="357"/>
        <w:rPr>
          <w:i/>
          <w:lang w:val="en-US"/>
        </w:rPr>
      </w:pPr>
      <w:r w:rsidRPr="00946713">
        <w:rPr>
          <w:i/>
          <w:lang w:val="en-US"/>
        </w:rPr>
        <w:t xml:space="preserve">Aperiodic CSI reporting is designed to prevent unnecessary limitations to PDSCH and PUSCH scheduling due to different PUSCH processing times with and without A-CSI. </w:t>
      </w:r>
    </w:p>
    <w:p w14:paraId="537B1994" w14:textId="77777777" w:rsidR="00252BC7" w:rsidRDefault="00252BC7" w:rsidP="00252BC7">
      <w:r w:rsidRPr="2F86CF21">
        <w:t xml:space="preserve">The 6GR HARQ feedback framework should be designed to support efficient and reliable DL HARQ operation, which requires sufficiently low error probabilities, feedback latency, and resource overhead. One learning from NR is the increased complexity due to more advanced HARQ feedback configurations such as non-collocated CA, CA with multiple numerologies, CBG feedback, multi-TRP operation, multi-PDSCH and multi-cell PDSCH scheduling, which were put on top of the monolithic HARQ feedback design originating still from LTE Rel-10. We therefore propose: </w:t>
      </w:r>
    </w:p>
    <w:p w14:paraId="3491327C" w14:textId="4C9F5904" w:rsidR="00252BC7" w:rsidRPr="003C46B1" w:rsidRDefault="00252BC7" w:rsidP="00126D3E">
      <w:pPr>
        <w:spacing w:after="0"/>
        <w:rPr>
          <w:i/>
        </w:rPr>
      </w:pPr>
      <w:r w:rsidRPr="003C46B1">
        <w:rPr>
          <w:b/>
          <w:i/>
        </w:rPr>
        <w:t xml:space="preserve">Proposal </w:t>
      </w:r>
      <w:r w:rsidR="00A71FBF">
        <w:rPr>
          <w:b/>
          <w:i/>
        </w:rPr>
        <w:t>36</w:t>
      </w:r>
      <w:r w:rsidRPr="003C46B1">
        <w:rPr>
          <w:b/>
          <w:i/>
        </w:rPr>
        <w:t xml:space="preserve">: </w:t>
      </w:r>
      <w:r w:rsidRPr="003C46B1">
        <w:rPr>
          <w:i/>
        </w:rPr>
        <w:t>Studies on 6GR HARQ feedback design should consider at least the following key requirements</w:t>
      </w:r>
    </w:p>
    <w:p w14:paraId="414A9238" w14:textId="77777777" w:rsidR="00252BC7" w:rsidRPr="00946713" w:rsidRDefault="00252BC7" w:rsidP="00DA4113">
      <w:pPr>
        <w:pStyle w:val="ListParagraph"/>
        <w:numPr>
          <w:ilvl w:val="0"/>
          <w:numId w:val="20"/>
        </w:numPr>
        <w:rPr>
          <w:i/>
          <w:lang w:val="en-US"/>
        </w:rPr>
      </w:pPr>
      <w:r w:rsidRPr="00946713">
        <w:rPr>
          <w:i/>
          <w:lang w:val="en-US"/>
        </w:rPr>
        <w:t>Efficient and reliable DL HARQ operation incl. sufficiently low error probabilities, feedback latency and overhead</w:t>
      </w:r>
    </w:p>
    <w:p w14:paraId="64D839A5" w14:textId="77777777" w:rsidR="00252BC7" w:rsidRPr="00946713" w:rsidRDefault="00252BC7" w:rsidP="00DA4113">
      <w:pPr>
        <w:pStyle w:val="ListParagraph"/>
        <w:numPr>
          <w:ilvl w:val="0"/>
          <w:numId w:val="20"/>
        </w:numPr>
        <w:rPr>
          <w:i/>
          <w:lang w:val="en-US"/>
        </w:rPr>
      </w:pPr>
      <w:r w:rsidRPr="00946713">
        <w:rPr>
          <w:i/>
          <w:lang w:val="en-US"/>
        </w:rPr>
        <w:t xml:space="preserve">The HARQ feedback design to maintain a simple structure also with more complex configurations </w:t>
      </w:r>
    </w:p>
    <w:p w14:paraId="56285DD6" w14:textId="77777777" w:rsidR="00252BC7" w:rsidRPr="00946713" w:rsidRDefault="00252BC7" w:rsidP="00126D3E">
      <w:pPr>
        <w:pStyle w:val="ListParagraph"/>
        <w:numPr>
          <w:ilvl w:val="0"/>
          <w:numId w:val="20"/>
        </w:numPr>
        <w:spacing w:after="180"/>
        <w:ind w:left="714" w:hanging="357"/>
        <w:rPr>
          <w:i/>
          <w:lang w:val="en-US"/>
        </w:rPr>
      </w:pPr>
      <w:r w:rsidRPr="00946713">
        <w:rPr>
          <w:i/>
          <w:lang w:val="en-US"/>
        </w:rPr>
        <w:t>HARQ feedback mechanisms facilitating also modular and parallel processing of different CA serving cells without low-latency inter-carrier dependencies of schedulers and DCI. In particular, mechanisms avoiding strict HARQ feedback timing indication in DL assignments could be considered for carrier aggregation.</w:t>
      </w:r>
    </w:p>
    <w:p w14:paraId="65A4ADFC" w14:textId="77777777" w:rsidR="00252BC7" w:rsidRDefault="00252BC7" w:rsidP="00252BC7">
      <w:pPr>
        <w:rPr>
          <w:lang w:val="en-GB"/>
        </w:rPr>
      </w:pPr>
      <w:r w:rsidRPr="71FE88EA">
        <w:rPr>
          <w:lang w:val="en-GB"/>
        </w:rPr>
        <w:t xml:space="preserve">The UL-SCH and DL-SCH efficiency is strongly impacted by missed scheduling DCIs as identified in the field. Hence, we see that </w:t>
      </w:r>
      <w:proofErr w:type="spellStart"/>
      <w:r w:rsidRPr="71FE88EA">
        <w:rPr>
          <w:lang w:val="en-GB"/>
        </w:rPr>
        <w:t>signaling</w:t>
      </w:r>
      <w:proofErr w:type="spellEnd"/>
      <w:r w:rsidRPr="71FE88EA">
        <w:rPr>
          <w:lang w:val="en-GB"/>
        </w:rPr>
        <w:t xml:space="preserve"> providing feedback on PDCCH detection with reasonable overhead should be studied for 6G as part of more elaborated HARQ feedback framework for 6GR, which could be also useful for PDCCH link adaptation, thus improving the DL control efficiency.   </w:t>
      </w:r>
    </w:p>
    <w:p w14:paraId="79B3952E" w14:textId="01292F20" w:rsidR="00252BC7" w:rsidRPr="003C46B1" w:rsidRDefault="00252BC7" w:rsidP="00252BC7">
      <w:pPr>
        <w:rPr>
          <w:i/>
        </w:rPr>
      </w:pPr>
      <w:r w:rsidRPr="003C46B1">
        <w:rPr>
          <w:b/>
          <w:i/>
        </w:rPr>
        <w:t xml:space="preserve">Proposal </w:t>
      </w:r>
      <w:r w:rsidR="00A71FBF">
        <w:rPr>
          <w:b/>
          <w:i/>
        </w:rPr>
        <w:t>37</w:t>
      </w:r>
      <w:r w:rsidRPr="003C46B1">
        <w:rPr>
          <w:b/>
          <w:i/>
        </w:rPr>
        <w:t>:</w:t>
      </w:r>
      <w:r w:rsidRPr="003C46B1">
        <w:rPr>
          <w:i/>
        </w:rPr>
        <w:t xml:space="preserve"> Study reasonable overhead feedback techniques on PDCCH detection as part of the 6GR PDSCH HARQ feedback framework. </w:t>
      </w:r>
    </w:p>
    <w:p w14:paraId="796EF07B" w14:textId="77777777" w:rsidR="00252BC7" w:rsidRPr="00B01747" w:rsidRDefault="00252BC7" w:rsidP="00252BC7"/>
    <w:p w14:paraId="6B1FBFE8" w14:textId="4FCCAA50" w:rsidR="00ED5993" w:rsidRDefault="00ED5993" w:rsidP="00ED5993">
      <w:pPr>
        <w:pStyle w:val="Heading2"/>
        <w:rPr>
          <w:lang w:val="en-US"/>
        </w:rPr>
      </w:pPr>
      <w:bookmarkStart w:id="27" w:name="_Toc213426554"/>
      <w:r>
        <w:rPr>
          <w:lang w:val="en-US"/>
        </w:rPr>
        <w:t>Unlicensed spectrum usage for uplink</w:t>
      </w:r>
      <w:bookmarkEnd w:id="27"/>
    </w:p>
    <w:p w14:paraId="1AA0B519" w14:textId="770F2B0E" w:rsidR="00046743" w:rsidRDefault="00046743" w:rsidP="00046743">
      <w:pPr>
        <w:rPr>
          <w:lang w:val="en-GB"/>
        </w:rPr>
      </w:pPr>
      <w:r w:rsidRPr="71FE88EA">
        <w:rPr>
          <w:lang w:val="en-GB"/>
        </w:rPr>
        <w:t xml:space="preserve">RAN1#109 </w:t>
      </w:r>
      <w:proofErr w:type="spellStart"/>
      <w:r w:rsidRPr="71FE88EA">
        <w:rPr>
          <w:lang w:val="en-GB"/>
        </w:rPr>
        <w:t>Tdoc</w:t>
      </w:r>
      <w:proofErr w:type="spellEnd"/>
      <w:r w:rsidRPr="71FE88EA">
        <w:rPr>
          <w:lang w:val="en-GB"/>
        </w:rPr>
        <w:t xml:space="preserve"> </w:t>
      </w:r>
      <w:r w:rsidR="00012B41">
        <w:rPr>
          <w:lang w:val="en-GB"/>
        </w:rPr>
        <w:fldChar w:fldCharType="begin"/>
      </w:r>
      <w:r w:rsidR="00012B41">
        <w:rPr>
          <w:lang w:val="en-GB"/>
        </w:rPr>
        <w:instrText xml:space="preserve"> REF _Ref213426419 \n \h </w:instrText>
      </w:r>
      <w:r w:rsidR="00012B41">
        <w:rPr>
          <w:lang w:val="en-GB"/>
        </w:rPr>
      </w:r>
      <w:r w:rsidR="00012B41">
        <w:rPr>
          <w:lang w:val="en-GB"/>
        </w:rPr>
        <w:fldChar w:fldCharType="separate"/>
      </w:r>
      <w:r w:rsidR="00510C36">
        <w:rPr>
          <w:lang w:val="en-GB"/>
        </w:rPr>
        <w:t>[9]</w:t>
      </w:r>
      <w:r w:rsidR="00012B41">
        <w:rPr>
          <w:lang w:val="en-GB"/>
        </w:rPr>
        <w:fldChar w:fldCharType="end"/>
      </w:r>
      <w:r w:rsidRPr="71FE88EA">
        <w:rPr>
          <w:lang w:val="en-GB"/>
        </w:rPr>
        <w:t xml:space="preserve"> made the following point on using unlicensed band to boost 7 GHz deployments in some markets:</w:t>
      </w:r>
    </w:p>
    <w:p w14:paraId="225039AB" w14:textId="0F7DB5F0" w:rsidR="00046743" w:rsidRPr="00684A5D" w:rsidRDefault="00046743" w:rsidP="00DA4113">
      <w:pPr>
        <w:rPr>
          <w:lang w:val="en-GB"/>
        </w:rPr>
      </w:pPr>
      <w:r w:rsidRPr="71FE88EA">
        <w:rPr>
          <w:lang w:val="en-GB"/>
        </w:rPr>
        <w:t xml:space="preserve">One way to obtain additional uplink resources without impacting downlink capacity and downlink latency is by exploiting U-NII-7 unlicensed spectrum to boost the uplink. Uplink transmission is better suited to U-NII-7 unlicensed spectrum operation than downlink transmission due to its lower transmit power levels than downlink transmission. </w:t>
      </w:r>
      <w:bookmarkStart w:id="28" w:name="_Hlk207264078"/>
      <w:r w:rsidRPr="71FE88EA">
        <w:rPr>
          <w:lang w:val="en-GB"/>
        </w:rPr>
        <w:t>In U-NII-7, “Standard Power” operation under the control of Automatic Frequency Coordination (AFC) allows outdoor use with 30 dBm EIRP and 17 dBm/MHz EIRP PSD</w:t>
      </w:r>
      <w:bookmarkEnd w:id="28"/>
      <w:r w:rsidRPr="71FE88EA">
        <w:rPr>
          <w:lang w:val="en-GB"/>
        </w:rPr>
        <w:t xml:space="preserve"> without explicit channel access procedures. 6G uplink on U-NII-7 unlicensed spectrum would complement 6G TDD operations on licensed spectrum (e.g. around 7 GHz), which would deliver enhanced uplink coverage, latency and capacity. </w:t>
      </w:r>
    </w:p>
    <w:p w14:paraId="7AC10C14" w14:textId="77777777" w:rsidR="00046743" w:rsidRPr="0086322F" w:rsidRDefault="00046743" w:rsidP="00DA4113">
      <w:r w:rsidRPr="0086322F">
        <w:t>To avoid 6G technology and market fragmentation it would be beneficial to enable 6G uplink operation in unlicensed spectrum using mainstream 6G radio design like 6G carrier aggregation, flexible UL/DL pairing and UL Tx switching.</w:t>
      </w:r>
    </w:p>
    <w:p w14:paraId="5AF9513D" w14:textId="5FF69123" w:rsidR="00046743" w:rsidRPr="003C46B1" w:rsidRDefault="00046743" w:rsidP="00046743">
      <w:pPr>
        <w:rPr>
          <w:i/>
        </w:rPr>
      </w:pPr>
      <w:r w:rsidRPr="003C46B1">
        <w:rPr>
          <w:b/>
          <w:i/>
        </w:rPr>
        <w:t xml:space="preserve">Proposal </w:t>
      </w:r>
      <w:r w:rsidR="00A71FBF">
        <w:rPr>
          <w:b/>
          <w:i/>
        </w:rPr>
        <w:t>38</w:t>
      </w:r>
      <w:r w:rsidRPr="003C46B1">
        <w:rPr>
          <w:b/>
          <w:i/>
        </w:rPr>
        <w:t xml:space="preserve">: </w:t>
      </w:r>
      <w:r w:rsidRPr="003C46B1">
        <w:rPr>
          <w:i/>
        </w:rPr>
        <w:t>Study 6G uplink operation in unlicensed spectrum not requiring channel access procedures (i.e. no need for listen-before-talk) and using mainstream 6G radio design like 6G carrier aggregation, flexible UL/DL pairing and UL Tx switching.</w:t>
      </w:r>
    </w:p>
    <w:p w14:paraId="7675AD45" w14:textId="77777777" w:rsidR="00B81C21" w:rsidRPr="00C53508" w:rsidRDefault="00B81C21" w:rsidP="00B81C21">
      <w:pPr>
        <w:pStyle w:val="Heading2"/>
        <w:rPr>
          <w:lang w:val="en-US"/>
        </w:rPr>
      </w:pPr>
      <w:bookmarkStart w:id="29" w:name="_Toc206170566"/>
      <w:bookmarkStart w:id="30" w:name="_Toc213426555"/>
      <w:r w:rsidRPr="00DC0A16">
        <w:rPr>
          <w:lang w:val="en-US"/>
        </w:rPr>
        <w:t>Power control</w:t>
      </w:r>
      <w:bookmarkEnd w:id="29"/>
      <w:bookmarkEnd w:id="30"/>
    </w:p>
    <w:p w14:paraId="1D840278" w14:textId="5E8C0224" w:rsidR="00652504" w:rsidRDefault="00AF7500" w:rsidP="00B81C21">
      <w:pPr>
        <w:spacing w:after="0"/>
        <w:rPr>
          <w:b/>
          <w:bCs/>
        </w:rPr>
      </w:pPr>
      <w:r>
        <w:t>Power control is an important functionality for an OFDM-based system</w:t>
      </w:r>
      <w:r w:rsidR="00C52368">
        <w:t xml:space="preserve">, and 6GR design should take </w:t>
      </w:r>
      <w:r w:rsidR="002549EC">
        <w:t>it into account from the beginning.</w:t>
      </w:r>
      <w:r w:rsidR="00484A53">
        <w:t xml:space="preserve"> The following </w:t>
      </w:r>
      <w:r w:rsidR="00051429">
        <w:t>principles</w:t>
      </w:r>
      <w:r w:rsidR="00652504">
        <w:t xml:space="preserve"> should be </w:t>
      </w:r>
      <w:proofErr w:type="gramStart"/>
      <w:r w:rsidR="00EB1443">
        <w:t>considered further</w:t>
      </w:r>
      <w:proofErr w:type="gramEnd"/>
      <w:r w:rsidR="00034572">
        <w:t xml:space="preserve"> for 6GR power control</w:t>
      </w:r>
      <w:r w:rsidR="00D8597A">
        <w:t>:</w:t>
      </w:r>
      <w:r w:rsidR="00652504">
        <w:t xml:space="preserve"> </w:t>
      </w:r>
    </w:p>
    <w:p w14:paraId="23F81678" w14:textId="224553FC" w:rsidR="00B81C21" w:rsidRPr="00012B41" w:rsidRDefault="00B81C21" w:rsidP="00D26676">
      <w:pPr>
        <w:pStyle w:val="ListParagraph"/>
        <w:numPr>
          <w:ilvl w:val="0"/>
          <w:numId w:val="43"/>
        </w:numPr>
        <w:ind w:left="426"/>
        <w:rPr>
          <w:lang w:val="en-US"/>
        </w:rPr>
      </w:pPr>
      <w:r w:rsidRPr="1F1F7AC0">
        <w:rPr>
          <w:b/>
          <w:lang w:val="en-US"/>
        </w:rPr>
        <w:t>Best of the 5G NR solutions:</w:t>
      </w:r>
      <w:r w:rsidRPr="1F1F7AC0">
        <w:rPr>
          <w:lang w:val="en-US"/>
        </w:rPr>
        <w:t xml:space="preserve"> 6GR should aim to evolve the 5G NR power control framework to the 6GR solution by retaining/leveraging most of the NR power control principles, specifically: </w:t>
      </w:r>
    </w:p>
    <w:p w14:paraId="7F82B3B7" w14:textId="77777777" w:rsidR="00B81C21" w:rsidRPr="00A62862" w:rsidRDefault="00B81C21" w:rsidP="0063108B">
      <w:pPr>
        <w:pStyle w:val="ListParagraph"/>
        <w:numPr>
          <w:ilvl w:val="0"/>
          <w:numId w:val="38"/>
        </w:numPr>
        <w:ind w:left="709" w:hanging="283"/>
        <w:rPr>
          <w:lang w:val="en-US"/>
        </w:rPr>
      </w:pPr>
      <w:r w:rsidRPr="00A62862">
        <w:rPr>
          <w:b/>
          <w:szCs w:val="20"/>
          <w:lang w:val="en-US"/>
        </w:rPr>
        <w:t>UL Power control</w:t>
      </w:r>
      <w:r w:rsidRPr="00A62862">
        <w:rPr>
          <w:szCs w:val="20"/>
          <w:lang w:val="en-US"/>
        </w:rPr>
        <w:t>:</w:t>
      </w:r>
      <w:r w:rsidRPr="00666B3A">
        <w:rPr>
          <w:szCs w:val="20"/>
          <w:lang w:val="en-US"/>
        </w:rPr>
        <w:t xml:space="preserve"> </w:t>
      </w:r>
      <w:r w:rsidRPr="00457C35">
        <w:rPr>
          <w:szCs w:val="20"/>
          <w:lang w:val="en-US"/>
        </w:rPr>
        <w:t xml:space="preserve">Open </w:t>
      </w:r>
      <w:r w:rsidRPr="00A62862">
        <w:rPr>
          <w:szCs w:val="20"/>
          <w:lang w:val="en-US"/>
        </w:rPr>
        <w:t xml:space="preserve">and closed </w:t>
      </w:r>
      <w:r w:rsidRPr="00457C35">
        <w:rPr>
          <w:szCs w:val="20"/>
          <w:lang w:val="en-US"/>
        </w:rPr>
        <w:t>loop</w:t>
      </w:r>
      <w:r w:rsidRPr="00A62862">
        <w:rPr>
          <w:szCs w:val="20"/>
          <w:lang w:val="en-US"/>
        </w:rPr>
        <w:t xml:space="preserve"> </w:t>
      </w:r>
      <w:r>
        <w:rPr>
          <w:szCs w:val="20"/>
          <w:lang w:val="en-US"/>
        </w:rPr>
        <w:t>PC</w:t>
      </w:r>
      <w:r w:rsidRPr="00A62862">
        <w:rPr>
          <w:szCs w:val="20"/>
          <w:lang w:val="en-US"/>
        </w:rPr>
        <w:t xml:space="preserve"> as well as</w:t>
      </w:r>
      <w:r w:rsidRPr="00457C35">
        <w:rPr>
          <w:szCs w:val="20"/>
          <w:lang w:val="en-US"/>
        </w:rPr>
        <w:t xml:space="preserve"> beam-based power control</w:t>
      </w:r>
      <w:r>
        <w:rPr>
          <w:szCs w:val="20"/>
          <w:lang w:val="en-US"/>
        </w:rPr>
        <w:t>,</w:t>
      </w:r>
      <w:r w:rsidRPr="00A62862">
        <w:rPr>
          <w:szCs w:val="20"/>
          <w:lang w:val="en-US"/>
        </w:rPr>
        <w:t xml:space="preserve"> and power boosting</w:t>
      </w:r>
      <w:r>
        <w:rPr>
          <w:szCs w:val="20"/>
          <w:lang w:val="en-US"/>
        </w:rPr>
        <w:t>, etc</w:t>
      </w:r>
      <w:r w:rsidRPr="00A62862">
        <w:rPr>
          <w:szCs w:val="20"/>
          <w:lang w:val="en-US"/>
        </w:rPr>
        <w:t>.</w:t>
      </w:r>
    </w:p>
    <w:p w14:paraId="543579C0" w14:textId="77777777" w:rsidR="00B81C21" w:rsidRPr="00AB3A2A" w:rsidRDefault="00B81C21" w:rsidP="0063108B">
      <w:pPr>
        <w:pStyle w:val="ListParagraph"/>
        <w:numPr>
          <w:ilvl w:val="0"/>
          <w:numId w:val="38"/>
        </w:numPr>
        <w:ind w:left="709" w:hanging="283"/>
        <w:rPr>
          <w:szCs w:val="20"/>
          <w:lang w:val="en-US"/>
        </w:rPr>
      </w:pPr>
      <w:r w:rsidRPr="00AB3A2A">
        <w:rPr>
          <w:b/>
          <w:szCs w:val="20"/>
          <w:lang w:val="en-US"/>
        </w:rPr>
        <w:t>DL power control</w:t>
      </w:r>
      <w:r w:rsidRPr="00AB3A2A">
        <w:rPr>
          <w:szCs w:val="20"/>
          <w:lang w:val="en-US"/>
        </w:rPr>
        <w:t xml:space="preserve">: Power levels and offsets for different signals and channels, and dynamic power adaptation, etc. </w:t>
      </w:r>
    </w:p>
    <w:p w14:paraId="228CA7C6" w14:textId="77777777" w:rsidR="00B81C21" w:rsidRPr="00AB3A2A" w:rsidRDefault="00B81C21" w:rsidP="0063108B">
      <w:pPr>
        <w:pStyle w:val="ListParagraph"/>
        <w:numPr>
          <w:ilvl w:val="0"/>
          <w:numId w:val="39"/>
        </w:numPr>
        <w:ind w:left="709" w:hanging="283"/>
        <w:rPr>
          <w:lang w:val="en-US"/>
        </w:rPr>
      </w:pPr>
      <w:r w:rsidRPr="00A62862">
        <w:rPr>
          <w:b/>
          <w:szCs w:val="20"/>
          <w:lang w:val="en-US"/>
        </w:rPr>
        <w:t>Assistance information</w:t>
      </w:r>
      <w:r w:rsidRPr="00457C35">
        <w:rPr>
          <w:szCs w:val="20"/>
          <w:lang w:val="en-US"/>
        </w:rPr>
        <w:t>:</w:t>
      </w:r>
      <w:r>
        <w:rPr>
          <w:szCs w:val="20"/>
          <w:lang w:val="en-US"/>
        </w:rPr>
        <w:t xml:space="preserve"> </w:t>
      </w:r>
      <w:r w:rsidRPr="00457C35">
        <w:rPr>
          <w:szCs w:val="20"/>
          <w:lang w:val="en-US"/>
        </w:rPr>
        <w:t xml:space="preserve">PHR to assist UL </w:t>
      </w:r>
      <w:r>
        <w:rPr>
          <w:szCs w:val="20"/>
          <w:lang w:val="en-US"/>
        </w:rPr>
        <w:t>PC and</w:t>
      </w:r>
      <w:r w:rsidRPr="00457C35">
        <w:rPr>
          <w:szCs w:val="20"/>
          <w:lang w:val="en-US"/>
        </w:rPr>
        <w:t xml:space="preserve"> CSI to assist DL power </w:t>
      </w:r>
      <w:r>
        <w:rPr>
          <w:szCs w:val="20"/>
          <w:lang w:val="en-US"/>
        </w:rPr>
        <w:t>and link adaptation, etc.</w:t>
      </w:r>
    </w:p>
    <w:p w14:paraId="55FB9671" w14:textId="67169A04" w:rsidR="00B81C21" w:rsidRPr="00E0365D" w:rsidRDefault="00B81C21" w:rsidP="00784DD4">
      <w:pPr>
        <w:pStyle w:val="ListParagraph"/>
        <w:numPr>
          <w:ilvl w:val="0"/>
          <w:numId w:val="43"/>
        </w:numPr>
        <w:ind w:left="426"/>
        <w:rPr>
          <w:lang w:val="en-US"/>
        </w:rPr>
      </w:pPr>
      <w:r w:rsidRPr="00E0365D">
        <w:rPr>
          <w:b/>
          <w:lang w:val="en-US"/>
        </w:rPr>
        <w:t xml:space="preserve">Simplifying and evolving the 5G solutions: </w:t>
      </w:r>
      <w:r w:rsidRPr="00784DD4">
        <w:rPr>
          <w:lang w:val="en-US"/>
        </w:rPr>
        <w:t>adopt</w:t>
      </w:r>
      <w:r w:rsidRPr="00E0365D">
        <w:rPr>
          <w:lang w:val="en-US"/>
        </w:rPr>
        <w:t xml:space="preserve"> the Rel-17+ unified TCI principles as baseline for UL PC, i.e., </w:t>
      </w:r>
      <w:r w:rsidR="00BA0BFA">
        <w:rPr>
          <w:lang w:val="en-US"/>
        </w:rPr>
        <w:t xml:space="preserve">6GR should not </w:t>
      </w:r>
      <w:r w:rsidR="00034228">
        <w:rPr>
          <w:lang w:val="en-US"/>
        </w:rPr>
        <w:t xml:space="preserve">include the </w:t>
      </w:r>
      <w:r w:rsidRPr="00E0365D">
        <w:rPr>
          <w:lang w:val="en-US"/>
        </w:rPr>
        <w:t>spatial relation framework.</w:t>
      </w:r>
    </w:p>
    <w:p w14:paraId="2FC74E75" w14:textId="77777777" w:rsidR="00B81C21" w:rsidRPr="00784DD4" w:rsidRDefault="00B81C21" w:rsidP="00D26676">
      <w:pPr>
        <w:pStyle w:val="ListParagraph"/>
        <w:numPr>
          <w:ilvl w:val="0"/>
          <w:numId w:val="43"/>
        </w:numPr>
        <w:ind w:left="426"/>
        <w:rPr>
          <w:lang w:val="en-US"/>
        </w:rPr>
      </w:pPr>
      <w:r w:rsidRPr="00B905BC">
        <w:rPr>
          <w:b/>
          <w:lang w:val="en-US"/>
        </w:rPr>
        <w:t>New solutions for 6GR</w:t>
      </w:r>
      <w:r w:rsidRPr="00784DD4">
        <w:rPr>
          <w:lang w:val="en-US"/>
        </w:rPr>
        <w:t xml:space="preserve"> </w:t>
      </w:r>
      <w:r w:rsidRPr="00D26676">
        <w:rPr>
          <w:lang w:val="en-US"/>
        </w:rPr>
        <w:t xml:space="preserve">considering </w:t>
      </w:r>
      <w:r w:rsidRPr="00784DD4">
        <w:rPr>
          <w:lang w:val="en-US"/>
        </w:rPr>
        <w:t xml:space="preserve">at least: </w:t>
      </w:r>
    </w:p>
    <w:p w14:paraId="0C19BD71" w14:textId="2736EC22" w:rsidR="00B81C21" w:rsidRPr="00A62862" w:rsidRDefault="00B81C21" w:rsidP="0063108B">
      <w:pPr>
        <w:pStyle w:val="ListParagraph"/>
        <w:numPr>
          <w:ilvl w:val="0"/>
          <w:numId w:val="41"/>
        </w:numPr>
        <w:ind w:left="709" w:hanging="283"/>
        <w:rPr>
          <w:szCs w:val="20"/>
          <w:lang w:val="en-US"/>
        </w:rPr>
      </w:pPr>
      <w:r w:rsidRPr="00AB3A2A">
        <w:rPr>
          <w:b/>
          <w:szCs w:val="20"/>
          <w:lang w:val="en-US"/>
        </w:rPr>
        <w:t>Mitigating impacts of energy saving features and interference</w:t>
      </w:r>
      <w:r w:rsidRPr="00A62862">
        <w:rPr>
          <w:b/>
          <w:szCs w:val="20"/>
          <w:lang w:val="en-US"/>
        </w:rPr>
        <w:t xml:space="preserve">: </w:t>
      </w:r>
      <w:r w:rsidRPr="00AB3A2A">
        <w:rPr>
          <w:szCs w:val="20"/>
          <w:lang w:val="en-US"/>
        </w:rPr>
        <w:t>Study impact o</w:t>
      </w:r>
      <w:r w:rsidRPr="00A62862">
        <w:rPr>
          <w:szCs w:val="20"/>
          <w:lang w:val="en-US"/>
        </w:rPr>
        <w:t xml:space="preserve">f </w:t>
      </w:r>
      <w:r w:rsidRPr="00AB3A2A">
        <w:rPr>
          <w:szCs w:val="20"/>
          <w:lang w:val="en-US"/>
        </w:rPr>
        <w:t>energy saving functionalities on PC</w:t>
      </w:r>
      <w:r w:rsidRPr="00A62862">
        <w:rPr>
          <w:szCs w:val="20"/>
          <w:lang w:val="en-US"/>
        </w:rPr>
        <w:t xml:space="preserve">, such as </w:t>
      </w:r>
      <w:r w:rsidRPr="00AB3A2A">
        <w:rPr>
          <w:szCs w:val="20"/>
          <w:lang w:val="en-US"/>
        </w:rPr>
        <w:t xml:space="preserve">DL MIMO </w:t>
      </w:r>
      <w:r w:rsidR="00047B21">
        <w:rPr>
          <w:szCs w:val="20"/>
          <w:lang w:val="en-US"/>
        </w:rPr>
        <w:t xml:space="preserve">partial </w:t>
      </w:r>
      <w:r w:rsidRPr="00AB3A2A">
        <w:rPr>
          <w:szCs w:val="20"/>
          <w:lang w:val="en-US"/>
        </w:rPr>
        <w:t>muting, cell DRX in neighboring/serving cell</w:t>
      </w:r>
      <w:r w:rsidRPr="00A62862">
        <w:rPr>
          <w:szCs w:val="20"/>
          <w:lang w:val="en-US"/>
        </w:rPr>
        <w:t xml:space="preserve">, </w:t>
      </w:r>
      <w:r w:rsidRPr="00AB3A2A">
        <w:rPr>
          <w:szCs w:val="20"/>
          <w:lang w:val="en-US"/>
        </w:rPr>
        <w:t>detectable (remote) interference patter</w:t>
      </w:r>
      <w:r w:rsidRPr="00A62862">
        <w:rPr>
          <w:szCs w:val="20"/>
          <w:lang w:val="en-US"/>
        </w:rPr>
        <w:t>ns</w:t>
      </w:r>
      <w:r>
        <w:rPr>
          <w:szCs w:val="20"/>
          <w:lang w:val="en-US"/>
        </w:rPr>
        <w:t>, etc.</w:t>
      </w:r>
    </w:p>
    <w:p w14:paraId="528550D8" w14:textId="773280BF" w:rsidR="00B81C21" w:rsidRPr="00A62862" w:rsidRDefault="00B81C21" w:rsidP="0063108B">
      <w:pPr>
        <w:pStyle w:val="ListParagraph"/>
        <w:numPr>
          <w:ilvl w:val="0"/>
          <w:numId w:val="41"/>
        </w:numPr>
        <w:ind w:left="709" w:hanging="283"/>
        <w:rPr>
          <w:szCs w:val="20"/>
          <w:lang w:val="en-US"/>
        </w:rPr>
      </w:pPr>
      <w:r w:rsidRPr="00A62862">
        <w:rPr>
          <w:b/>
          <w:szCs w:val="20"/>
          <w:lang w:val="en-US"/>
        </w:rPr>
        <w:t xml:space="preserve">Adaptive </w:t>
      </w:r>
      <w:r w:rsidRPr="00A62862">
        <w:rPr>
          <w:b/>
          <w:bCs/>
          <w:szCs w:val="20"/>
          <w:lang w:val="en-US"/>
        </w:rPr>
        <w:t>maxim</w:t>
      </w:r>
      <w:r>
        <w:rPr>
          <w:b/>
          <w:bCs/>
          <w:szCs w:val="20"/>
          <w:lang w:val="en-US"/>
        </w:rPr>
        <w:t>um</w:t>
      </w:r>
      <w:r w:rsidRPr="00A62862">
        <w:rPr>
          <w:b/>
          <w:szCs w:val="20"/>
          <w:lang w:val="en-US"/>
        </w:rPr>
        <w:t xml:space="preserve"> output power</w:t>
      </w:r>
      <w:r w:rsidRPr="00A62862">
        <w:rPr>
          <w:szCs w:val="20"/>
          <w:lang w:val="en-US"/>
        </w:rPr>
        <w:t xml:space="preserve">: based on e.g., </w:t>
      </w:r>
      <w:r>
        <w:rPr>
          <w:szCs w:val="20"/>
          <w:lang w:val="en-US"/>
        </w:rPr>
        <w:t>network energy saving</w:t>
      </w:r>
      <w:r w:rsidRPr="00A62862">
        <w:rPr>
          <w:szCs w:val="20"/>
          <w:lang w:val="en-US"/>
        </w:rPr>
        <w:t xml:space="preserve"> state and</w:t>
      </w:r>
      <w:r>
        <w:rPr>
          <w:szCs w:val="20"/>
          <w:lang w:val="en-US"/>
        </w:rPr>
        <w:t>/or</w:t>
      </w:r>
      <w:r w:rsidRPr="00A62862">
        <w:rPr>
          <w:szCs w:val="20"/>
          <w:lang w:val="en-US"/>
        </w:rPr>
        <w:t xml:space="preserve"> duplexing pattern in adjacent cell(s). </w:t>
      </w:r>
      <w:r w:rsidRPr="00744F8E">
        <w:rPr>
          <w:szCs w:val="20"/>
          <w:lang w:val="en-US"/>
        </w:rPr>
        <w:t>Enhanced CA power sharing handling through NW awareness and effective power sharing</w:t>
      </w:r>
      <w:r w:rsidRPr="00A62862">
        <w:rPr>
          <w:szCs w:val="20"/>
          <w:lang w:val="en-US"/>
        </w:rPr>
        <w:t>.</w:t>
      </w:r>
    </w:p>
    <w:p w14:paraId="5F7B6288" w14:textId="01E3A583" w:rsidR="00B81C21" w:rsidRPr="00A62862" w:rsidRDefault="00B81C21" w:rsidP="0063108B">
      <w:pPr>
        <w:pStyle w:val="ListParagraph"/>
        <w:numPr>
          <w:ilvl w:val="0"/>
          <w:numId w:val="41"/>
        </w:numPr>
        <w:ind w:left="709" w:hanging="283"/>
        <w:rPr>
          <w:szCs w:val="20"/>
          <w:lang w:val="en-US"/>
        </w:rPr>
      </w:pPr>
      <w:r>
        <w:rPr>
          <w:b/>
          <w:szCs w:val="20"/>
          <w:lang w:val="en-US"/>
        </w:rPr>
        <w:t>Enhanced assistance information framework</w:t>
      </w:r>
      <w:r w:rsidRPr="00AB3A2A">
        <w:rPr>
          <w:szCs w:val="20"/>
          <w:lang w:val="en-US"/>
        </w:rPr>
        <w:t>:</w:t>
      </w:r>
      <w:r>
        <w:rPr>
          <w:szCs w:val="20"/>
          <w:lang w:val="en-US"/>
        </w:rPr>
        <w:t xml:space="preserve"> More flexible, timely, and/or proactive assistance information provisioning </w:t>
      </w:r>
      <w:r w:rsidRPr="00800F17">
        <w:rPr>
          <w:szCs w:val="20"/>
          <w:lang w:val="en-US"/>
        </w:rPr>
        <w:t>(</w:t>
      </w:r>
      <w:r>
        <w:rPr>
          <w:szCs w:val="20"/>
          <w:lang w:val="en-US"/>
        </w:rPr>
        <w:t>for CA,</w:t>
      </w:r>
      <w:r w:rsidRPr="00800F17">
        <w:rPr>
          <w:szCs w:val="20"/>
          <w:lang w:val="en-US"/>
        </w:rPr>
        <w:t xml:space="preserve"> MIMO and power imbalance, </w:t>
      </w:r>
      <w:r>
        <w:rPr>
          <w:szCs w:val="20"/>
          <w:lang w:val="en-US"/>
        </w:rPr>
        <w:t xml:space="preserve">initial access and RA, </w:t>
      </w:r>
      <w:r w:rsidRPr="00800F17">
        <w:rPr>
          <w:szCs w:val="20"/>
          <w:lang w:val="en-US"/>
        </w:rPr>
        <w:t>waveform switching, etc.)</w:t>
      </w:r>
      <w:r>
        <w:rPr>
          <w:szCs w:val="20"/>
          <w:lang w:val="en-US"/>
        </w:rPr>
        <w:t xml:space="preserve">.   </w:t>
      </w:r>
    </w:p>
    <w:p w14:paraId="1B7FE31C" w14:textId="6B6E542D" w:rsidR="00B81C21" w:rsidRPr="00A62862" w:rsidRDefault="00B81C21" w:rsidP="0063108B">
      <w:pPr>
        <w:pStyle w:val="ListParagraph"/>
        <w:numPr>
          <w:ilvl w:val="0"/>
          <w:numId w:val="41"/>
        </w:numPr>
        <w:ind w:left="709" w:hanging="283"/>
        <w:rPr>
          <w:szCs w:val="20"/>
          <w:lang w:val="en-US"/>
        </w:rPr>
      </w:pPr>
      <w:r w:rsidRPr="00A62862">
        <w:rPr>
          <w:b/>
          <w:szCs w:val="20"/>
          <w:lang w:val="en-US"/>
        </w:rPr>
        <w:t>AI/ML</w:t>
      </w:r>
      <w:r>
        <w:rPr>
          <w:b/>
          <w:szCs w:val="20"/>
          <w:lang w:val="en-US"/>
        </w:rPr>
        <w:t xml:space="preserve"> for PC</w:t>
      </w:r>
      <w:r w:rsidRPr="00A62862">
        <w:rPr>
          <w:b/>
          <w:szCs w:val="20"/>
          <w:lang w:val="en-US"/>
        </w:rPr>
        <w:t xml:space="preserve">: </w:t>
      </w:r>
      <w:r w:rsidRPr="00A62862">
        <w:rPr>
          <w:szCs w:val="20"/>
          <w:lang w:val="en-US"/>
        </w:rPr>
        <w:t xml:space="preserve">AI/ML-based path-loss prediction for UL power control with reduced PL-RS </w:t>
      </w:r>
      <w:r>
        <w:rPr>
          <w:szCs w:val="20"/>
          <w:lang w:val="en-US"/>
        </w:rPr>
        <w:t xml:space="preserve">overhead and </w:t>
      </w:r>
      <w:r w:rsidRPr="00A62862">
        <w:rPr>
          <w:szCs w:val="20"/>
          <w:lang w:val="en-US"/>
        </w:rPr>
        <w:t xml:space="preserve">switching delays, and AI/ML based closed-loop PC adaptation. These </w:t>
      </w:r>
      <w:r>
        <w:rPr>
          <w:szCs w:val="20"/>
          <w:lang w:val="en-US"/>
        </w:rPr>
        <w:t xml:space="preserve">use-cases </w:t>
      </w:r>
      <w:r w:rsidRPr="00A62862">
        <w:rPr>
          <w:szCs w:val="20"/>
          <w:lang w:val="en-US"/>
        </w:rPr>
        <w:t xml:space="preserve">are discussed in more detail in </w:t>
      </w:r>
      <w:r w:rsidRPr="00A62862">
        <w:rPr>
          <w:szCs w:val="20"/>
          <w:lang w:val="en-US"/>
        </w:rPr>
        <w:fldChar w:fldCharType="begin"/>
      </w:r>
      <w:r w:rsidRPr="00A62862">
        <w:rPr>
          <w:szCs w:val="20"/>
          <w:lang w:val="en-US"/>
        </w:rPr>
        <w:instrText xml:space="preserve"> REF _Ref203052385 \r \h </w:instrText>
      </w:r>
      <w:r w:rsidRPr="006A3548">
        <w:rPr>
          <w:szCs w:val="20"/>
          <w:lang w:val="en-US"/>
        </w:rPr>
        <w:instrText xml:space="preserve"> \* MERGEFORM</w:instrText>
      </w:r>
      <w:r w:rsidRPr="00AB3A2A">
        <w:rPr>
          <w:szCs w:val="20"/>
          <w:lang w:val="en-US"/>
        </w:rPr>
        <w:instrText>A</w:instrText>
      </w:r>
      <w:r w:rsidRPr="00A62862">
        <w:rPr>
          <w:szCs w:val="20"/>
          <w:lang w:val="en-US"/>
        </w:rPr>
        <w:instrText xml:space="preserve">T </w:instrText>
      </w:r>
      <w:r w:rsidRPr="00A62862">
        <w:rPr>
          <w:szCs w:val="20"/>
          <w:lang w:val="en-US"/>
        </w:rPr>
        <w:fldChar w:fldCharType="separate"/>
      </w:r>
      <w:r w:rsidR="00510C36">
        <w:rPr>
          <w:b/>
          <w:bCs/>
          <w:szCs w:val="20"/>
          <w:lang w:val="en-US"/>
        </w:rPr>
        <w:t>Error! Reference source not found.</w:t>
      </w:r>
      <w:r w:rsidRPr="00A62862">
        <w:rPr>
          <w:szCs w:val="20"/>
          <w:lang w:val="en-US"/>
        </w:rPr>
        <w:fldChar w:fldCharType="end"/>
      </w:r>
      <w:r w:rsidRPr="00A62862">
        <w:rPr>
          <w:szCs w:val="20"/>
          <w:lang w:val="en-US"/>
        </w:rPr>
        <w:t>.</w:t>
      </w:r>
    </w:p>
    <w:p w14:paraId="14386BA3" w14:textId="77777777" w:rsidR="00B81C21" w:rsidRDefault="00B81C21" w:rsidP="00B81C21"/>
    <w:p w14:paraId="2D033F43" w14:textId="42698FBB" w:rsidR="00114193" w:rsidRPr="00DB680A" w:rsidRDefault="00B81C21" w:rsidP="00657BAA">
      <w:pPr>
        <w:spacing w:after="0"/>
        <w:rPr>
          <w:i/>
        </w:rPr>
      </w:pPr>
      <w:r w:rsidRPr="006A3548">
        <w:rPr>
          <w:b/>
          <w:i/>
        </w:rPr>
        <w:t xml:space="preserve">Proposal </w:t>
      </w:r>
      <w:r w:rsidR="00A71FBF">
        <w:rPr>
          <w:b/>
          <w:i/>
        </w:rPr>
        <w:t>39</w:t>
      </w:r>
      <w:r w:rsidRPr="006A3548">
        <w:rPr>
          <w:b/>
          <w:i/>
        </w:rPr>
        <w:t>:</w:t>
      </w:r>
      <w:r w:rsidRPr="005117F5">
        <w:rPr>
          <w:b/>
          <w:bCs/>
          <w:i/>
          <w:iCs/>
        </w:rPr>
        <w:t xml:space="preserve"> </w:t>
      </w:r>
      <w:r w:rsidR="00DB680A">
        <w:rPr>
          <w:i/>
          <w:iCs/>
        </w:rPr>
        <w:t>For 6GR power control:</w:t>
      </w:r>
    </w:p>
    <w:p w14:paraId="5386041C" w14:textId="60014D67" w:rsidR="00B81C21" w:rsidRPr="00012B41" w:rsidRDefault="00B81C21" w:rsidP="00DB680A">
      <w:pPr>
        <w:pStyle w:val="ListParagraph"/>
        <w:numPr>
          <w:ilvl w:val="0"/>
          <w:numId w:val="46"/>
        </w:numPr>
        <w:rPr>
          <w:i/>
          <w:lang w:val="en-US"/>
        </w:rPr>
      </w:pPr>
      <w:r w:rsidRPr="00012B41">
        <w:rPr>
          <w:i/>
          <w:lang w:val="en-US"/>
        </w:rPr>
        <w:t>Adopt the main 5G NR power control principles into 6G baseline features for UL/DL power control.</w:t>
      </w:r>
    </w:p>
    <w:p w14:paraId="57589357" w14:textId="43F2D33F" w:rsidR="00B81C21" w:rsidRPr="00544151" w:rsidRDefault="00544151" w:rsidP="00DB680A">
      <w:pPr>
        <w:pStyle w:val="ListParagraph"/>
        <w:numPr>
          <w:ilvl w:val="0"/>
          <w:numId w:val="46"/>
        </w:numPr>
        <w:rPr>
          <w:i/>
          <w:lang w:val="en-US"/>
        </w:rPr>
      </w:pPr>
      <w:r w:rsidRPr="00544151">
        <w:rPr>
          <w:i/>
          <w:iCs/>
          <w:lang w:val="en-US"/>
        </w:rPr>
        <w:t>A</w:t>
      </w:r>
      <w:r w:rsidR="00B81C21" w:rsidRPr="00544151">
        <w:rPr>
          <w:i/>
          <w:iCs/>
          <w:lang w:val="en-US"/>
        </w:rPr>
        <w:t>dopt</w:t>
      </w:r>
      <w:r w:rsidR="00B81C21" w:rsidRPr="00544151">
        <w:rPr>
          <w:i/>
          <w:lang w:val="en-US"/>
        </w:rPr>
        <w:t xml:space="preserve"> the (5G) Rel-17+ unified TCI principles as baseline for UL </w:t>
      </w:r>
      <w:proofErr w:type="gramStart"/>
      <w:r w:rsidR="00B81C21" w:rsidRPr="00544151">
        <w:rPr>
          <w:i/>
          <w:lang w:val="en-US"/>
        </w:rPr>
        <w:t>PC</w:t>
      </w:r>
      <w:r w:rsidR="004B2437">
        <w:rPr>
          <w:i/>
          <w:lang w:val="en-US"/>
        </w:rPr>
        <w:t>.</w:t>
      </w:r>
      <w:r w:rsidR="00B81C21" w:rsidRPr="00544151">
        <w:rPr>
          <w:i/>
          <w:iCs/>
          <w:lang w:val="en-US"/>
        </w:rPr>
        <w:t>.</w:t>
      </w:r>
      <w:proofErr w:type="gramEnd"/>
    </w:p>
    <w:p w14:paraId="7C196364" w14:textId="7E63DB87" w:rsidR="00B81C21" w:rsidRPr="00510C36" w:rsidRDefault="0063108B" w:rsidP="00DB680A">
      <w:pPr>
        <w:pStyle w:val="ListParagraph"/>
        <w:keepNext/>
        <w:numPr>
          <w:ilvl w:val="0"/>
          <w:numId w:val="46"/>
        </w:numPr>
        <w:rPr>
          <w:i/>
          <w:iCs/>
          <w:lang w:val="en-US"/>
        </w:rPr>
      </w:pPr>
      <w:r w:rsidRPr="00510C36">
        <w:rPr>
          <w:i/>
          <w:iCs/>
          <w:lang w:val="en-US"/>
        </w:rPr>
        <w:t>I</w:t>
      </w:r>
      <w:r w:rsidR="00B81C21" w:rsidRPr="00510C36">
        <w:rPr>
          <w:i/>
          <w:iCs/>
          <w:lang w:val="en-US"/>
        </w:rPr>
        <w:t xml:space="preserve">nvestigate new PC solutions for </w:t>
      </w:r>
    </w:p>
    <w:p w14:paraId="7506FE04" w14:textId="77777777" w:rsidR="00B81C21" w:rsidRPr="005117F5" w:rsidRDefault="00B81C21" w:rsidP="00CB6597">
      <w:pPr>
        <w:pStyle w:val="ListParagraph"/>
        <w:numPr>
          <w:ilvl w:val="0"/>
          <w:numId w:val="42"/>
        </w:numPr>
        <w:ind w:left="1276" w:hanging="424"/>
        <w:rPr>
          <w:i/>
          <w:iCs/>
          <w:szCs w:val="20"/>
          <w:lang w:val="en-US"/>
        </w:rPr>
      </w:pPr>
      <w:r w:rsidRPr="005117F5">
        <w:rPr>
          <w:i/>
          <w:iCs/>
          <w:szCs w:val="20"/>
          <w:lang w:val="en-US"/>
        </w:rPr>
        <w:t xml:space="preserve">mitigating the impact of energy saving features and interference, </w:t>
      </w:r>
    </w:p>
    <w:p w14:paraId="284BE80D" w14:textId="77777777" w:rsidR="00B81C21" w:rsidRPr="005117F5" w:rsidRDefault="00B81C21" w:rsidP="00CB6597">
      <w:pPr>
        <w:pStyle w:val="ListParagraph"/>
        <w:numPr>
          <w:ilvl w:val="0"/>
          <w:numId w:val="42"/>
        </w:numPr>
        <w:ind w:left="1276" w:hanging="424"/>
        <w:rPr>
          <w:i/>
          <w:iCs/>
          <w:szCs w:val="20"/>
          <w:lang w:val="en-US"/>
        </w:rPr>
      </w:pPr>
      <w:r w:rsidRPr="005117F5">
        <w:rPr>
          <w:i/>
          <w:iCs/>
          <w:szCs w:val="20"/>
          <w:lang w:val="en-US"/>
        </w:rPr>
        <w:t xml:space="preserve">adaptive maximum output power, </w:t>
      </w:r>
    </w:p>
    <w:p w14:paraId="0311F34C" w14:textId="77777777" w:rsidR="00B81C21" w:rsidRPr="005117F5" w:rsidRDefault="00B81C21" w:rsidP="00CB6597">
      <w:pPr>
        <w:pStyle w:val="ListParagraph"/>
        <w:numPr>
          <w:ilvl w:val="0"/>
          <w:numId w:val="42"/>
        </w:numPr>
        <w:ind w:left="1276" w:hanging="424"/>
        <w:rPr>
          <w:i/>
          <w:iCs/>
          <w:szCs w:val="20"/>
          <w:lang w:val="en-US"/>
        </w:rPr>
      </w:pPr>
      <w:r w:rsidRPr="005117F5">
        <w:rPr>
          <w:i/>
          <w:iCs/>
          <w:szCs w:val="20"/>
          <w:lang w:val="en-US"/>
        </w:rPr>
        <w:t xml:space="preserve">enhancing assistance information framework, and </w:t>
      </w:r>
    </w:p>
    <w:p w14:paraId="62AF6367" w14:textId="77777777" w:rsidR="00B81C21" w:rsidRPr="005117F5" w:rsidRDefault="00B81C21" w:rsidP="00CB6597">
      <w:pPr>
        <w:pStyle w:val="ListParagraph"/>
        <w:numPr>
          <w:ilvl w:val="0"/>
          <w:numId w:val="42"/>
        </w:numPr>
        <w:ind w:left="1276" w:hanging="424"/>
        <w:rPr>
          <w:i/>
          <w:iCs/>
          <w:szCs w:val="20"/>
          <w:lang w:val="en-US"/>
        </w:rPr>
      </w:pPr>
      <w:r w:rsidRPr="005117F5">
        <w:rPr>
          <w:i/>
          <w:iCs/>
          <w:szCs w:val="20"/>
          <w:lang w:val="en-US"/>
        </w:rPr>
        <w:t>leveraging AI/ML for pathloss prediction and closed-loop PC adaptation.</w:t>
      </w:r>
    </w:p>
    <w:p w14:paraId="001039B8" w14:textId="77777777" w:rsidR="00927011" w:rsidRDefault="00927011" w:rsidP="00EE449C"/>
    <w:p w14:paraId="6AF3DA2F" w14:textId="793CA938" w:rsidR="00EE449C" w:rsidRDefault="00EE449C" w:rsidP="00EE449C">
      <w:pPr>
        <w:pStyle w:val="Heading2"/>
        <w:rPr>
          <w:lang w:val="en-US"/>
        </w:rPr>
      </w:pPr>
      <w:bookmarkStart w:id="31" w:name="_Toc213426556"/>
      <w:r>
        <w:rPr>
          <w:lang w:val="en-US"/>
        </w:rPr>
        <w:t>Remote interference management</w:t>
      </w:r>
      <w:bookmarkEnd w:id="31"/>
    </w:p>
    <w:p w14:paraId="750B7172" w14:textId="3839EEB5" w:rsidR="00B10799" w:rsidRPr="00D51576" w:rsidRDefault="00B10799" w:rsidP="00D51576">
      <w:pPr>
        <w:rPr>
          <w:lang w:val="en-GB"/>
        </w:rPr>
      </w:pPr>
      <w:r w:rsidRPr="00D51576">
        <w:rPr>
          <w:lang w:val="en-GB"/>
        </w:rPr>
        <w:t>Remote Interference Management (RIM) has been standardized in 5G NR Rel-16 to detect and mitigate interference between cells which are separated by very large distances. This is a problem in some geographical regions where radio waves can travel far beyond the intended cell footprint because of phenomena such as atmospheric ducting</w:t>
      </w:r>
      <w:r w:rsidR="005F27E9">
        <w:rPr>
          <w:lang w:val="en-GB"/>
        </w:rPr>
        <w:t>, which has been</w:t>
      </w:r>
      <w:r w:rsidR="00D56986">
        <w:rPr>
          <w:lang w:val="en-GB"/>
        </w:rPr>
        <w:t xml:space="preserve"> identified as an issue </w:t>
      </w:r>
      <w:r w:rsidR="00BF32D0">
        <w:rPr>
          <w:lang w:val="en-GB"/>
        </w:rPr>
        <w:t xml:space="preserve">already </w:t>
      </w:r>
      <w:r w:rsidR="00D56986">
        <w:rPr>
          <w:lang w:val="en-GB"/>
        </w:rPr>
        <w:t xml:space="preserve">with earlier TDD </w:t>
      </w:r>
      <w:r w:rsidR="00BF32D0">
        <w:rPr>
          <w:lang w:val="en-GB"/>
        </w:rPr>
        <w:t>systems</w:t>
      </w:r>
      <w:r w:rsidRPr="00D51576">
        <w:rPr>
          <w:lang w:val="en-GB"/>
        </w:rPr>
        <w:t xml:space="preserve">. In TDD deployments, the large propagation delay means that a DL transmission from </w:t>
      </w:r>
      <w:r w:rsidR="00B6746F">
        <w:rPr>
          <w:lang w:val="en-GB"/>
        </w:rPr>
        <w:t>an interfering</w:t>
      </w:r>
      <w:r w:rsidRPr="00D51576">
        <w:rPr>
          <w:lang w:val="en-GB"/>
        </w:rPr>
        <w:t xml:space="preserve"> </w:t>
      </w:r>
      <w:proofErr w:type="spellStart"/>
      <w:r w:rsidRPr="00D51576">
        <w:rPr>
          <w:lang w:val="en-GB"/>
        </w:rPr>
        <w:t>gNB</w:t>
      </w:r>
      <w:proofErr w:type="spellEnd"/>
      <w:r w:rsidRPr="00D51576">
        <w:rPr>
          <w:lang w:val="en-GB"/>
        </w:rPr>
        <w:t xml:space="preserve"> can arrive at the uplink (UL) reception window of a </w:t>
      </w:r>
      <w:r w:rsidR="00125BC5">
        <w:rPr>
          <w:lang w:val="en-GB"/>
        </w:rPr>
        <w:t>far-away victim</w:t>
      </w:r>
      <w:r w:rsidRPr="00D51576">
        <w:rPr>
          <w:lang w:val="en-GB"/>
        </w:rPr>
        <w:t xml:space="preserve"> </w:t>
      </w:r>
      <w:proofErr w:type="spellStart"/>
      <w:r w:rsidRPr="00D51576">
        <w:rPr>
          <w:lang w:val="en-GB"/>
        </w:rPr>
        <w:t>gNB</w:t>
      </w:r>
      <w:proofErr w:type="spellEnd"/>
      <w:r w:rsidR="00F17401">
        <w:rPr>
          <w:lang w:val="en-GB"/>
        </w:rPr>
        <w:t xml:space="preserve"> </w:t>
      </w:r>
      <w:r w:rsidR="004222AA">
        <w:rPr>
          <w:lang w:val="en-GB"/>
        </w:rPr>
        <w:t>interfer</w:t>
      </w:r>
      <w:r w:rsidR="006065D1">
        <w:rPr>
          <w:lang w:val="en-GB"/>
        </w:rPr>
        <w:t>ing with the uplink reception</w:t>
      </w:r>
      <w:r w:rsidR="00335309">
        <w:rPr>
          <w:lang w:val="en-GB"/>
        </w:rPr>
        <w:t>.</w:t>
      </w:r>
    </w:p>
    <w:p w14:paraId="530C283C" w14:textId="16982248" w:rsidR="00B10799" w:rsidRPr="00D51576" w:rsidRDefault="00B10799" w:rsidP="00D51576">
      <w:pPr>
        <w:rPr>
          <w:lang w:val="en-GB"/>
        </w:rPr>
      </w:pPr>
      <w:r w:rsidRPr="00D51576">
        <w:rPr>
          <w:lang w:val="en-GB"/>
        </w:rPr>
        <w:t xml:space="preserve">The RIM-RS </w:t>
      </w:r>
      <w:r w:rsidR="001C6E4A">
        <w:rPr>
          <w:lang w:val="en-GB"/>
        </w:rPr>
        <w:t>transmission</w:t>
      </w:r>
      <w:r w:rsidRPr="00D51576">
        <w:rPr>
          <w:lang w:val="en-GB"/>
        </w:rPr>
        <w:t xml:space="preserve"> and corresponding detection and mitigation techniques are used in multiple commercial 5G NR deployments around the world. For 6GR, we expect RIM to be an important feature which needs to be supported from day-1. Considering mixed 5G-6G networks and possibility for MRSS, the 6G RIM should be at least backwards compatible </w:t>
      </w:r>
      <w:r w:rsidR="0031290A">
        <w:rPr>
          <w:lang w:val="en-GB"/>
        </w:rPr>
        <w:t>to</w:t>
      </w:r>
      <w:r w:rsidRPr="00D51576">
        <w:rPr>
          <w:lang w:val="en-GB"/>
        </w:rPr>
        <w:t xml:space="preserve"> the NR RIM design. </w:t>
      </w:r>
    </w:p>
    <w:p w14:paraId="14706F86" w14:textId="0A235069" w:rsidR="00B10799" w:rsidRPr="00B10799" w:rsidRDefault="00B10799" w:rsidP="00335309">
      <w:r w:rsidRPr="00B10799">
        <w:rPr>
          <w:b/>
          <w:bCs/>
          <w:i/>
          <w:iCs/>
        </w:rPr>
        <w:t>Proposal</w:t>
      </w:r>
      <w:r w:rsidR="006A3548">
        <w:rPr>
          <w:b/>
          <w:bCs/>
          <w:i/>
          <w:iCs/>
        </w:rPr>
        <w:t xml:space="preserve"> </w:t>
      </w:r>
      <w:r w:rsidR="00A71FBF">
        <w:rPr>
          <w:b/>
          <w:bCs/>
          <w:i/>
          <w:iCs/>
        </w:rPr>
        <w:t>40</w:t>
      </w:r>
      <w:r w:rsidRPr="00B10799">
        <w:rPr>
          <w:b/>
          <w:bCs/>
          <w:i/>
          <w:iCs/>
        </w:rPr>
        <w:t xml:space="preserve">: </w:t>
      </w:r>
      <w:r w:rsidRPr="00012B41">
        <w:rPr>
          <w:i/>
        </w:rPr>
        <w:t>6GR to support reference signals and detection and mitigation techniques for remote interference (RIM</w:t>
      </w:r>
      <w:r w:rsidRPr="00012B41">
        <w:rPr>
          <w:i/>
          <w:iCs/>
        </w:rPr>
        <w:t>)</w:t>
      </w:r>
      <w:r w:rsidR="00D43764">
        <w:rPr>
          <w:i/>
          <w:iCs/>
        </w:rPr>
        <w:t>.</w:t>
      </w:r>
    </w:p>
    <w:p w14:paraId="6059840A" w14:textId="77777777" w:rsidR="00046743" w:rsidRPr="00046743" w:rsidRDefault="00046743" w:rsidP="00046743"/>
    <w:p w14:paraId="3B2F5BF3" w14:textId="5984B1AD" w:rsidR="00ED5993" w:rsidRDefault="00ED5993" w:rsidP="003B258A">
      <w:pPr>
        <w:pStyle w:val="Heading1"/>
        <w:rPr>
          <w:lang w:val="en-US"/>
        </w:rPr>
      </w:pPr>
      <w:bookmarkStart w:id="32" w:name="_Toc213426557"/>
      <w:r>
        <w:rPr>
          <w:lang w:val="en-US"/>
        </w:rPr>
        <w:t>Potential mapping of topics to agenda items in RAN1#124</w:t>
      </w:r>
      <w:bookmarkEnd w:id="32"/>
    </w:p>
    <w:p w14:paraId="5580171D" w14:textId="0CB9A76E" w:rsidR="00046743" w:rsidRDefault="00035C1B" w:rsidP="00046743">
      <w:r>
        <w:t>According to Chair’s guidance,</w:t>
      </w:r>
      <w:r w:rsidR="009845C5">
        <w:t xml:space="preserve"> RAN1#12</w:t>
      </w:r>
      <w:r w:rsidR="009845C5">
        <w:t xml:space="preserve">4 onwards we are expected to map </w:t>
      </w:r>
      <w:r w:rsidR="00B2126C">
        <w:t xml:space="preserve">topics from </w:t>
      </w:r>
      <w:r w:rsidR="0044430B">
        <w:t xml:space="preserve">Energy Efficiency </w:t>
      </w:r>
      <w:r w:rsidR="00461BEC">
        <w:fldChar w:fldCharType="begin"/>
      </w:r>
      <w:r w:rsidR="00461BEC">
        <w:instrText xml:space="preserve"> REF _Ref213439151 \n \h </w:instrText>
      </w:r>
      <w:r w:rsidR="00461BEC">
        <w:fldChar w:fldCharType="separate"/>
      </w:r>
      <w:r w:rsidR="00461BEC">
        <w:t>[10]</w:t>
      </w:r>
      <w:r w:rsidR="00461BEC">
        <w:fldChar w:fldCharType="end"/>
      </w:r>
      <w:r w:rsidR="00461BEC">
        <w:t xml:space="preserve"> </w:t>
      </w:r>
      <w:r w:rsidR="0044430B">
        <w:t>and AI/ML</w:t>
      </w:r>
      <w:r w:rsidR="00461BEC">
        <w:t xml:space="preserve"> </w:t>
      </w:r>
      <w:r w:rsidR="00461BEC">
        <w:fldChar w:fldCharType="begin"/>
      </w:r>
      <w:r w:rsidR="00461BEC">
        <w:instrText xml:space="preserve"> REF _Ref213439162 \n \h </w:instrText>
      </w:r>
      <w:r w:rsidR="00461BEC">
        <w:fldChar w:fldCharType="separate"/>
      </w:r>
      <w:r w:rsidR="00461BEC">
        <w:t>[11]</w:t>
      </w:r>
      <w:r w:rsidR="00461BEC">
        <w:fldChar w:fldCharType="end"/>
      </w:r>
      <w:r w:rsidR="0044430B">
        <w:t xml:space="preserve"> to dedicated </w:t>
      </w:r>
      <w:r>
        <w:t>agenda items</w:t>
      </w:r>
      <w:r w:rsidR="0044430B">
        <w:t xml:space="preserve">, </w:t>
      </w:r>
      <w:r w:rsidR="00653148">
        <w:t xml:space="preserve">including those that are also </w:t>
      </w:r>
      <w:r w:rsidR="0044430B">
        <w:t xml:space="preserve">starting at RAN1#124. </w:t>
      </w:r>
      <w:r w:rsidR="0056341C">
        <w:t xml:space="preserve">Below we provide </w:t>
      </w:r>
      <w:r w:rsidR="00234066">
        <w:t>an overview of the mapping taking into account the discussions in RAN1 so far:</w:t>
      </w:r>
    </w:p>
    <w:p w14:paraId="3E5F56FF" w14:textId="4DC90712" w:rsidR="001E014D" w:rsidRDefault="001E014D" w:rsidP="00B6021B">
      <w:pPr>
        <w:pStyle w:val="Caption"/>
        <w:jc w:val="center"/>
      </w:pPr>
      <w:bookmarkStart w:id="33" w:name="_Ref212545889"/>
      <w:r>
        <w:t xml:space="preserve">Table </w:t>
      </w:r>
      <w:r>
        <w:fldChar w:fldCharType="begin"/>
      </w:r>
      <w:r>
        <w:instrText xml:space="preserve"> SEQ Table \* ARABIC </w:instrText>
      </w:r>
      <w:r>
        <w:fldChar w:fldCharType="separate"/>
      </w:r>
      <w:r w:rsidR="00510C36">
        <w:rPr>
          <w:noProof/>
        </w:rPr>
        <w:t>1</w:t>
      </w:r>
      <w:r>
        <w:fldChar w:fldCharType="end"/>
      </w:r>
      <w:bookmarkEnd w:id="33"/>
      <w:r>
        <w:t>: Potential mapping from 11.5 and 11.6 to dedicated agenda items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159"/>
        <w:gridCol w:w="1392"/>
        <w:gridCol w:w="2470"/>
        <w:gridCol w:w="2470"/>
        <w:gridCol w:w="2471"/>
      </w:tblGrid>
      <w:tr w:rsidR="002D7FE4" w14:paraId="04B52D88" w14:textId="77777777" w:rsidTr="00012B41">
        <w:tc>
          <w:tcPr>
            <w:tcW w:w="2551" w:type="dxa"/>
            <w:gridSpan w:val="2"/>
            <w:tcBorders>
              <w:bottom w:val="double" w:sz="4" w:space="0" w:color="auto"/>
              <w:right w:val="double" w:sz="4" w:space="0" w:color="auto"/>
            </w:tcBorders>
            <w:shd w:val="clear" w:color="auto" w:fill="E7E6E6" w:themeFill="background2"/>
          </w:tcPr>
          <w:p w14:paraId="0D728AE2" w14:textId="43469A33" w:rsidR="002E3AF4" w:rsidRDefault="002E3AF4" w:rsidP="009461EA">
            <w:pPr>
              <w:spacing w:after="0"/>
            </w:pPr>
            <w:r>
              <w:t>Agenda item</w:t>
            </w:r>
          </w:p>
        </w:tc>
        <w:tc>
          <w:tcPr>
            <w:tcW w:w="2470" w:type="dxa"/>
            <w:tcBorders>
              <w:left w:val="double" w:sz="4" w:space="0" w:color="auto"/>
              <w:bottom w:val="double" w:sz="4" w:space="0" w:color="auto"/>
            </w:tcBorders>
            <w:shd w:val="clear" w:color="auto" w:fill="E7E6E6" w:themeFill="background2"/>
          </w:tcPr>
          <w:p w14:paraId="7E46B991" w14:textId="4BB827B1" w:rsidR="002E3AF4" w:rsidRDefault="002E3AF4" w:rsidP="009461EA">
            <w:pPr>
              <w:spacing w:after="0"/>
            </w:pPr>
            <w:r>
              <w:t>EE topics</w:t>
            </w:r>
            <w:r w:rsidR="00892B58">
              <w:t xml:space="preserve"> from 11.5</w:t>
            </w:r>
          </w:p>
        </w:tc>
        <w:tc>
          <w:tcPr>
            <w:tcW w:w="2470" w:type="dxa"/>
            <w:tcBorders>
              <w:bottom w:val="double" w:sz="4" w:space="0" w:color="auto"/>
            </w:tcBorders>
            <w:shd w:val="clear" w:color="auto" w:fill="E7E6E6" w:themeFill="background2"/>
          </w:tcPr>
          <w:p w14:paraId="7A49FC17" w14:textId="789B6DD7" w:rsidR="002E3AF4" w:rsidRDefault="002E3AF4" w:rsidP="009461EA">
            <w:pPr>
              <w:spacing w:after="0"/>
            </w:pPr>
            <w:r>
              <w:t>AI/ML use cases</w:t>
            </w:r>
            <w:r w:rsidR="00892B58">
              <w:t xml:space="preserve"> from 11.6</w:t>
            </w:r>
          </w:p>
        </w:tc>
        <w:tc>
          <w:tcPr>
            <w:tcW w:w="2471" w:type="dxa"/>
            <w:tcBorders>
              <w:bottom w:val="double" w:sz="4" w:space="0" w:color="auto"/>
            </w:tcBorders>
            <w:shd w:val="clear" w:color="auto" w:fill="E7E6E6" w:themeFill="background2"/>
          </w:tcPr>
          <w:p w14:paraId="0358E77C" w14:textId="1D7CCCEF" w:rsidR="002E3AF4" w:rsidRDefault="002E3AF4" w:rsidP="009461EA">
            <w:pPr>
              <w:spacing w:after="0"/>
            </w:pPr>
            <w:r>
              <w:t>Comments</w:t>
            </w:r>
          </w:p>
        </w:tc>
      </w:tr>
      <w:tr w:rsidR="00613B05" w14:paraId="3612278C" w14:textId="77777777" w:rsidTr="00613B05">
        <w:tc>
          <w:tcPr>
            <w:tcW w:w="1159" w:type="dxa"/>
            <w:vMerge w:val="restart"/>
            <w:tcBorders>
              <w:top w:val="double" w:sz="4" w:space="0" w:color="auto"/>
            </w:tcBorders>
            <w:shd w:val="clear" w:color="auto" w:fill="E7E6E6" w:themeFill="background2"/>
          </w:tcPr>
          <w:p w14:paraId="6B0E1891" w14:textId="77777777" w:rsidR="00004A29" w:rsidRDefault="005D2A60" w:rsidP="009461EA">
            <w:pPr>
              <w:spacing w:after="0"/>
            </w:pPr>
            <w:r w:rsidRPr="005D2A60">
              <w:t>11.3</w:t>
            </w:r>
          </w:p>
          <w:p w14:paraId="35A077B3" w14:textId="0DD97946" w:rsidR="008C63FB" w:rsidRDefault="005D2A60" w:rsidP="009461EA">
            <w:pPr>
              <w:spacing w:after="0"/>
            </w:pPr>
            <w:r w:rsidRPr="005D2A60">
              <w:t>Waveform and frame structure for 6GR air interface</w:t>
            </w:r>
          </w:p>
        </w:tc>
        <w:tc>
          <w:tcPr>
            <w:tcW w:w="1392" w:type="dxa"/>
            <w:tcBorders>
              <w:top w:val="double" w:sz="4" w:space="0" w:color="auto"/>
              <w:right w:val="double" w:sz="4" w:space="0" w:color="auto"/>
            </w:tcBorders>
            <w:shd w:val="clear" w:color="auto" w:fill="E7E6E6" w:themeFill="background2"/>
          </w:tcPr>
          <w:p w14:paraId="77626143" w14:textId="77777777" w:rsidR="00613B05" w:rsidRDefault="008C63FB" w:rsidP="009461EA">
            <w:pPr>
              <w:spacing w:after="0"/>
            </w:pPr>
            <w:r w:rsidRPr="007D711E">
              <w:t>11.3.1</w:t>
            </w:r>
          </w:p>
          <w:p w14:paraId="5ADE4C0A" w14:textId="1CD04DD6" w:rsidR="008C63FB" w:rsidRDefault="008C63FB" w:rsidP="009461EA">
            <w:pPr>
              <w:spacing w:after="0"/>
            </w:pPr>
            <w:r w:rsidRPr="007D711E">
              <w:t>Waveform</w:t>
            </w:r>
          </w:p>
        </w:tc>
        <w:tc>
          <w:tcPr>
            <w:tcW w:w="2470" w:type="dxa"/>
            <w:tcBorders>
              <w:top w:val="double" w:sz="4" w:space="0" w:color="auto"/>
              <w:left w:val="double" w:sz="4" w:space="0" w:color="auto"/>
            </w:tcBorders>
          </w:tcPr>
          <w:p w14:paraId="681CD7D4" w14:textId="46C1CD6B" w:rsidR="008C63FB" w:rsidRDefault="000178C4" w:rsidP="009461EA">
            <w:pPr>
              <w:spacing w:after="0"/>
            </w:pPr>
            <w:r>
              <w:t>No impact expected</w:t>
            </w:r>
          </w:p>
        </w:tc>
        <w:tc>
          <w:tcPr>
            <w:tcW w:w="2470" w:type="dxa"/>
            <w:tcBorders>
              <w:top w:val="double" w:sz="4" w:space="0" w:color="auto"/>
            </w:tcBorders>
          </w:tcPr>
          <w:p w14:paraId="629299B3" w14:textId="77777777" w:rsidR="008C63FB" w:rsidRDefault="000178C4" w:rsidP="009461EA">
            <w:pPr>
              <w:spacing w:after="0"/>
            </w:pPr>
            <w:r>
              <w:t>No impact expected</w:t>
            </w:r>
          </w:p>
          <w:p w14:paraId="3590DCFF" w14:textId="0E2AF552" w:rsidR="008C63FB" w:rsidRDefault="008C63FB" w:rsidP="009461EA">
            <w:pPr>
              <w:spacing w:after="0"/>
            </w:pPr>
          </w:p>
        </w:tc>
        <w:tc>
          <w:tcPr>
            <w:tcW w:w="2471" w:type="dxa"/>
            <w:tcBorders>
              <w:top w:val="double" w:sz="4" w:space="0" w:color="auto"/>
            </w:tcBorders>
          </w:tcPr>
          <w:p w14:paraId="48ECB6B5" w14:textId="77777777" w:rsidR="008C63FB" w:rsidRDefault="000178C4" w:rsidP="009461EA">
            <w:pPr>
              <w:spacing w:after="0"/>
            </w:pPr>
            <w:r>
              <w:t xml:space="preserve">Waveform design already </w:t>
            </w:r>
            <w:r w:rsidR="00957937">
              <w:t>considers</w:t>
            </w:r>
            <w:r>
              <w:t xml:space="preserve"> energy efficiency aspects</w:t>
            </w:r>
            <w:r w:rsidR="004A34EB">
              <w:t xml:space="preserve">, no extra </w:t>
            </w:r>
            <w:r w:rsidR="00125E55">
              <w:t>topics from 11.5 expected.</w:t>
            </w:r>
            <w:r w:rsidR="0091583F">
              <w:t xml:space="preserve"> </w:t>
            </w:r>
          </w:p>
          <w:p w14:paraId="06F17F6B" w14:textId="77777777" w:rsidR="009461EA" w:rsidRPr="009461EA" w:rsidRDefault="009461EA" w:rsidP="009461EA">
            <w:pPr>
              <w:spacing w:after="0"/>
            </w:pPr>
          </w:p>
          <w:p w14:paraId="117AFB94" w14:textId="2F09FBE8" w:rsidR="0086795F" w:rsidRDefault="006D1E4A" w:rsidP="009461EA">
            <w:pPr>
              <w:spacing w:after="0"/>
            </w:pPr>
            <w:r>
              <w:t>W</w:t>
            </w:r>
            <w:r w:rsidR="00BB7334" w:rsidRPr="00132E7A">
              <w:t xml:space="preserve">aveform design </w:t>
            </w:r>
            <w:r w:rsidR="00132E7A" w:rsidRPr="00132E7A">
              <w:t xml:space="preserve">does not have to consider </w:t>
            </w:r>
            <w:r w:rsidR="00132E7A">
              <w:t xml:space="preserve">any </w:t>
            </w:r>
            <w:r w:rsidR="0086795F" w:rsidRPr="00132E7A">
              <w:t>AI</w:t>
            </w:r>
            <w:r w:rsidR="007863F7">
              <w:t>/ML</w:t>
            </w:r>
            <w:r w:rsidR="0086795F" w:rsidRPr="00132E7A">
              <w:t xml:space="preserve"> </w:t>
            </w:r>
            <w:r w:rsidR="00132E7A">
              <w:t xml:space="preserve">use-case or </w:t>
            </w:r>
            <w:r w:rsidR="00132E7A" w:rsidRPr="00132E7A">
              <w:t>aspects.</w:t>
            </w:r>
          </w:p>
        </w:tc>
      </w:tr>
      <w:tr w:rsidR="00613B05" w14:paraId="6C64AE2D" w14:textId="77777777" w:rsidTr="00613B05">
        <w:tc>
          <w:tcPr>
            <w:tcW w:w="1159" w:type="dxa"/>
            <w:vMerge/>
          </w:tcPr>
          <w:p w14:paraId="7183E3F9" w14:textId="19C8244E" w:rsidR="0086795F" w:rsidRDefault="0086795F" w:rsidP="009461EA">
            <w:pPr>
              <w:spacing w:after="0"/>
            </w:pPr>
          </w:p>
        </w:tc>
        <w:tc>
          <w:tcPr>
            <w:tcW w:w="1392" w:type="dxa"/>
            <w:tcBorders>
              <w:right w:val="double" w:sz="4" w:space="0" w:color="auto"/>
            </w:tcBorders>
            <w:shd w:val="clear" w:color="auto" w:fill="E7E6E6" w:themeFill="background2"/>
          </w:tcPr>
          <w:p w14:paraId="3D61D8ED" w14:textId="77777777" w:rsidR="00613B05" w:rsidRDefault="0086795F" w:rsidP="009461EA">
            <w:pPr>
              <w:spacing w:after="0"/>
            </w:pPr>
            <w:r w:rsidRPr="008F1740">
              <w:t>11.3.2</w:t>
            </w:r>
            <w:r w:rsidRPr="008F1740">
              <w:tab/>
            </w:r>
          </w:p>
          <w:p w14:paraId="3909CC56" w14:textId="5666B606" w:rsidR="0086795F" w:rsidRDefault="0086795F" w:rsidP="009461EA">
            <w:pPr>
              <w:spacing w:after="0"/>
            </w:pPr>
            <w:r w:rsidRPr="008F1740">
              <w:t>Frame structure</w:t>
            </w:r>
          </w:p>
        </w:tc>
        <w:tc>
          <w:tcPr>
            <w:tcW w:w="2470" w:type="dxa"/>
            <w:tcBorders>
              <w:left w:val="double" w:sz="4" w:space="0" w:color="auto"/>
            </w:tcBorders>
          </w:tcPr>
          <w:p w14:paraId="6BCDB78C" w14:textId="280398B4" w:rsidR="0086795F" w:rsidRDefault="0086795F" w:rsidP="009461EA">
            <w:pPr>
              <w:spacing w:after="0"/>
            </w:pPr>
            <w:r>
              <w:t>No impact expected</w:t>
            </w:r>
          </w:p>
        </w:tc>
        <w:tc>
          <w:tcPr>
            <w:tcW w:w="2470" w:type="dxa"/>
          </w:tcPr>
          <w:p w14:paraId="4E076BDF" w14:textId="2F2DF006" w:rsidR="0086795F" w:rsidRDefault="0086795F" w:rsidP="009461EA">
            <w:pPr>
              <w:spacing w:after="0"/>
            </w:pPr>
            <w:r>
              <w:t>No impact expected</w:t>
            </w:r>
          </w:p>
        </w:tc>
        <w:tc>
          <w:tcPr>
            <w:tcW w:w="2471" w:type="dxa"/>
          </w:tcPr>
          <w:p w14:paraId="0DC22727" w14:textId="37751192" w:rsidR="0086795F" w:rsidRDefault="0086795F" w:rsidP="009461EA">
            <w:pPr>
              <w:spacing w:after="0"/>
            </w:pPr>
          </w:p>
        </w:tc>
      </w:tr>
      <w:tr w:rsidR="00E805F0" w14:paraId="324F696D" w14:textId="77777777" w:rsidTr="00613B05">
        <w:tc>
          <w:tcPr>
            <w:tcW w:w="1159" w:type="dxa"/>
            <w:vMerge w:val="restart"/>
            <w:shd w:val="clear" w:color="auto" w:fill="E7E6E6" w:themeFill="background2"/>
          </w:tcPr>
          <w:p w14:paraId="5891221D" w14:textId="77777777" w:rsidR="00E805F0" w:rsidRDefault="00E805F0" w:rsidP="00E805F0">
            <w:pPr>
              <w:spacing w:after="0"/>
            </w:pPr>
            <w:r w:rsidRPr="00DE5F6A">
              <w:t>11.4</w:t>
            </w:r>
            <w:r>
              <w:t xml:space="preserve"> </w:t>
            </w:r>
          </w:p>
          <w:p w14:paraId="6D7AD83A" w14:textId="7BDC96C6" w:rsidR="00E805F0" w:rsidRDefault="00E805F0" w:rsidP="00E805F0">
            <w:pPr>
              <w:spacing w:after="0"/>
            </w:pPr>
            <w:r w:rsidRPr="00DE5F6A">
              <w:t>Channel coding and modulation for 6GR interface</w:t>
            </w:r>
          </w:p>
        </w:tc>
        <w:tc>
          <w:tcPr>
            <w:tcW w:w="1392" w:type="dxa"/>
            <w:tcBorders>
              <w:right w:val="double" w:sz="4" w:space="0" w:color="auto"/>
            </w:tcBorders>
            <w:shd w:val="clear" w:color="auto" w:fill="E7E6E6" w:themeFill="background2"/>
          </w:tcPr>
          <w:p w14:paraId="0ABD3FF7" w14:textId="77777777" w:rsidR="00E805F0" w:rsidRDefault="00E805F0" w:rsidP="00E805F0">
            <w:pPr>
              <w:spacing w:after="0"/>
            </w:pPr>
            <w:r w:rsidRPr="003400A5">
              <w:t>11.4.1</w:t>
            </w:r>
            <w:r w:rsidRPr="003400A5">
              <w:tab/>
            </w:r>
          </w:p>
          <w:p w14:paraId="27DCDB62" w14:textId="1BF114F2" w:rsidR="00E805F0" w:rsidRDefault="00E805F0" w:rsidP="00E805F0">
            <w:pPr>
              <w:spacing w:after="0"/>
            </w:pPr>
            <w:r w:rsidRPr="003400A5">
              <w:t>Channel coding</w:t>
            </w:r>
          </w:p>
        </w:tc>
        <w:tc>
          <w:tcPr>
            <w:tcW w:w="2470" w:type="dxa"/>
            <w:tcBorders>
              <w:left w:val="double" w:sz="4" w:space="0" w:color="auto"/>
            </w:tcBorders>
          </w:tcPr>
          <w:p w14:paraId="1CC607DB" w14:textId="7DD1C0BF" w:rsidR="00E805F0" w:rsidRDefault="00E805F0" w:rsidP="00E805F0">
            <w:pPr>
              <w:spacing w:after="0"/>
            </w:pPr>
            <w:r>
              <w:t>No impact expected</w:t>
            </w:r>
          </w:p>
        </w:tc>
        <w:tc>
          <w:tcPr>
            <w:tcW w:w="2470" w:type="dxa"/>
          </w:tcPr>
          <w:p w14:paraId="74282DDA" w14:textId="355E45B2" w:rsidR="00E805F0" w:rsidRDefault="00E805F0" w:rsidP="00E805F0">
            <w:pPr>
              <w:spacing w:after="0"/>
            </w:pPr>
            <w:r>
              <w:t>No impact expected</w:t>
            </w:r>
          </w:p>
        </w:tc>
        <w:tc>
          <w:tcPr>
            <w:tcW w:w="2471" w:type="dxa"/>
          </w:tcPr>
          <w:p w14:paraId="44740778" w14:textId="35DC328B" w:rsidR="00E805F0" w:rsidRDefault="00E805F0" w:rsidP="00E805F0">
            <w:pPr>
              <w:spacing w:after="0"/>
            </w:pPr>
            <w:r>
              <w:t xml:space="preserve">Channel coding design </w:t>
            </w:r>
            <w:r w:rsidRPr="00132E7A">
              <w:t xml:space="preserve">does not have to consider </w:t>
            </w:r>
            <w:r>
              <w:t xml:space="preserve">any </w:t>
            </w:r>
            <w:r w:rsidRPr="00132E7A">
              <w:t>AI</w:t>
            </w:r>
            <w:r>
              <w:t>/ML</w:t>
            </w:r>
            <w:r w:rsidRPr="00132E7A">
              <w:t xml:space="preserve"> </w:t>
            </w:r>
            <w:r>
              <w:t xml:space="preserve">use-case or </w:t>
            </w:r>
            <w:r w:rsidRPr="00132E7A">
              <w:t>aspects.</w:t>
            </w:r>
          </w:p>
        </w:tc>
      </w:tr>
      <w:tr w:rsidR="00E805F0" w14:paraId="23B15E93" w14:textId="77777777" w:rsidTr="00613B05">
        <w:tc>
          <w:tcPr>
            <w:tcW w:w="1159" w:type="dxa"/>
            <w:vMerge/>
          </w:tcPr>
          <w:p w14:paraId="32E76518" w14:textId="6D4BE464" w:rsidR="00E805F0" w:rsidRPr="003400A5" w:rsidRDefault="00E805F0" w:rsidP="00E805F0">
            <w:pPr>
              <w:spacing w:after="0"/>
            </w:pPr>
          </w:p>
        </w:tc>
        <w:tc>
          <w:tcPr>
            <w:tcW w:w="1392" w:type="dxa"/>
            <w:tcBorders>
              <w:right w:val="double" w:sz="4" w:space="0" w:color="auto"/>
            </w:tcBorders>
            <w:shd w:val="clear" w:color="auto" w:fill="E7E6E6" w:themeFill="background2"/>
          </w:tcPr>
          <w:p w14:paraId="4868A514" w14:textId="790EF77D" w:rsidR="00E805F0" w:rsidRPr="003400A5" w:rsidRDefault="00E805F0" w:rsidP="00E805F0">
            <w:pPr>
              <w:spacing w:after="0"/>
            </w:pPr>
            <w:r w:rsidRPr="00427ADF">
              <w:t>11.4.2</w:t>
            </w:r>
            <w:r>
              <w:t xml:space="preserve"> </w:t>
            </w:r>
            <w:r w:rsidRPr="00427ADF">
              <w:t xml:space="preserve">Modulation, </w:t>
            </w:r>
            <w:r w:rsidRPr="00D77A73">
              <w:t>joint channel coding and modulation</w:t>
            </w:r>
          </w:p>
        </w:tc>
        <w:tc>
          <w:tcPr>
            <w:tcW w:w="2470" w:type="dxa"/>
            <w:tcBorders>
              <w:left w:val="double" w:sz="4" w:space="0" w:color="auto"/>
            </w:tcBorders>
          </w:tcPr>
          <w:p w14:paraId="721E097B" w14:textId="28A02BA2" w:rsidR="00E805F0" w:rsidRDefault="00E805F0" w:rsidP="00E805F0">
            <w:pPr>
              <w:spacing w:after="0"/>
            </w:pPr>
            <w:r>
              <w:t>No impact expected</w:t>
            </w:r>
          </w:p>
        </w:tc>
        <w:tc>
          <w:tcPr>
            <w:tcW w:w="2470" w:type="dxa"/>
          </w:tcPr>
          <w:p w14:paraId="055EA3A1" w14:textId="28448221" w:rsidR="00E805F0" w:rsidRPr="007551D1" w:rsidRDefault="00E805F0" w:rsidP="00E805F0">
            <w:pPr>
              <w:spacing w:after="0"/>
            </w:pPr>
            <w:r w:rsidRPr="009461EA">
              <w:t xml:space="preserve">There are few use-cases related to </w:t>
            </w:r>
            <w:r>
              <w:t>modulation. Main use-case is “</w:t>
            </w:r>
            <w:r w:rsidRPr="00B96FA5">
              <w:rPr>
                <w:i/>
              </w:rPr>
              <w:t>Modulation constellation design with the help of AI</w:t>
            </w:r>
            <w:r>
              <w:t>”</w:t>
            </w:r>
          </w:p>
        </w:tc>
        <w:tc>
          <w:tcPr>
            <w:tcW w:w="2471" w:type="dxa"/>
          </w:tcPr>
          <w:p w14:paraId="1AB8195A" w14:textId="70F5CC4B" w:rsidR="00E805F0" w:rsidRDefault="001A4988" w:rsidP="00E805F0">
            <w:pPr>
              <w:spacing w:after="0"/>
            </w:pPr>
            <w:r>
              <w:t>Including f</w:t>
            </w:r>
            <w:r w:rsidR="00E805F0">
              <w:t xml:space="preserve">urther work on modulation for 6GR. </w:t>
            </w:r>
          </w:p>
        </w:tc>
      </w:tr>
      <w:tr w:rsidR="00E805F0" w14:paraId="509BD9E4" w14:textId="77777777" w:rsidTr="00012B41">
        <w:tc>
          <w:tcPr>
            <w:tcW w:w="2551" w:type="dxa"/>
            <w:gridSpan w:val="2"/>
            <w:tcBorders>
              <w:right w:val="double" w:sz="4" w:space="0" w:color="auto"/>
            </w:tcBorders>
            <w:shd w:val="clear" w:color="auto" w:fill="E7E6E6" w:themeFill="background2"/>
          </w:tcPr>
          <w:p w14:paraId="3AE2E610" w14:textId="1FE402C7" w:rsidR="00E805F0" w:rsidRPr="00427ADF" w:rsidRDefault="00E805F0" w:rsidP="00E805F0">
            <w:pPr>
              <w:spacing w:after="0"/>
            </w:pPr>
            <w:r w:rsidRPr="008A1BA4">
              <w:t>11.5</w:t>
            </w:r>
            <w:r w:rsidRPr="008A1BA4">
              <w:tab/>
              <w:t>Energy efficiency</w:t>
            </w:r>
          </w:p>
        </w:tc>
        <w:tc>
          <w:tcPr>
            <w:tcW w:w="2470" w:type="dxa"/>
            <w:tcBorders>
              <w:left w:val="double" w:sz="4" w:space="0" w:color="auto"/>
            </w:tcBorders>
          </w:tcPr>
          <w:p w14:paraId="2DA0CE67" w14:textId="3DCB34E6" w:rsidR="00E805F0" w:rsidRDefault="00E805F0" w:rsidP="00E805F0">
            <w:pPr>
              <w:spacing w:after="0"/>
            </w:pPr>
            <w:r>
              <w:rPr>
                <w:rFonts w:eastAsia="PMingLiU" w:cs="Arial"/>
                <w:lang w:eastAsia="zh-TW"/>
              </w:rPr>
              <w:t>Placeholder for p</w:t>
            </w:r>
            <w:r w:rsidRPr="004E27F1">
              <w:rPr>
                <w:rFonts w:eastAsia="PMingLiU" w:cs="Arial"/>
                <w:lang w:eastAsia="zh-TW"/>
              </w:rPr>
              <w:t>ower models discussions</w:t>
            </w:r>
            <w:r>
              <w:rPr>
                <w:rFonts w:eastAsia="PMingLiU" w:cs="Arial"/>
                <w:lang w:eastAsia="zh-TW"/>
              </w:rPr>
              <w:t xml:space="preserve"> if any leftover</w:t>
            </w:r>
          </w:p>
        </w:tc>
        <w:tc>
          <w:tcPr>
            <w:tcW w:w="2470" w:type="dxa"/>
          </w:tcPr>
          <w:p w14:paraId="0D1B100D" w14:textId="55DA1815" w:rsidR="00E805F0" w:rsidRDefault="00E805F0" w:rsidP="00E805F0">
            <w:pPr>
              <w:spacing w:after="0"/>
            </w:pPr>
            <w:r w:rsidRPr="009461EA">
              <w:t>No impact expected</w:t>
            </w:r>
          </w:p>
        </w:tc>
        <w:tc>
          <w:tcPr>
            <w:tcW w:w="2471" w:type="dxa"/>
          </w:tcPr>
          <w:p w14:paraId="624372E6" w14:textId="0C998B83" w:rsidR="00E805F0" w:rsidRDefault="00E805F0" w:rsidP="00E805F0">
            <w:pPr>
              <w:spacing w:after="0"/>
            </w:pPr>
            <w:r>
              <w:t>EE topics not fitting to existing agenda items may be mapped to 11.5</w:t>
            </w:r>
          </w:p>
        </w:tc>
      </w:tr>
      <w:tr w:rsidR="00E805F0" w:rsidRPr="00C4439C" w14:paraId="703E7E58" w14:textId="77777777" w:rsidTr="00613B05">
        <w:tc>
          <w:tcPr>
            <w:tcW w:w="2551" w:type="dxa"/>
            <w:gridSpan w:val="2"/>
            <w:tcBorders>
              <w:right w:val="double" w:sz="4" w:space="0" w:color="auto"/>
            </w:tcBorders>
            <w:shd w:val="clear" w:color="auto" w:fill="E7E6E6" w:themeFill="background2"/>
          </w:tcPr>
          <w:p w14:paraId="04543978" w14:textId="691CF698" w:rsidR="00E805F0" w:rsidRPr="00012B41" w:rsidRDefault="00E805F0" w:rsidP="00E805F0">
            <w:pPr>
              <w:spacing w:after="0"/>
              <w:rPr>
                <w:lang w:val="it-IT"/>
              </w:rPr>
            </w:pPr>
            <w:r w:rsidRPr="00012B41">
              <w:rPr>
                <w:lang w:val="it-IT"/>
              </w:rPr>
              <w:t>11.6</w:t>
            </w:r>
            <w:r w:rsidRPr="00012B41">
              <w:rPr>
                <w:lang w:val="it-IT"/>
              </w:rPr>
              <w:tab/>
              <w:t xml:space="preserve">AI/ML in 6GR </w:t>
            </w:r>
            <w:proofErr w:type="spellStart"/>
            <w:r w:rsidRPr="00012B41">
              <w:rPr>
                <w:lang w:val="it-IT"/>
              </w:rPr>
              <w:t>interface</w:t>
            </w:r>
            <w:proofErr w:type="spellEnd"/>
          </w:p>
        </w:tc>
        <w:tc>
          <w:tcPr>
            <w:tcW w:w="2470" w:type="dxa"/>
            <w:tcBorders>
              <w:left w:val="double" w:sz="4" w:space="0" w:color="auto"/>
            </w:tcBorders>
          </w:tcPr>
          <w:p w14:paraId="2E2D6964" w14:textId="77777777" w:rsidR="00E805F0" w:rsidRPr="00012B41" w:rsidRDefault="00E805F0" w:rsidP="00E805F0">
            <w:pPr>
              <w:spacing w:after="0"/>
              <w:rPr>
                <w:lang w:val="it-IT"/>
              </w:rPr>
            </w:pPr>
          </w:p>
        </w:tc>
        <w:tc>
          <w:tcPr>
            <w:tcW w:w="2470" w:type="dxa"/>
          </w:tcPr>
          <w:p w14:paraId="1F30EF08" w14:textId="77777777" w:rsidR="00E805F0" w:rsidRPr="00012B41" w:rsidRDefault="00E805F0" w:rsidP="00E805F0">
            <w:pPr>
              <w:spacing w:after="0"/>
              <w:rPr>
                <w:lang w:val="it-IT"/>
              </w:rPr>
            </w:pPr>
          </w:p>
        </w:tc>
        <w:tc>
          <w:tcPr>
            <w:tcW w:w="2471" w:type="dxa"/>
          </w:tcPr>
          <w:p w14:paraId="334EC73F" w14:textId="77777777" w:rsidR="00E805F0" w:rsidRPr="00012B41" w:rsidRDefault="00E805F0" w:rsidP="00E805F0">
            <w:pPr>
              <w:spacing w:after="0"/>
              <w:rPr>
                <w:lang w:val="it-IT"/>
              </w:rPr>
            </w:pPr>
          </w:p>
        </w:tc>
      </w:tr>
      <w:tr w:rsidR="00E805F0" w14:paraId="7855C856" w14:textId="77777777" w:rsidTr="00012B41">
        <w:tc>
          <w:tcPr>
            <w:tcW w:w="2551" w:type="dxa"/>
            <w:gridSpan w:val="2"/>
            <w:tcBorders>
              <w:right w:val="double" w:sz="4" w:space="0" w:color="auto"/>
            </w:tcBorders>
            <w:shd w:val="clear" w:color="auto" w:fill="E7E6E6" w:themeFill="background2"/>
          </w:tcPr>
          <w:p w14:paraId="4F84BE0E" w14:textId="10502AE3" w:rsidR="00E805F0" w:rsidRPr="003E5193" w:rsidRDefault="00E805F0" w:rsidP="00E805F0">
            <w:pPr>
              <w:spacing w:after="0"/>
            </w:pPr>
            <w:r w:rsidRPr="009A5356">
              <w:t>11.7</w:t>
            </w:r>
            <w:r w:rsidRPr="009A5356">
              <w:tab/>
              <w:t>Initial access</w:t>
            </w:r>
          </w:p>
        </w:tc>
        <w:tc>
          <w:tcPr>
            <w:tcW w:w="2470" w:type="dxa"/>
            <w:tcBorders>
              <w:left w:val="double" w:sz="4" w:space="0" w:color="auto"/>
            </w:tcBorders>
          </w:tcPr>
          <w:p w14:paraId="3600B0FB" w14:textId="77777777" w:rsidR="00E805F0" w:rsidRPr="00D24628" w:rsidRDefault="00E805F0" w:rsidP="00E805F0">
            <w:pPr>
              <w:tabs>
                <w:tab w:val="num" w:pos="720"/>
              </w:tabs>
              <w:spacing w:after="0"/>
            </w:pPr>
            <w:r w:rsidRPr="00D24628">
              <w:t>Cell-common signaling (e.g., sync signal(s), broadcast PDCCH, SIB-1, SIB, paging, PRACH), e.g.,</w:t>
            </w:r>
          </w:p>
          <w:p w14:paraId="53926A2B" w14:textId="77777777" w:rsidR="00E805F0" w:rsidRPr="00D24628" w:rsidRDefault="00E805F0" w:rsidP="00E805F0">
            <w:pPr>
              <w:numPr>
                <w:ilvl w:val="0"/>
                <w:numId w:val="54"/>
              </w:numPr>
              <w:spacing w:after="0"/>
              <w:ind w:hanging="186"/>
              <w:jc w:val="left"/>
            </w:pPr>
            <w:r w:rsidRPr="00D24628">
              <w:t>Clustered provisioning of different cell-common signaling,</w:t>
            </w:r>
          </w:p>
          <w:p w14:paraId="32FFDD6C" w14:textId="77777777" w:rsidR="00E805F0" w:rsidRPr="00D24628" w:rsidRDefault="00E805F0" w:rsidP="00E805F0">
            <w:pPr>
              <w:numPr>
                <w:ilvl w:val="0"/>
                <w:numId w:val="54"/>
              </w:numPr>
              <w:spacing w:after="0"/>
              <w:ind w:hanging="186"/>
              <w:jc w:val="left"/>
            </w:pPr>
            <w:r w:rsidRPr="00D24628">
              <w:t>On-demand provisioning of different cell-common signaling</w:t>
            </w:r>
          </w:p>
          <w:p w14:paraId="4C712A18" w14:textId="77777777" w:rsidR="00E805F0" w:rsidRPr="00D24628" w:rsidRDefault="00E805F0" w:rsidP="00E805F0">
            <w:pPr>
              <w:numPr>
                <w:ilvl w:val="0"/>
                <w:numId w:val="54"/>
              </w:numPr>
              <w:spacing w:after="0"/>
              <w:ind w:hanging="186"/>
              <w:jc w:val="left"/>
            </w:pPr>
            <w:r w:rsidRPr="00D24628">
              <w:t>Longer periodicities of sync signal(s) at least for initial access</w:t>
            </w:r>
          </w:p>
          <w:p w14:paraId="2C68B7A2" w14:textId="77777777" w:rsidR="00955BA8" w:rsidRDefault="00E805F0" w:rsidP="00843894">
            <w:pPr>
              <w:numPr>
                <w:ilvl w:val="0"/>
                <w:numId w:val="54"/>
              </w:numPr>
              <w:spacing w:after="0"/>
              <w:ind w:hanging="186"/>
              <w:jc w:val="left"/>
            </w:pPr>
            <w:r w:rsidRPr="00012B41">
              <w:t>Paging and PRACH including PRACH and paging resources clustering / adaptation</w:t>
            </w:r>
          </w:p>
          <w:p w14:paraId="327BFBEC" w14:textId="48597E52" w:rsidR="00E805F0" w:rsidRDefault="00E805F0" w:rsidP="00012B41">
            <w:pPr>
              <w:numPr>
                <w:ilvl w:val="0"/>
                <w:numId w:val="54"/>
              </w:numPr>
              <w:spacing w:after="0"/>
              <w:ind w:hanging="186"/>
              <w:jc w:val="left"/>
            </w:pPr>
            <w:r w:rsidRPr="00012B41">
              <w:rPr>
                <w:rFonts w:eastAsia="PMingLiU" w:cs="Arial"/>
                <w:lang w:eastAsia="zh-TW"/>
              </w:rPr>
              <w:t>Aperiodic/on-demand SS/RS before PO</w:t>
            </w:r>
          </w:p>
        </w:tc>
        <w:tc>
          <w:tcPr>
            <w:tcW w:w="2470" w:type="dxa"/>
          </w:tcPr>
          <w:p w14:paraId="11CDA60F" w14:textId="6A26F64F" w:rsidR="00E805F0" w:rsidRDefault="00E805F0" w:rsidP="00E805F0">
            <w:pPr>
              <w:spacing w:after="0"/>
            </w:pPr>
            <w:r w:rsidRPr="009461EA">
              <w:t>There are few use</w:t>
            </w:r>
            <w:r w:rsidRPr="007C33EC">
              <w:t xml:space="preserve"> </w:t>
            </w:r>
            <w:r w:rsidRPr="009461EA">
              <w:t xml:space="preserve">cases related to </w:t>
            </w:r>
            <w:r>
              <w:t xml:space="preserve">initial access. </w:t>
            </w:r>
          </w:p>
          <w:p w14:paraId="2ABC6E72" w14:textId="77777777" w:rsidR="00E805F0" w:rsidRPr="007C33EC" w:rsidRDefault="00E805F0" w:rsidP="00E805F0">
            <w:pPr>
              <w:pStyle w:val="ListParagraph"/>
              <w:numPr>
                <w:ilvl w:val="0"/>
                <w:numId w:val="49"/>
              </w:numPr>
              <w:rPr>
                <w:i/>
                <w:lang w:val="en-US"/>
              </w:rPr>
            </w:pPr>
            <w:r w:rsidRPr="00012B41">
              <w:rPr>
                <w:i/>
                <w:iCs/>
                <w:lang w:val="en-US"/>
              </w:rPr>
              <w:t>Beam prediction for initial access</w:t>
            </w:r>
          </w:p>
          <w:p w14:paraId="597C6898" w14:textId="09E0F2B2" w:rsidR="00E805F0" w:rsidRPr="00012B41" w:rsidRDefault="00E805F0" w:rsidP="00E805F0">
            <w:pPr>
              <w:pStyle w:val="ListParagraph"/>
              <w:numPr>
                <w:ilvl w:val="0"/>
                <w:numId w:val="49"/>
              </w:numPr>
              <w:rPr>
                <w:i/>
              </w:rPr>
            </w:pPr>
            <w:r w:rsidRPr="00012B41">
              <w:rPr>
                <w:i/>
                <w:lang w:val="en-US"/>
              </w:rPr>
              <w:t>Pathloss prediction</w:t>
            </w:r>
          </w:p>
        </w:tc>
        <w:tc>
          <w:tcPr>
            <w:tcW w:w="2471" w:type="dxa"/>
          </w:tcPr>
          <w:p w14:paraId="5827FB8B" w14:textId="649F900B" w:rsidR="00E805F0" w:rsidRDefault="00E805F0" w:rsidP="00E805F0">
            <w:pPr>
              <w:spacing w:after="0"/>
            </w:pPr>
            <w:r>
              <w:t>Synchronization signal and broadcast signal/channel, random access channel and related procedures.</w:t>
            </w:r>
          </w:p>
          <w:p w14:paraId="10D48999" w14:textId="77777777" w:rsidR="00E805F0" w:rsidRDefault="00E805F0" w:rsidP="00E805F0">
            <w:pPr>
              <w:spacing w:after="0"/>
            </w:pPr>
          </w:p>
          <w:p w14:paraId="14C58396" w14:textId="3225835A" w:rsidR="00E805F0" w:rsidRDefault="00E805F0" w:rsidP="00E805F0">
            <w:pPr>
              <w:spacing w:after="0"/>
            </w:pPr>
          </w:p>
        </w:tc>
      </w:tr>
      <w:tr w:rsidR="00E805F0" w14:paraId="4141D3C8" w14:textId="77777777" w:rsidTr="00012B41">
        <w:tc>
          <w:tcPr>
            <w:tcW w:w="2551" w:type="dxa"/>
            <w:gridSpan w:val="2"/>
            <w:tcBorders>
              <w:right w:val="double" w:sz="4" w:space="0" w:color="auto"/>
            </w:tcBorders>
            <w:shd w:val="clear" w:color="auto" w:fill="E7E6E6" w:themeFill="background2"/>
          </w:tcPr>
          <w:p w14:paraId="715078BD" w14:textId="21291FBB" w:rsidR="00E805F0" w:rsidRPr="009A5356" w:rsidRDefault="00E805F0" w:rsidP="00E805F0">
            <w:pPr>
              <w:spacing w:after="0"/>
            </w:pPr>
            <w:r w:rsidRPr="00AC5905">
              <w:t>11.8</w:t>
            </w:r>
            <w:r w:rsidRPr="00AC5905">
              <w:tab/>
              <w:t>MIMO operation</w:t>
            </w:r>
          </w:p>
        </w:tc>
        <w:tc>
          <w:tcPr>
            <w:tcW w:w="2470" w:type="dxa"/>
            <w:tcBorders>
              <w:left w:val="double" w:sz="4" w:space="0" w:color="auto"/>
            </w:tcBorders>
          </w:tcPr>
          <w:p w14:paraId="69F779CD" w14:textId="77777777" w:rsidR="00E805F0" w:rsidRPr="00012B41" w:rsidRDefault="00E805F0" w:rsidP="00E805F0">
            <w:pPr>
              <w:pStyle w:val="ListParagraph"/>
              <w:numPr>
                <w:ilvl w:val="0"/>
                <w:numId w:val="57"/>
              </w:numPr>
              <w:ind w:left="174" w:hanging="142"/>
              <w:jc w:val="left"/>
              <w:rPr>
                <w:rFonts w:eastAsia="PMingLiU" w:cs="Arial"/>
                <w:szCs w:val="20"/>
                <w:lang w:val="en-US" w:eastAsia="zh-TW"/>
              </w:rPr>
            </w:pPr>
            <w:r w:rsidRPr="00012B41">
              <w:rPr>
                <w:rFonts w:eastAsia="PMingLiU" w:cs="Arial"/>
                <w:szCs w:val="20"/>
                <w:lang w:val="en-US" w:eastAsia="zh-TW"/>
              </w:rPr>
              <w:t>Spatial domain adaptation techniques, CSI-based and SRS-based</w:t>
            </w:r>
          </w:p>
          <w:p w14:paraId="5608A090" w14:textId="77777777" w:rsidR="00E805F0" w:rsidRPr="00012B41" w:rsidRDefault="00E805F0" w:rsidP="00E805F0">
            <w:pPr>
              <w:pStyle w:val="ListParagraph"/>
              <w:numPr>
                <w:ilvl w:val="0"/>
                <w:numId w:val="57"/>
              </w:numPr>
              <w:ind w:left="174" w:hanging="142"/>
              <w:jc w:val="left"/>
              <w:rPr>
                <w:rFonts w:eastAsia="PMingLiU" w:cs="Arial"/>
                <w:lang w:eastAsia="zh-TW"/>
              </w:rPr>
            </w:pPr>
            <w:r w:rsidRPr="00012B41">
              <w:rPr>
                <w:rFonts w:eastAsia="PMingLiU" w:cs="Arial"/>
                <w:szCs w:val="20"/>
                <w:lang w:val="en-US" w:eastAsia="zh-TW"/>
              </w:rPr>
              <w:t>UAI/UE feedback for EE</w:t>
            </w:r>
          </w:p>
          <w:p w14:paraId="3734D6DC" w14:textId="24048E27" w:rsidR="00E805F0" w:rsidRPr="00012B41" w:rsidRDefault="00E805F0" w:rsidP="00012B41">
            <w:pPr>
              <w:pStyle w:val="ListParagraph"/>
              <w:numPr>
                <w:ilvl w:val="0"/>
                <w:numId w:val="57"/>
              </w:numPr>
              <w:ind w:left="174" w:hanging="142"/>
              <w:jc w:val="left"/>
              <w:rPr>
                <w:rFonts w:eastAsia="PMingLiU" w:cs="Arial"/>
                <w:lang w:eastAsia="zh-TW"/>
              </w:rPr>
            </w:pPr>
            <w:r w:rsidRPr="00012B41">
              <w:rPr>
                <w:rFonts w:eastAsia="PMingLiU" w:cs="Arial"/>
                <w:lang w:eastAsia="zh-TW"/>
              </w:rPr>
              <w:t xml:space="preserve">UE </w:t>
            </w:r>
            <w:proofErr w:type="spellStart"/>
            <w:r w:rsidRPr="00012B41">
              <w:rPr>
                <w:rFonts w:eastAsia="PMingLiU" w:cs="Arial"/>
                <w:lang w:eastAsia="zh-TW"/>
              </w:rPr>
              <w:t>antenna</w:t>
            </w:r>
            <w:proofErr w:type="spellEnd"/>
            <w:r w:rsidRPr="00012B41">
              <w:rPr>
                <w:rFonts w:eastAsia="PMingLiU" w:cs="Arial"/>
                <w:lang w:eastAsia="zh-TW"/>
              </w:rPr>
              <w:t xml:space="preserve"> </w:t>
            </w:r>
            <w:proofErr w:type="spellStart"/>
            <w:r w:rsidRPr="00012B41">
              <w:rPr>
                <w:rFonts w:eastAsia="PMingLiU" w:cs="Arial"/>
                <w:lang w:eastAsia="zh-TW"/>
              </w:rPr>
              <w:t>adaptation</w:t>
            </w:r>
            <w:proofErr w:type="spellEnd"/>
            <w:r w:rsidRPr="00012B41">
              <w:rPr>
                <w:rFonts w:eastAsia="PMingLiU" w:cs="Arial"/>
                <w:lang w:eastAsia="zh-TW"/>
              </w:rPr>
              <w:t xml:space="preserve"> </w:t>
            </w:r>
            <w:proofErr w:type="spellStart"/>
            <w:r w:rsidRPr="00012B41">
              <w:rPr>
                <w:rFonts w:eastAsia="PMingLiU" w:cs="Arial"/>
                <w:lang w:eastAsia="zh-TW"/>
              </w:rPr>
              <w:t>scheme</w:t>
            </w:r>
            <w:proofErr w:type="spellEnd"/>
          </w:p>
        </w:tc>
        <w:tc>
          <w:tcPr>
            <w:tcW w:w="2470" w:type="dxa"/>
          </w:tcPr>
          <w:p w14:paraId="5985665C" w14:textId="77777777" w:rsidR="00E805F0" w:rsidRDefault="00E805F0" w:rsidP="00E805F0">
            <w:pPr>
              <w:spacing w:after="0"/>
            </w:pPr>
            <w:r>
              <w:t>80% of the AI/ML use cases are related to MIMO. Use-cases are related to following main areas</w:t>
            </w:r>
          </w:p>
          <w:p w14:paraId="13DF7AAB" w14:textId="17122F43" w:rsidR="00E805F0" w:rsidRDefault="00E805F0" w:rsidP="00E805F0">
            <w:pPr>
              <w:pStyle w:val="ListParagraph"/>
              <w:numPr>
                <w:ilvl w:val="0"/>
                <w:numId w:val="49"/>
              </w:numPr>
              <w:rPr>
                <w:i/>
                <w:iCs/>
                <w:lang w:val="en-US"/>
              </w:rPr>
            </w:pPr>
            <w:r w:rsidRPr="00342061">
              <w:rPr>
                <w:i/>
                <w:iCs/>
                <w:lang w:val="en-US"/>
              </w:rPr>
              <w:t xml:space="preserve">Beam </w:t>
            </w:r>
            <w:r>
              <w:rPr>
                <w:i/>
                <w:iCs/>
                <w:lang w:val="en-US"/>
              </w:rPr>
              <w:t>management</w:t>
            </w:r>
          </w:p>
          <w:p w14:paraId="32C0F25D" w14:textId="73E25F40" w:rsidR="00E805F0" w:rsidRDefault="00E805F0" w:rsidP="00E805F0">
            <w:pPr>
              <w:pStyle w:val="ListParagraph"/>
              <w:numPr>
                <w:ilvl w:val="0"/>
                <w:numId w:val="49"/>
              </w:numPr>
              <w:rPr>
                <w:i/>
                <w:iCs/>
                <w:lang w:val="en-US"/>
              </w:rPr>
            </w:pPr>
            <w:r>
              <w:rPr>
                <w:i/>
                <w:iCs/>
                <w:lang w:val="en-US"/>
              </w:rPr>
              <w:t xml:space="preserve">CSI </w:t>
            </w:r>
            <w:r w:rsidRPr="00A1621A">
              <w:rPr>
                <w:i/>
                <w:iCs/>
                <w:lang w:val="en-US"/>
              </w:rPr>
              <w:t>acquisition</w:t>
            </w:r>
          </w:p>
          <w:p w14:paraId="4B405C4B" w14:textId="428B6303" w:rsidR="00E805F0" w:rsidRDefault="00E805F0" w:rsidP="00E805F0">
            <w:pPr>
              <w:pStyle w:val="ListParagraph"/>
              <w:numPr>
                <w:ilvl w:val="0"/>
                <w:numId w:val="49"/>
              </w:numPr>
              <w:rPr>
                <w:i/>
                <w:iCs/>
                <w:lang w:val="en-US"/>
              </w:rPr>
            </w:pPr>
            <w:r>
              <w:rPr>
                <w:i/>
                <w:iCs/>
                <w:lang w:val="en-US"/>
              </w:rPr>
              <w:t>CSI-RS/DMRS/SRS design</w:t>
            </w:r>
          </w:p>
          <w:p w14:paraId="0123747E" w14:textId="5895ADAE" w:rsidR="00E805F0" w:rsidRDefault="00E805F0" w:rsidP="00012B41">
            <w:pPr>
              <w:pStyle w:val="ListParagraph"/>
              <w:numPr>
                <w:ilvl w:val="0"/>
                <w:numId w:val="49"/>
              </w:numPr>
            </w:pPr>
            <w:r>
              <w:rPr>
                <w:i/>
                <w:iCs/>
                <w:lang w:val="en-US"/>
              </w:rPr>
              <w:t xml:space="preserve">Power Control </w:t>
            </w:r>
          </w:p>
        </w:tc>
        <w:tc>
          <w:tcPr>
            <w:tcW w:w="2471" w:type="dxa"/>
          </w:tcPr>
          <w:p w14:paraId="2098C234" w14:textId="5339C8E6" w:rsidR="00E805F0" w:rsidRDefault="00E805F0" w:rsidP="00E805F0">
            <w:pPr>
              <w:spacing w:after="0"/>
            </w:pPr>
            <w:r>
              <w:t xml:space="preserve">MIMO reference signal designs (DMRS, CSI-RS, SRS), CSI </w:t>
            </w:r>
            <w:r w:rsidRPr="00783B12">
              <w:t>acquisition</w:t>
            </w:r>
            <w:r>
              <w:t xml:space="preserve"> and feedback, beam management, and power control. </w:t>
            </w:r>
          </w:p>
          <w:p w14:paraId="2098A085" w14:textId="77777777" w:rsidR="00E805F0" w:rsidRDefault="00E805F0" w:rsidP="00E805F0">
            <w:pPr>
              <w:spacing w:after="0"/>
            </w:pPr>
          </w:p>
          <w:p w14:paraId="4838AC96" w14:textId="4C60168E" w:rsidR="00E805F0" w:rsidRDefault="00E805F0" w:rsidP="00E805F0">
            <w:pPr>
              <w:spacing w:after="0"/>
            </w:pPr>
          </w:p>
        </w:tc>
      </w:tr>
      <w:tr w:rsidR="00E805F0" w14:paraId="2F1DBFB6" w14:textId="77777777" w:rsidTr="00012B41">
        <w:tc>
          <w:tcPr>
            <w:tcW w:w="2551" w:type="dxa"/>
            <w:gridSpan w:val="2"/>
            <w:tcBorders>
              <w:right w:val="double" w:sz="4" w:space="0" w:color="auto"/>
            </w:tcBorders>
            <w:shd w:val="clear" w:color="auto" w:fill="E7E6E6" w:themeFill="background2"/>
          </w:tcPr>
          <w:p w14:paraId="6C175407" w14:textId="201481F2" w:rsidR="00E805F0" w:rsidRPr="009A5356" w:rsidRDefault="00E805F0" w:rsidP="00E805F0">
            <w:pPr>
              <w:spacing w:after="0"/>
            </w:pPr>
            <w:r w:rsidRPr="0092764E">
              <w:t>11.9</w:t>
            </w:r>
            <w:r w:rsidRPr="0092764E">
              <w:tab/>
              <w:t>Physical layer control, data scheduling and HARQ operation</w:t>
            </w:r>
          </w:p>
        </w:tc>
        <w:tc>
          <w:tcPr>
            <w:tcW w:w="2470" w:type="dxa"/>
            <w:tcBorders>
              <w:left w:val="double" w:sz="4" w:space="0" w:color="auto"/>
            </w:tcBorders>
          </w:tcPr>
          <w:p w14:paraId="0DDC9D12" w14:textId="67BE388E" w:rsidR="008F1767" w:rsidRDefault="00E805F0" w:rsidP="00843894">
            <w:pPr>
              <w:pStyle w:val="ListParagraph"/>
              <w:numPr>
                <w:ilvl w:val="0"/>
                <w:numId w:val="57"/>
              </w:numPr>
              <w:ind w:left="174" w:hanging="142"/>
              <w:jc w:val="left"/>
              <w:rPr>
                <w:rFonts w:eastAsia="PMingLiU" w:cs="Arial"/>
                <w:szCs w:val="20"/>
                <w:lang w:val="en-US" w:eastAsia="zh-TW"/>
              </w:rPr>
            </w:pPr>
            <w:r w:rsidRPr="00012B41">
              <w:rPr>
                <w:rFonts w:eastAsia="PMingLiU" w:cs="Arial"/>
                <w:szCs w:val="20"/>
                <w:lang w:val="en-US" w:eastAsia="zh-TW"/>
              </w:rPr>
              <w:t xml:space="preserve">Reduce unnecessary PDCCH monitoring based on or extended from NR techniques </w:t>
            </w:r>
          </w:p>
          <w:p w14:paraId="55FF72A0" w14:textId="236FE3A7" w:rsidR="00E805F0" w:rsidRPr="00012B41" w:rsidRDefault="00E805F0" w:rsidP="00012B41">
            <w:pPr>
              <w:pStyle w:val="ListParagraph"/>
              <w:numPr>
                <w:ilvl w:val="0"/>
                <w:numId w:val="57"/>
              </w:numPr>
              <w:ind w:left="174" w:hanging="142"/>
              <w:jc w:val="left"/>
              <w:rPr>
                <w:rFonts w:eastAsia="PMingLiU" w:cs="Arial"/>
                <w:lang w:eastAsia="zh-TW"/>
              </w:rPr>
            </w:pPr>
            <w:r w:rsidRPr="00012B41">
              <w:rPr>
                <w:rFonts w:eastAsia="PMingLiU" w:cs="Arial"/>
                <w:lang w:eastAsia="zh-TW"/>
              </w:rPr>
              <w:t xml:space="preserve">BW </w:t>
            </w:r>
            <w:proofErr w:type="spellStart"/>
            <w:r w:rsidRPr="00012B41">
              <w:rPr>
                <w:rFonts w:eastAsia="PMingLiU" w:cs="Arial"/>
                <w:lang w:eastAsia="zh-TW"/>
              </w:rPr>
              <w:t>adaptation</w:t>
            </w:r>
            <w:proofErr w:type="spellEnd"/>
          </w:p>
        </w:tc>
        <w:tc>
          <w:tcPr>
            <w:tcW w:w="2470" w:type="dxa"/>
          </w:tcPr>
          <w:p w14:paraId="43DD351F" w14:textId="420E520A" w:rsidR="00E805F0" w:rsidRDefault="00E805F0" w:rsidP="00E805F0">
            <w:pPr>
              <w:spacing w:after="0"/>
            </w:pPr>
            <w:r w:rsidRPr="009461EA">
              <w:t>No impact expected</w:t>
            </w:r>
          </w:p>
        </w:tc>
        <w:tc>
          <w:tcPr>
            <w:tcW w:w="2471" w:type="dxa"/>
          </w:tcPr>
          <w:p w14:paraId="6343B46E" w14:textId="77777777" w:rsidR="00E805F0" w:rsidRDefault="00E805F0" w:rsidP="00E805F0">
            <w:pPr>
              <w:spacing w:after="0"/>
            </w:pPr>
            <w:r w:rsidRPr="009461EA">
              <w:t xml:space="preserve">Physical layer control, data scheduling and HARQ operation </w:t>
            </w:r>
            <w:r>
              <w:t>do</w:t>
            </w:r>
            <w:r w:rsidRPr="009461EA">
              <w:t xml:space="preserve"> not have to consider any AI</w:t>
            </w:r>
            <w:r>
              <w:t>/ML</w:t>
            </w:r>
            <w:r w:rsidRPr="009461EA">
              <w:t xml:space="preserve"> use-case or aspects.</w:t>
            </w:r>
          </w:p>
          <w:p w14:paraId="184BCDAA" w14:textId="4DBCE586" w:rsidR="00E805F0" w:rsidRDefault="00E805F0" w:rsidP="00E805F0">
            <w:pPr>
              <w:spacing w:after="0"/>
            </w:pPr>
          </w:p>
        </w:tc>
      </w:tr>
      <w:tr w:rsidR="00E805F0" w14:paraId="17CBBD14" w14:textId="77777777" w:rsidTr="00012B41">
        <w:tc>
          <w:tcPr>
            <w:tcW w:w="2551" w:type="dxa"/>
            <w:gridSpan w:val="2"/>
            <w:tcBorders>
              <w:right w:val="double" w:sz="4" w:space="0" w:color="auto"/>
            </w:tcBorders>
            <w:shd w:val="clear" w:color="auto" w:fill="E7E6E6" w:themeFill="background2"/>
          </w:tcPr>
          <w:p w14:paraId="227BC6BE" w14:textId="636C1F8B" w:rsidR="00E805F0" w:rsidRPr="009A5356" w:rsidRDefault="00E805F0" w:rsidP="00E805F0">
            <w:pPr>
              <w:spacing w:after="0"/>
            </w:pPr>
            <w:r w:rsidRPr="00B65AAA">
              <w:t>11.10</w:t>
            </w:r>
            <w:r w:rsidRPr="00B65AAA">
              <w:tab/>
              <w:t>Duplexing</w:t>
            </w:r>
          </w:p>
        </w:tc>
        <w:tc>
          <w:tcPr>
            <w:tcW w:w="2470" w:type="dxa"/>
            <w:tcBorders>
              <w:left w:val="double" w:sz="4" w:space="0" w:color="auto"/>
            </w:tcBorders>
          </w:tcPr>
          <w:p w14:paraId="018438A0" w14:textId="016D914A" w:rsidR="00E805F0" w:rsidRDefault="00E805F0" w:rsidP="00E805F0">
            <w:pPr>
              <w:spacing w:after="0"/>
            </w:pPr>
            <w:r w:rsidRPr="009461EA">
              <w:t>No impact expected</w:t>
            </w:r>
          </w:p>
        </w:tc>
        <w:tc>
          <w:tcPr>
            <w:tcW w:w="2470" w:type="dxa"/>
          </w:tcPr>
          <w:p w14:paraId="487CFE2F" w14:textId="1208D48F" w:rsidR="00E805F0" w:rsidRDefault="00E805F0" w:rsidP="00E805F0">
            <w:pPr>
              <w:spacing w:after="0"/>
            </w:pPr>
            <w:r w:rsidRPr="009461EA">
              <w:t>No impact expected</w:t>
            </w:r>
          </w:p>
        </w:tc>
        <w:tc>
          <w:tcPr>
            <w:tcW w:w="2471" w:type="dxa"/>
          </w:tcPr>
          <w:p w14:paraId="7E30236B" w14:textId="77D2ED53" w:rsidR="00E805F0" w:rsidRDefault="00E805F0" w:rsidP="00E805F0">
            <w:pPr>
              <w:spacing w:after="0"/>
            </w:pPr>
          </w:p>
        </w:tc>
      </w:tr>
      <w:tr w:rsidR="00E805F0" w14:paraId="44E5D90B" w14:textId="77777777" w:rsidTr="00012B41">
        <w:tc>
          <w:tcPr>
            <w:tcW w:w="2551" w:type="dxa"/>
            <w:gridSpan w:val="2"/>
            <w:tcBorders>
              <w:right w:val="double" w:sz="4" w:space="0" w:color="auto"/>
            </w:tcBorders>
            <w:shd w:val="clear" w:color="auto" w:fill="E7E6E6" w:themeFill="background2"/>
          </w:tcPr>
          <w:p w14:paraId="7927F17C" w14:textId="7DB2567F" w:rsidR="00E805F0" w:rsidRPr="009A5356" w:rsidRDefault="00E805F0" w:rsidP="00E805F0">
            <w:pPr>
              <w:spacing w:after="0"/>
            </w:pPr>
            <w:r w:rsidRPr="003F4747">
              <w:t>11.11</w:t>
            </w:r>
            <w:r w:rsidRPr="003F4747">
              <w:tab/>
              <w:t>6GR spectrum utilization and aggregation</w:t>
            </w:r>
          </w:p>
        </w:tc>
        <w:tc>
          <w:tcPr>
            <w:tcW w:w="2470" w:type="dxa"/>
            <w:tcBorders>
              <w:left w:val="double" w:sz="4" w:space="0" w:color="auto"/>
            </w:tcBorders>
          </w:tcPr>
          <w:p w14:paraId="0C68173D" w14:textId="04668134" w:rsidR="00E805F0" w:rsidRDefault="00E805F0" w:rsidP="00E805F0">
            <w:pPr>
              <w:spacing w:after="0"/>
            </w:pPr>
            <w:r w:rsidRPr="0088649C">
              <w:t>Multi-carrier/cells/TRPs mechanisms for 6GR NES</w:t>
            </w:r>
          </w:p>
        </w:tc>
        <w:tc>
          <w:tcPr>
            <w:tcW w:w="2470" w:type="dxa"/>
          </w:tcPr>
          <w:p w14:paraId="105035F0" w14:textId="014EA3BE" w:rsidR="00E805F0" w:rsidRDefault="00E805F0" w:rsidP="00E805F0">
            <w:pPr>
              <w:spacing w:after="0"/>
            </w:pPr>
            <w:r w:rsidRPr="009461EA">
              <w:t>No impact expected</w:t>
            </w:r>
          </w:p>
        </w:tc>
        <w:tc>
          <w:tcPr>
            <w:tcW w:w="2471" w:type="dxa"/>
          </w:tcPr>
          <w:p w14:paraId="7031E332" w14:textId="7AB8D2C8" w:rsidR="00E805F0" w:rsidRDefault="00E805F0" w:rsidP="00E805F0">
            <w:pPr>
              <w:spacing w:after="0"/>
            </w:pPr>
          </w:p>
        </w:tc>
      </w:tr>
      <w:tr w:rsidR="00E805F0" w14:paraId="4388B099" w14:textId="77777777" w:rsidTr="00012B41">
        <w:tc>
          <w:tcPr>
            <w:tcW w:w="2551" w:type="dxa"/>
            <w:gridSpan w:val="2"/>
            <w:tcBorders>
              <w:right w:val="double" w:sz="4" w:space="0" w:color="auto"/>
            </w:tcBorders>
            <w:shd w:val="clear" w:color="auto" w:fill="E7E6E6" w:themeFill="background2"/>
          </w:tcPr>
          <w:p w14:paraId="541EC256" w14:textId="1EB1CD3C" w:rsidR="00E805F0" w:rsidRPr="003F4747" w:rsidRDefault="00E805F0" w:rsidP="00E805F0">
            <w:pPr>
              <w:spacing w:after="0"/>
            </w:pPr>
            <w:r w:rsidRPr="00664D4D">
              <w:t>11.12</w:t>
            </w:r>
            <w:r w:rsidRPr="00664D4D">
              <w:tab/>
              <w:t>NTN</w:t>
            </w:r>
          </w:p>
        </w:tc>
        <w:tc>
          <w:tcPr>
            <w:tcW w:w="2470" w:type="dxa"/>
            <w:tcBorders>
              <w:left w:val="double" w:sz="4" w:space="0" w:color="auto"/>
            </w:tcBorders>
          </w:tcPr>
          <w:p w14:paraId="3B124C5D" w14:textId="3CE70B16" w:rsidR="00E805F0" w:rsidRDefault="00E805F0" w:rsidP="00E805F0">
            <w:pPr>
              <w:spacing w:after="0"/>
            </w:pPr>
            <w:r w:rsidRPr="009461EA">
              <w:t>No impact expected</w:t>
            </w:r>
          </w:p>
        </w:tc>
        <w:tc>
          <w:tcPr>
            <w:tcW w:w="2470" w:type="dxa"/>
          </w:tcPr>
          <w:p w14:paraId="48084D92" w14:textId="7088CB4A" w:rsidR="00E805F0" w:rsidRDefault="00E805F0" w:rsidP="00E805F0">
            <w:pPr>
              <w:spacing w:after="0"/>
            </w:pPr>
            <w:r w:rsidRPr="009461EA">
              <w:t>No impact expected</w:t>
            </w:r>
          </w:p>
        </w:tc>
        <w:tc>
          <w:tcPr>
            <w:tcW w:w="2471" w:type="dxa"/>
          </w:tcPr>
          <w:p w14:paraId="0194C651" w14:textId="3A9C7D5A" w:rsidR="00E805F0" w:rsidRDefault="00E805F0" w:rsidP="00E805F0">
            <w:pPr>
              <w:spacing w:after="0"/>
            </w:pPr>
          </w:p>
        </w:tc>
      </w:tr>
      <w:tr w:rsidR="00E805F0" w14:paraId="31A3886D" w14:textId="77777777" w:rsidTr="00012B41">
        <w:tc>
          <w:tcPr>
            <w:tcW w:w="2551" w:type="dxa"/>
            <w:gridSpan w:val="2"/>
            <w:tcBorders>
              <w:right w:val="double" w:sz="4" w:space="0" w:color="auto"/>
            </w:tcBorders>
            <w:shd w:val="clear" w:color="auto" w:fill="E7E6E6" w:themeFill="background2"/>
          </w:tcPr>
          <w:p w14:paraId="1E2DA0A7" w14:textId="58097AAA" w:rsidR="00E805F0" w:rsidRPr="00664D4D" w:rsidRDefault="00E805F0" w:rsidP="00E805F0">
            <w:pPr>
              <w:spacing w:after="0"/>
            </w:pPr>
            <w:r w:rsidRPr="007D055F">
              <w:t>11.13</w:t>
            </w:r>
            <w:r w:rsidRPr="007D055F">
              <w:tab/>
              <w:t>Other physical layer signals, channels and procedures</w:t>
            </w:r>
          </w:p>
        </w:tc>
        <w:tc>
          <w:tcPr>
            <w:tcW w:w="2470" w:type="dxa"/>
            <w:tcBorders>
              <w:left w:val="double" w:sz="4" w:space="0" w:color="auto"/>
            </w:tcBorders>
          </w:tcPr>
          <w:p w14:paraId="201F995B" w14:textId="77777777" w:rsidR="00E805F0" w:rsidRPr="00012B41" w:rsidRDefault="00E805F0" w:rsidP="00E805F0">
            <w:pPr>
              <w:pStyle w:val="ListParagraph"/>
              <w:numPr>
                <w:ilvl w:val="0"/>
                <w:numId w:val="57"/>
              </w:numPr>
              <w:ind w:left="174" w:hanging="142"/>
              <w:jc w:val="left"/>
              <w:rPr>
                <w:rFonts w:eastAsia="PMingLiU" w:cs="Arial"/>
                <w:szCs w:val="20"/>
                <w:lang w:val="en-US" w:eastAsia="zh-TW"/>
              </w:rPr>
            </w:pPr>
            <w:r w:rsidRPr="00012B41">
              <w:rPr>
                <w:rFonts w:eastAsia="PMingLiU" w:cs="Arial"/>
                <w:szCs w:val="20"/>
                <w:lang w:val="en-US" w:eastAsia="zh-TW"/>
              </w:rPr>
              <w:t xml:space="preserve">Cell DTX/DRX </w:t>
            </w:r>
          </w:p>
          <w:p w14:paraId="27BC22B6" w14:textId="77777777" w:rsidR="00E805F0" w:rsidRPr="008F1767" w:rsidRDefault="00E805F0" w:rsidP="00E805F0">
            <w:pPr>
              <w:pStyle w:val="ListParagraph"/>
              <w:numPr>
                <w:ilvl w:val="0"/>
                <w:numId w:val="57"/>
              </w:numPr>
              <w:ind w:left="174" w:hanging="142"/>
              <w:jc w:val="left"/>
              <w:rPr>
                <w:rFonts w:eastAsia="PMingLiU" w:cs="Arial"/>
                <w:szCs w:val="20"/>
                <w:lang w:val="en-US" w:eastAsia="zh-TW"/>
              </w:rPr>
            </w:pPr>
            <w:r w:rsidRPr="008F1767">
              <w:rPr>
                <w:rFonts w:eastAsia="PMingLiU" w:cs="Arial"/>
                <w:szCs w:val="20"/>
                <w:lang w:val="en-US" w:eastAsia="zh-TW"/>
              </w:rPr>
              <w:t>DL WUS of OFDM-based sequence and related operations</w:t>
            </w:r>
          </w:p>
          <w:p w14:paraId="5778F292" w14:textId="1274D92C" w:rsidR="00E805F0" w:rsidRPr="00012B41" w:rsidRDefault="00E805F0" w:rsidP="00012B41">
            <w:pPr>
              <w:pStyle w:val="ListParagraph"/>
              <w:numPr>
                <w:ilvl w:val="0"/>
                <w:numId w:val="57"/>
              </w:numPr>
              <w:ind w:left="174" w:hanging="142"/>
              <w:jc w:val="left"/>
              <w:rPr>
                <w:rFonts w:eastAsia="PMingLiU" w:cs="Arial"/>
                <w:lang w:val="en-US" w:eastAsia="zh-TW"/>
              </w:rPr>
            </w:pPr>
            <w:r w:rsidRPr="00012B41">
              <w:rPr>
                <w:lang w:val="en-US"/>
              </w:rPr>
              <w:t>Offloading RRM measurements to WUR</w:t>
            </w:r>
          </w:p>
        </w:tc>
        <w:tc>
          <w:tcPr>
            <w:tcW w:w="2470" w:type="dxa"/>
          </w:tcPr>
          <w:p w14:paraId="55FEA4F4" w14:textId="23583110" w:rsidR="00E805F0" w:rsidRDefault="00E805F0" w:rsidP="00E805F0">
            <w:pPr>
              <w:spacing w:after="0"/>
            </w:pPr>
            <w:r w:rsidRPr="009461EA">
              <w:t>No impact expected</w:t>
            </w:r>
          </w:p>
        </w:tc>
        <w:tc>
          <w:tcPr>
            <w:tcW w:w="2471" w:type="dxa"/>
          </w:tcPr>
          <w:p w14:paraId="250AFD48" w14:textId="164F1098" w:rsidR="00E805F0" w:rsidRDefault="00E805F0" w:rsidP="00012B41">
            <w:pPr>
              <w:spacing w:after="0"/>
              <w:ind w:left="32"/>
            </w:pPr>
            <w:r>
              <w:rPr>
                <w:rFonts w:eastAsia="PMingLiU" w:cs="Arial"/>
                <w:lang w:eastAsia="zh-TW"/>
              </w:rPr>
              <w:t xml:space="preserve">Regarding </w:t>
            </w:r>
            <w:r w:rsidRPr="006E560E">
              <w:rPr>
                <w:rFonts w:eastAsia="PMingLiU" w:cs="Arial"/>
                <w:lang w:eastAsia="zh-TW"/>
              </w:rPr>
              <w:t>DL WUS</w:t>
            </w:r>
            <w:r>
              <w:rPr>
                <w:rFonts w:eastAsia="PMingLiU" w:cs="Arial"/>
                <w:lang w:eastAsia="zh-TW"/>
              </w:rPr>
              <w:t>, the physical-layer design</w:t>
            </w:r>
            <w:r w:rsidRPr="006E560E">
              <w:rPr>
                <w:rFonts w:eastAsia="PMingLiU" w:cs="Arial"/>
                <w:lang w:eastAsia="zh-TW"/>
              </w:rPr>
              <w:t xml:space="preserve"> </w:t>
            </w:r>
            <w:r>
              <w:rPr>
                <w:rFonts w:eastAsia="PMingLiU" w:cs="Arial"/>
                <w:lang w:eastAsia="zh-TW"/>
              </w:rPr>
              <w:t>could be initially studied under 11.13</w:t>
            </w:r>
            <w:r w:rsidR="008F1767">
              <w:rPr>
                <w:rFonts w:eastAsia="PMingLiU" w:cs="Arial"/>
                <w:lang w:eastAsia="zh-TW"/>
              </w:rPr>
              <w:t xml:space="preserve"> or 11.7</w:t>
            </w:r>
            <w:r>
              <w:rPr>
                <w:rFonts w:eastAsia="PMingLiU" w:cs="Arial"/>
                <w:lang w:eastAsia="zh-TW"/>
              </w:rPr>
              <w:t>; based on study outcome, the</w:t>
            </w:r>
            <w:r w:rsidRPr="006E560E">
              <w:rPr>
                <w:rFonts w:eastAsia="PMingLiU" w:cs="Arial"/>
                <w:lang w:eastAsia="zh-TW"/>
              </w:rPr>
              <w:t xml:space="preserve"> related operations</w:t>
            </w:r>
            <w:r>
              <w:rPr>
                <w:rFonts w:eastAsia="PMingLiU" w:cs="Arial"/>
                <w:lang w:eastAsia="zh-TW"/>
              </w:rPr>
              <w:t xml:space="preserve"> may be mapped to the corresponding A.I.</w:t>
            </w:r>
          </w:p>
        </w:tc>
      </w:tr>
      <w:tr w:rsidR="00E805F0" w14:paraId="15C6129A" w14:textId="77777777" w:rsidTr="00012B41">
        <w:tc>
          <w:tcPr>
            <w:tcW w:w="2551" w:type="dxa"/>
            <w:gridSpan w:val="2"/>
            <w:tcBorders>
              <w:right w:val="double" w:sz="4" w:space="0" w:color="auto"/>
            </w:tcBorders>
            <w:shd w:val="clear" w:color="auto" w:fill="E7E6E6" w:themeFill="background2"/>
          </w:tcPr>
          <w:p w14:paraId="08663A35" w14:textId="56FEC289" w:rsidR="00E805F0" w:rsidRPr="007D055F" w:rsidRDefault="00E805F0" w:rsidP="00E805F0">
            <w:pPr>
              <w:spacing w:after="0"/>
            </w:pPr>
            <w:r>
              <w:t>11.14 Sensing</w:t>
            </w:r>
          </w:p>
        </w:tc>
        <w:tc>
          <w:tcPr>
            <w:tcW w:w="2470" w:type="dxa"/>
            <w:tcBorders>
              <w:left w:val="double" w:sz="4" w:space="0" w:color="auto"/>
            </w:tcBorders>
          </w:tcPr>
          <w:p w14:paraId="54D3AFD6" w14:textId="0FC9B4C7" w:rsidR="00E805F0" w:rsidRDefault="00E805F0" w:rsidP="00E805F0">
            <w:pPr>
              <w:spacing w:after="0"/>
            </w:pPr>
            <w:r>
              <w:t>No impact expected</w:t>
            </w:r>
          </w:p>
        </w:tc>
        <w:tc>
          <w:tcPr>
            <w:tcW w:w="2470" w:type="dxa"/>
          </w:tcPr>
          <w:p w14:paraId="580D8181" w14:textId="4A14AE51" w:rsidR="00E805F0" w:rsidRDefault="00E805F0" w:rsidP="00E805F0">
            <w:pPr>
              <w:spacing w:after="0"/>
            </w:pPr>
            <w:r w:rsidRPr="009461EA">
              <w:t>No impact expected</w:t>
            </w:r>
          </w:p>
        </w:tc>
        <w:tc>
          <w:tcPr>
            <w:tcW w:w="2471" w:type="dxa"/>
          </w:tcPr>
          <w:p w14:paraId="192E06C2" w14:textId="3AF9D1E7" w:rsidR="00E805F0" w:rsidRDefault="00E805F0" w:rsidP="00E805F0">
            <w:pPr>
              <w:spacing w:after="0"/>
            </w:pPr>
            <w:r>
              <w:t>Not starting before RAN1#125</w:t>
            </w:r>
          </w:p>
        </w:tc>
      </w:tr>
    </w:tbl>
    <w:p w14:paraId="75FD4C98" w14:textId="77777777" w:rsidR="00234066" w:rsidRPr="00046743" w:rsidRDefault="00234066" w:rsidP="00046743"/>
    <w:p w14:paraId="0CB3081E" w14:textId="5EBB8455" w:rsidR="00ED5993" w:rsidRPr="00012B41" w:rsidRDefault="003B258A" w:rsidP="000941CE">
      <w:pPr>
        <w:rPr>
          <w:i/>
        </w:rPr>
      </w:pPr>
      <w:r w:rsidRPr="00012B41">
        <w:rPr>
          <w:b/>
          <w:i/>
        </w:rPr>
        <w:t>Proposal</w:t>
      </w:r>
      <w:r w:rsidR="006A3548">
        <w:rPr>
          <w:b/>
          <w:i/>
        </w:rPr>
        <w:t xml:space="preserve"> </w:t>
      </w:r>
      <w:r w:rsidR="00A71FBF">
        <w:rPr>
          <w:b/>
          <w:i/>
        </w:rPr>
        <w:t>41</w:t>
      </w:r>
      <w:r w:rsidRPr="00012B41">
        <w:rPr>
          <w:b/>
          <w:i/>
        </w:rPr>
        <w:t>:</w:t>
      </w:r>
      <w:r w:rsidRPr="00012B41">
        <w:rPr>
          <w:i/>
        </w:rPr>
        <w:t xml:space="preserve"> Consider the mapping of topics to AIs in</w:t>
      </w:r>
      <w:r w:rsidR="00445CA5" w:rsidRPr="00012B41">
        <w:rPr>
          <w:i/>
        </w:rPr>
        <w:t xml:space="preserve"> </w:t>
      </w:r>
      <w:r w:rsidR="00445CA5" w:rsidRPr="00012B41">
        <w:rPr>
          <w:i/>
        </w:rPr>
        <w:fldChar w:fldCharType="begin"/>
      </w:r>
      <w:r w:rsidR="00445CA5" w:rsidRPr="00012B41">
        <w:rPr>
          <w:i/>
        </w:rPr>
        <w:instrText xml:space="preserve"> REF _Ref212545889 \h </w:instrText>
      </w:r>
      <w:r w:rsidR="00804D5D" w:rsidRPr="00012B41">
        <w:rPr>
          <w:i/>
        </w:rPr>
        <w:instrText xml:space="preserve"> \* MERGEFORMAT </w:instrText>
      </w:r>
      <w:r w:rsidR="00445CA5" w:rsidRPr="001921DD">
        <w:rPr>
          <w:i/>
        </w:rPr>
      </w:r>
      <w:r w:rsidR="00445CA5" w:rsidRPr="00012B41">
        <w:rPr>
          <w:i/>
        </w:rPr>
        <w:fldChar w:fldCharType="separate"/>
      </w:r>
      <w:r w:rsidR="00510C36" w:rsidRPr="00510C36">
        <w:rPr>
          <w:i/>
        </w:rPr>
        <w:t xml:space="preserve">Table </w:t>
      </w:r>
      <w:r w:rsidR="00510C36" w:rsidRPr="00510C36">
        <w:rPr>
          <w:i/>
        </w:rPr>
        <w:t>1</w:t>
      </w:r>
      <w:r w:rsidR="00445CA5" w:rsidRPr="00012B41">
        <w:rPr>
          <w:i/>
        </w:rPr>
        <w:fldChar w:fldCharType="end"/>
      </w:r>
      <w:r w:rsidR="00445CA5" w:rsidRPr="00012B41">
        <w:rPr>
          <w:i/>
        </w:rPr>
        <w:t xml:space="preserve"> </w:t>
      </w:r>
      <w:r w:rsidR="00110FDC" w:rsidRPr="00012B41">
        <w:rPr>
          <w:i/>
        </w:rPr>
        <w:t xml:space="preserve">when </w:t>
      </w:r>
      <w:r w:rsidR="008B443A" w:rsidRPr="00012B41">
        <w:rPr>
          <w:i/>
        </w:rPr>
        <w:t xml:space="preserve">deciding on further work for </w:t>
      </w:r>
      <w:r w:rsidR="00D2382B" w:rsidRPr="00012B41">
        <w:rPr>
          <w:i/>
        </w:rPr>
        <w:t xml:space="preserve">AI/ML and </w:t>
      </w:r>
      <w:r w:rsidR="009468A0" w:rsidRPr="00012B41">
        <w:rPr>
          <w:i/>
        </w:rPr>
        <w:t>Energy Efficiency</w:t>
      </w:r>
      <w:r w:rsidR="008B443A" w:rsidRPr="00012B41">
        <w:rPr>
          <w:i/>
        </w:rPr>
        <w:t>.</w:t>
      </w:r>
    </w:p>
    <w:p w14:paraId="17D7BDE6" w14:textId="5350281A" w:rsidR="002F6CCE" w:rsidRDefault="00085A2D" w:rsidP="002F6CCE">
      <w:pPr>
        <w:pStyle w:val="Heading1"/>
        <w:rPr>
          <w:lang w:val="en-US"/>
        </w:rPr>
      </w:pPr>
      <w:bookmarkStart w:id="34" w:name="_Toc213426558"/>
      <w:r w:rsidRPr="00B7321B">
        <w:rPr>
          <w:lang w:val="en-US"/>
        </w:rPr>
        <w:t>Conclusion</w:t>
      </w:r>
      <w:bookmarkEnd w:id="34"/>
    </w:p>
    <w:p w14:paraId="025E773B" w14:textId="296A1BDF" w:rsidR="002900D0" w:rsidRDefault="006A3548" w:rsidP="000941CE">
      <w:r>
        <w:t>In this contribution we have provided our views on overall aspects of 6GR air interface. We have made the following observations and proposals:</w:t>
      </w:r>
    </w:p>
    <w:p w14:paraId="2FCFC8E5" w14:textId="77777777" w:rsidR="00A71FBF" w:rsidRPr="00CF41C4" w:rsidRDefault="00A71FBF" w:rsidP="00A71FBF">
      <w:pPr>
        <w:rPr>
          <w:i/>
        </w:rPr>
      </w:pPr>
      <w:r w:rsidRPr="00CF41C4">
        <w:rPr>
          <w:b/>
          <w:i/>
        </w:rPr>
        <w:t xml:space="preserve">Observation </w:t>
      </w:r>
      <w:r>
        <w:rPr>
          <w:b/>
          <w:i/>
        </w:rPr>
        <w:t>1</w:t>
      </w:r>
      <w:r w:rsidRPr="00CF41C4">
        <w:rPr>
          <w:b/>
          <w:i/>
        </w:rPr>
        <w:t xml:space="preserve">: </w:t>
      </w:r>
      <w:r w:rsidRPr="001F5FF5">
        <w:rPr>
          <w:i/>
        </w:rPr>
        <w:t xml:space="preserve">RAN1 progress on the smallest </w:t>
      </w:r>
      <w:r w:rsidRPr="00CF41C4">
        <w:rPr>
          <w:i/>
          <w:iCs/>
        </w:rPr>
        <w:t>maximum</w:t>
      </w:r>
      <w:r w:rsidRPr="001F5FF5">
        <w:rPr>
          <w:i/>
        </w:rPr>
        <w:t xml:space="preserve"> supported UE RF &amp; BB BW will </w:t>
      </w:r>
      <w:r w:rsidRPr="00CF41C4">
        <w:rPr>
          <w:i/>
        </w:rPr>
        <w:t xml:space="preserve">provide basis useful for RAN for assessing physical layer implications for diverse device types. </w:t>
      </w:r>
    </w:p>
    <w:p w14:paraId="0DB1C144" w14:textId="77777777" w:rsidR="00A71FBF" w:rsidRDefault="00A71FBF" w:rsidP="00A71FBF">
      <w:pPr>
        <w:rPr>
          <w:i/>
          <w:lang w:val="en-GB"/>
        </w:rPr>
      </w:pPr>
      <w:r w:rsidRPr="71FE88EA">
        <w:rPr>
          <w:b/>
          <w:i/>
          <w:lang w:val="en-GB"/>
        </w:rPr>
        <w:t>Proposal 1:</w:t>
      </w:r>
      <w:r w:rsidRPr="71FE88EA">
        <w:rPr>
          <w:i/>
          <w:lang w:val="en-GB"/>
        </w:rPr>
        <w:t xml:space="preserve"> RAN1 continues studies to identify a baseline set of functionalities intended to be universally supported by all 6G devices, independent of any explicit device type categorization. </w:t>
      </w:r>
    </w:p>
    <w:p w14:paraId="2DC7F433" w14:textId="77777777" w:rsidR="00A71FBF" w:rsidRPr="004A1FB4" w:rsidRDefault="00A71FBF" w:rsidP="00A71FBF">
      <w:pPr>
        <w:rPr>
          <w:i/>
          <w:lang w:val="en-GB"/>
        </w:rPr>
      </w:pPr>
      <w:r w:rsidRPr="3A77546B">
        <w:rPr>
          <w:b/>
          <w:i/>
          <w:lang w:val="en-GB"/>
        </w:rPr>
        <w:t xml:space="preserve">Proposal </w:t>
      </w:r>
      <w:r>
        <w:rPr>
          <w:b/>
          <w:i/>
          <w:lang w:val="en-GB"/>
        </w:rPr>
        <w:t>2</w:t>
      </w:r>
      <w:r w:rsidRPr="3A77546B">
        <w:rPr>
          <w:b/>
          <w:i/>
          <w:lang w:val="en-GB"/>
        </w:rPr>
        <w:t>:</w:t>
      </w:r>
      <w:r w:rsidRPr="3A77546B">
        <w:rPr>
          <w:i/>
          <w:lang w:val="en-GB"/>
        </w:rPr>
        <w:t xml:space="preserve"> RAN1 to study and provide the assessment outcome to RAN on whether the four factors: smallest bandwidth for common signals/channels for initial access, modulation order</w:t>
      </w:r>
      <w:r>
        <w:rPr>
          <w:i/>
          <w:lang w:val="en-GB"/>
        </w:rPr>
        <w:t>,</w:t>
      </w:r>
      <w:r w:rsidRPr="3A77546B">
        <w:rPr>
          <w:i/>
          <w:lang w:val="en-GB"/>
        </w:rPr>
        <w:t xml:space="preserve"> and data rate need to differ across device types from physical layer perspective (FFS for 6G </w:t>
      </w:r>
      <w:proofErr w:type="spellStart"/>
      <w:r w:rsidRPr="3A77546B">
        <w:rPr>
          <w:i/>
          <w:lang w:val="en-GB"/>
        </w:rPr>
        <w:t>eMBB</w:t>
      </w:r>
      <w:proofErr w:type="spellEnd"/>
      <w:r w:rsidRPr="3A77546B">
        <w:rPr>
          <w:i/>
          <w:lang w:val="en-GB"/>
        </w:rPr>
        <w:t>, FWA, Wearable and massive IoT devices).</w:t>
      </w:r>
    </w:p>
    <w:p w14:paraId="030E3043" w14:textId="77777777" w:rsidR="00A71FBF" w:rsidRPr="00683A61" w:rsidRDefault="00A71FBF" w:rsidP="00A71FBF">
      <w:r w:rsidRPr="004A1FB4">
        <w:rPr>
          <w:b/>
          <w:i/>
        </w:rPr>
        <w:t xml:space="preserve">Proposal </w:t>
      </w:r>
      <w:r>
        <w:rPr>
          <w:b/>
          <w:i/>
        </w:rPr>
        <w:t>3</w:t>
      </w:r>
      <w:r w:rsidRPr="004A1FB4">
        <w:rPr>
          <w:b/>
          <w:i/>
        </w:rPr>
        <w:t>:</w:t>
      </w:r>
      <w:r w:rsidRPr="004A1FB4">
        <w:rPr>
          <w:i/>
        </w:rPr>
        <w:t xml:space="preserve"> RAN1 to suspend discussions on the minimum RF &amp; BB UE BW as this is up to RAN decision and does not directly affect the design of common signals / channels for initial access. The discussions instead should focus (1) on the smallest BW for common signals / channels design for initial access and (2) its relation to the minimum spectrum allocation (as outline in RAN1#122bis FL Proposal 4.2a</w:t>
      </w:r>
      <w:r w:rsidRPr="008016AD">
        <w:rPr>
          <w:i/>
          <w:iCs/>
        </w:rPr>
        <w:t>)</w:t>
      </w:r>
      <w:r>
        <w:rPr>
          <w:i/>
          <w:iCs/>
        </w:rPr>
        <w:t>.</w:t>
      </w:r>
      <w:r w:rsidRPr="004A1FB4">
        <w:rPr>
          <w:i/>
        </w:rPr>
        <w:t xml:space="preserve">   </w:t>
      </w:r>
    </w:p>
    <w:p w14:paraId="448BD1B3" w14:textId="77777777" w:rsidR="00A71FBF" w:rsidRPr="00164906" w:rsidRDefault="00A71FBF" w:rsidP="00A71FBF">
      <w:pPr>
        <w:rPr>
          <w:i/>
        </w:rPr>
      </w:pPr>
      <w:r w:rsidRPr="00164906">
        <w:rPr>
          <w:b/>
          <w:i/>
        </w:rPr>
        <w:t xml:space="preserve">Proposal </w:t>
      </w:r>
      <w:r>
        <w:rPr>
          <w:b/>
          <w:i/>
        </w:rPr>
        <w:t>4</w:t>
      </w:r>
      <w:r w:rsidRPr="00164906">
        <w:rPr>
          <w:i/>
        </w:rPr>
        <w:t xml:space="preserve">: Consider values shown in the following table as </w:t>
      </w:r>
      <w:r w:rsidRPr="004A1FB4">
        <w:rPr>
          <w:i/>
        </w:rPr>
        <w:t>smallest bandwidths for common signals/channel for initial access</w:t>
      </w:r>
      <w:r w:rsidRPr="00164906" w:rsidDel="00824136">
        <w:rPr>
          <w:i/>
        </w:rPr>
        <w:t xml:space="preserve"> </w:t>
      </w:r>
      <w:r w:rsidRPr="00164906">
        <w:rPr>
          <w:i/>
        </w:rPr>
        <w:t>for 6GR:</w:t>
      </w:r>
    </w:p>
    <w:tbl>
      <w:tblPr>
        <w:tblStyle w:val="TableGrid1"/>
        <w:tblW w:w="8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1494"/>
        <w:gridCol w:w="1496"/>
        <w:gridCol w:w="1580"/>
        <w:gridCol w:w="1510"/>
      </w:tblGrid>
      <w:tr w:rsidR="00A71FBF" w:rsidRPr="00DE6D9D" w14:paraId="4723650A" w14:textId="77777777" w:rsidTr="0003720C">
        <w:trPr>
          <w:trHeight w:val="429"/>
          <w:jc w:val="center"/>
        </w:trPr>
        <w:tc>
          <w:tcPr>
            <w:tcW w:w="2001" w:type="dxa"/>
            <w:shd w:val="clear" w:color="auto" w:fill="BFBFBF" w:themeFill="background1" w:themeFillShade="BF"/>
            <w:vAlign w:val="center"/>
          </w:tcPr>
          <w:p w14:paraId="42F8A4A8" w14:textId="77777777" w:rsidR="00A71FBF" w:rsidRPr="00DE6D9D" w:rsidRDefault="00A71FBF" w:rsidP="0003720C">
            <w:pPr>
              <w:jc w:val="center"/>
            </w:pPr>
            <w:r w:rsidRPr="00C458F8">
              <w:rPr>
                <w:b/>
                <w:szCs w:val="22"/>
              </w:rPr>
              <w:t>SCS (kHz)</w:t>
            </w:r>
          </w:p>
        </w:tc>
        <w:tc>
          <w:tcPr>
            <w:tcW w:w="1494" w:type="dxa"/>
            <w:shd w:val="clear" w:color="auto" w:fill="BFBFBF" w:themeFill="background1" w:themeFillShade="BF"/>
            <w:vAlign w:val="center"/>
          </w:tcPr>
          <w:p w14:paraId="57D198B2" w14:textId="77777777" w:rsidR="00A71FBF" w:rsidRPr="00DE6D9D" w:rsidRDefault="00A71FBF" w:rsidP="0003720C">
            <w:pPr>
              <w:jc w:val="center"/>
            </w:pPr>
            <w:r w:rsidRPr="00C458F8">
              <w:rPr>
                <w:b/>
                <w:szCs w:val="22"/>
              </w:rPr>
              <w:t>15 (FDD)</w:t>
            </w:r>
          </w:p>
        </w:tc>
        <w:tc>
          <w:tcPr>
            <w:tcW w:w="1496" w:type="dxa"/>
            <w:shd w:val="clear" w:color="auto" w:fill="BFBFBF" w:themeFill="background1" w:themeFillShade="BF"/>
            <w:vAlign w:val="center"/>
          </w:tcPr>
          <w:p w14:paraId="1EDBD270" w14:textId="77777777" w:rsidR="00A71FBF" w:rsidRPr="00DE6D9D" w:rsidRDefault="00A71FBF" w:rsidP="0003720C">
            <w:pPr>
              <w:jc w:val="center"/>
            </w:pPr>
            <w:r w:rsidRPr="00C458F8">
              <w:rPr>
                <w:b/>
                <w:szCs w:val="22"/>
              </w:rPr>
              <w:t>30 (TDD)</w:t>
            </w:r>
          </w:p>
        </w:tc>
        <w:tc>
          <w:tcPr>
            <w:tcW w:w="1580" w:type="dxa"/>
            <w:shd w:val="clear" w:color="auto" w:fill="BFBFBF" w:themeFill="background1" w:themeFillShade="BF"/>
            <w:vAlign w:val="center"/>
          </w:tcPr>
          <w:p w14:paraId="7224CA22" w14:textId="77777777" w:rsidR="00A71FBF" w:rsidRDefault="00A71FBF" w:rsidP="0003720C">
            <w:pPr>
              <w:pStyle w:val="TAL"/>
              <w:jc w:val="center"/>
              <w:rPr>
                <w:rFonts w:ascii="Times New Roman" w:hAnsi="Times New Roman"/>
                <w:b/>
                <w:sz w:val="20"/>
                <w:szCs w:val="22"/>
              </w:rPr>
            </w:pPr>
            <w:r w:rsidRPr="00C458F8">
              <w:rPr>
                <w:rFonts w:ascii="Times New Roman" w:hAnsi="Times New Roman"/>
                <w:b/>
                <w:sz w:val="20"/>
                <w:szCs w:val="22"/>
              </w:rPr>
              <w:t>60 (TDD)</w:t>
            </w:r>
          </w:p>
          <w:p w14:paraId="086B6414" w14:textId="77777777" w:rsidR="00A71FBF" w:rsidRPr="00DE6D9D" w:rsidRDefault="00A71FBF" w:rsidP="0003720C">
            <w:pPr>
              <w:spacing w:after="0"/>
              <w:jc w:val="center"/>
            </w:pPr>
            <w:r>
              <w:rPr>
                <w:b/>
                <w:szCs w:val="22"/>
              </w:rPr>
              <w:t>(if supported)</w:t>
            </w:r>
          </w:p>
        </w:tc>
        <w:tc>
          <w:tcPr>
            <w:tcW w:w="1510" w:type="dxa"/>
            <w:shd w:val="clear" w:color="auto" w:fill="BFBFBF" w:themeFill="background1" w:themeFillShade="BF"/>
            <w:vAlign w:val="center"/>
          </w:tcPr>
          <w:p w14:paraId="1AEB1222" w14:textId="77777777" w:rsidR="00A71FBF" w:rsidRPr="00DE6D9D" w:rsidRDefault="00A71FBF" w:rsidP="0003720C">
            <w:pPr>
              <w:jc w:val="center"/>
            </w:pPr>
            <w:r w:rsidRPr="00C458F8">
              <w:rPr>
                <w:b/>
                <w:szCs w:val="22"/>
              </w:rPr>
              <w:t>120 (TDD)</w:t>
            </w:r>
          </w:p>
        </w:tc>
      </w:tr>
      <w:tr w:rsidR="00A71FBF" w:rsidRPr="00DE6D9D" w14:paraId="749B094D" w14:textId="77777777" w:rsidTr="0003720C">
        <w:tblPrEx>
          <w:tblCellMar>
            <w:left w:w="0" w:type="dxa"/>
            <w:right w:w="0" w:type="dxa"/>
          </w:tblCellMar>
        </w:tblPrEx>
        <w:trPr>
          <w:trHeight w:val="300"/>
          <w:jc w:val="center"/>
        </w:trPr>
        <w:tc>
          <w:tcPr>
            <w:tcW w:w="2001" w:type="dxa"/>
            <w:shd w:val="clear" w:color="auto" w:fill="BFBFBF" w:themeFill="background1" w:themeFillShade="BF"/>
            <w:vAlign w:val="center"/>
          </w:tcPr>
          <w:p w14:paraId="33E7FD6F" w14:textId="77777777" w:rsidR="00A71FBF" w:rsidRPr="00DE6D9D" w:rsidRDefault="00A71FBF" w:rsidP="0003720C">
            <w:pPr>
              <w:jc w:val="center"/>
            </w:pPr>
            <w:r w:rsidRPr="00C458F8">
              <w:rPr>
                <w:b/>
                <w:szCs w:val="22"/>
              </w:rPr>
              <w:t>Min. CBW (MHz)</w:t>
            </w:r>
          </w:p>
        </w:tc>
        <w:tc>
          <w:tcPr>
            <w:tcW w:w="1494" w:type="dxa"/>
            <w:vAlign w:val="center"/>
          </w:tcPr>
          <w:p w14:paraId="65F26C21" w14:textId="77777777" w:rsidR="00A71FBF" w:rsidRPr="00DE6D9D" w:rsidRDefault="00A71FBF" w:rsidP="0003720C">
            <w:pPr>
              <w:jc w:val="center"/>
              <w:rPr>
                <w:szCs w:val="22"/>
              </w:rPr>
            </w:pPr>
            <w:r w:rsidRPr="00DE6D9D">
              <w:rPr>
                <w:szCs w:val="22"/>
              </w:rPr>
              <w:t>5</w:t>
            </w:r>
          </w:p>
        </w:tc>
        <w:tc>
          <w:tcPr>
            <w:tcW w:w="1496" w:type="dxa"/>
            <w:vAlign w:val="center"/>
          </w:tcPr>
          <w:p w14:paraId="202B21E8" w14:textId="77777777" w:rsidR="00A71FBF" w:rsidRPr="00DE6D9D" w:rsidRDefault="00A71FBF" w:rsidP="0003720C">
            <w:pPr>
              <w:jc w:val="center"/>
              <w:rPr>
                <w:szCs w:val="22"/>
              </w:rPr>
            </w:pPr>
            <w:r w:rsidRPr="00DE6D9D">
              <w:rPr>
                <w:szCs w:val="22"/>
              </w:rPr>
              <w:t>10</w:t>
            </w:r>
          </w:p>
        </w:tc>
        <w:tc>
          <w:tcPr>
            <w:tcW w:w="1580" w:type="dxa"/>
            <w:vAlign w:val="center"/>
          </w:tcPr>
          <w:p w14:paraId="31C074AF" w14:textId="77777777" w:rsidR="00A71FBF" w:rsidRPr="00DE6D9D" w:rsidRDefault="00A71FBF" w:rsidP="0003720C">
            <w:pPr>
              <w:jc w:val="center"/>
              <w:rPr>
                <w:szCs w:val="22"/>
              </w:rPr>
            </w:pPr>
            <w:r w:rsidRPr="00DE6D9D">
              <w:rPr>
                <w:szCs w:val="22"/>
              </w:rPr>
              <w:t>20</w:t>
            </w:r>
          </w:p>
        </w:tc>
        <w:tc>
          <w:tcPr>
            <w:tcW w:w="1510" w:type="dxa"/>
            <w:vAlign w:val="center"/>
          </w:tcPr>
          <w:p w14:paraId="3F492847" w14:textId="77777777" w:rsidR="00A71FBF" w:rsidRPr="00DE6D9D" w:rsidRDefault="00A71FBF" w:rsidP="0003720C">
            <w:pPr>
              <w:jc w:val="center"/>
              <w:rPr>
                <w:szCs w:val="22"/>
              </w:rPr>
            </w:pPr>
            <w:r w:rsidRPr="00DE6D9D">
              <w:rPr>
                <w:szCs w:val="22"/>
              </w:rPr>
              <w:t>100</w:t>
            </w:r>
          </w:p>
        </w:tc>
      </w:tr>
    </w:tbl>
    <w:p w14:paraId="56137DBB" w14:textId="59CF5C20" w:rsidR="006A3548" w:rsidRDefault="006A3548" w:rsidP="000941CE"/>
    <w:p w14:paraId="53DD35EA" w14:textId="77777777" w:rsidR="00A71FBF" w:rsidRPr="004A1FB4" w:rsidRDefault="00A71FBF" w:rsidP="00A71FBF">
      <w:pPr>
        <w:pStyle w:val="Keytakeawaystablecell"/>
        <w:rPr>
          <w:rFonts w:ascii="Times New Roman" w:hAnsi="Times New Roman" w:cs="Times New Roman"/>
          <w:i/>
          <w:sz w:val="20"/>
          <w:szCs w:val="20"/>
        </w:rPr>
      </w:pPr>
      <w:r w:rsidRPr="007C1901">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5</w:t>
      </w:r>
      <w:r w:rsidRPr="007C1901">
        <w:rPr>
          <w:rFonts w:ascii="Times New Roman" w:hAnsi="Times New Roman" w:cs="Times New Roman"/>
          <w:b/>
          <w:bCs/>
          <w:i/>
          <w:iCs/>
          <w:sz w:val="20"/>
          <w:szCs w:val="20"/>
        </w:rPr>
        <w:t>:</w:t>
      </w:r>
      <w:r w:rsidRPr="002F6AD4">
        <w:rPr>
          <w:rFonts w:ascii="Times New Roman" w:hAnsi="Times New Roman" w:cs="Times New Roman"/>
          <w:i/>
          <w:iCs/>
          <w:sz w:val="20"/>
          <w:szCs w:val="20"/>
        </w:rPr>
        <w:t xml:space="preserve"> As a compromise to support a unified design of common signals / channels for initial access, consider</w:t>
      </w:r>
      <w:r>
        <w:rPr>
          <w:rFonts w:ascii="Times New Roman" w:hAnsi="Times New Roman" w:cs="Times New Roman"/>
          <w:i/>
          <w:iCs/>
          <w:sz w:val="20"/>
          <w:szCs w:val="20"/>
        </w:rPr>
        <w:t xml:space="preserve"> </w:t>
      </w:r>
      <w:r w:rsidRPr="002F6AD4">
        <w:rPr>
          <w:rFonts w:ascii="Times New Roman" w:hAnsi="Times New Roman" w:cs="Times New Roman"/>
          <w:i/>
          <w:iCs/>
          <w:sz w:val="20"/>
          <w:szCs w:val="20"/>
        </w:rPr>
        <w:t xml:space="preserve">puncturing PBCH (and potentially CORESET#0, </w:t>
      </w:r>
      <w:proofErr w:type="gramStart"/>
      <w:r w:rsidRPr="002F6AD4">
        <w:rPr>
          <w:rFonts w:ascii="Times New Roman" w:hAnsi="Times New Roman" w:cs="Times New Roman"/>
          <w:i/>
          <w:iCs/>
          <w:sz w:val="20"/>
          <w:szCs w:val="20"/>
        </w:rPr>
        <w:t>similar to</w:t>
      </w:r>
      <w:proofErr w:type="gramEnd"/>
      <w:r w:rsidRPr="002F6AD4">
        <w:rPr>
          <w:rFonts w:ascii="Times New Roman" w:hAnsi="Times New Roman" w:cs="Times New Roman"/>
          <w:i/>
          <w:iCs/>
          <w:sz w:val="20"/>
          <w:szCs w:val="20"/>
        </w:rPr>
        <w:t xml:space="preserve"> Rel-18 NR below 5MHz) if the minimum spectrum allocation is smaller than the </w:t>
      </w:r>
      <w:r>
        <w:rPr>
          <w:rFonts w:ascii="Times New Roman" w:hAnsi="Times New Roman" w:cs="Times New Roman"/>
          <w:i/>
          <w:iCs/>
          <w:sz w:val="20"/>
          <w:szCs w:val="20"/>
        </w:rPr>
        <w:t xml:space="preserve">smallest BW of </w:t>
      </w:r>
      <w:r w:rsidRPr="002F6AD4">
        <w:rPr>
          <w:rFonts w:ascii="Times New Roman" w:hAnsi="Times New Roman" w:cs="Times New Roman"/>
          <w:i/>
          <w:iCs/>
          <w:sz w:val="20"/>
          <w:szCs w:val="20"/>
        </w:rPr>
        <w:t xml:space="preserve">common signals/channels for initial access for other spectrum allocations. </w:t>
      </w:r>
    </w:p>
    <w:p w14:paraId="686A43BF" w14:textId="77777777" w:rsidR="00A71FBF" w:rsidRPr="002F6AD4" w:rsidRDefault="00A71FBF" w:rsidP="00A71FBF">
      <w:pPr>
        <w:pStyle w:val="Keytakeawaystablecell"/>
        <w:numPr>
          <w:ilvl w:val="0"/>
          <w:numId w:val="35"/>
        </w:numPr>
        <w:rPr>
          <w:rFonts w:ascii="Times New Roman" w:hAnsi="Times New Roman" w:cs="Times New Roman"/>
          <w:i/>
          <w:iCs/>
          <w:sz w:val="20"/>
          <w:szCs w:val="20"/>
        </w:rPr>
      </w:pPr>
      <w:r w:rsidRPr="004A1FB4">
        <w:rPr>
          <w:rFonts w:ascii="Times New Roman" w:hAnsi="Times New Roman" w:cs="Times New Roman"/>
          <w:i/>
          <w:sz w:val="20"/>
          <w:szCs w:val="20"/>
        </w:rPr>
        <w:t>To decrease the uncertainty for the UE, the operation for such minimum spectrum allocations is to be limited to certain sync raster points (of certain bands) only.</w:t>
      </w:r>
    </w:p>
    <w:p w14:paraId="1EB654BA" w14:textId="77777777" w:rsidR="00A71FBF" w:rsidRPr="00A71FBF" w:rsidRDefault="00A71FBF" w:rsidP="000941CE"/>
    <w:p w14:paraId="2B409315" w14:textId="77777777" w:rsidR="00A71FBF" w:rsidRDefault="00A71FBF" w:rsidP="00A71FBF">
      <w:pPr>
        <w:rPr>
          <w:i/>
          <w:iCs/>
        </w:rPr>
      </w:pPr>
      <w:r w:rsidRPr="001921DD">
        <w:rPr>
          <w:b/>
          <w:bCs/>
          <w:i/>
          <w:iCs/>
        </w:rPr>
        <w:t xml:space="preserve">Proposal </w:t>
      </w:r>
      <w:r>
        <w:rPr>
          <w:b/>
          <w:bCs/>
          <w:i/>
          <w:iCs/>
        </w:rPr>
        <w:t>6</w:t>
      </w:r>
      <w:r w:rsidRPr="001921DD">
        <w:rPr>
          <w:b/>
          <w:bCs/>
          <w:i/>
          <w:iCs/>
        </w:rPr>
        <w:t>:</w:t>
      </w:r>
      <w:r w:rsidRPr="001921DD">
        <w:rPr>
          <w:i/>
          <w:iCs/>
        </w:rPr>
        <w:t xml:space="preserve"> Rel-15 NR signals/channels at around 3.5 GHz to be used as reference for </w:t>
      </w:r>
      <w:r>
        <w:rPr>
          <w:i/>
          <w:iCs/>
        </w:rPr>
        <w:t xml:space="preserve">comparison with </w:t>
      </w:r>
      <w:r w:rsidRPr="001921DD">
        <w:rPr>
          <w:i/>
          <w:iCs/>
        </w:rPr>
        <w:t xml:space="preserve">6GR link budget evaluations at around 7 GHz. </w:t>
      </w:r>
    </w:p>
    <w:p w14:paraId="639D3140" w14:textId="77777777" w:rsidR="00A71FBF" w:rsidRPr="00D954C4" w:rsidRDefault="00A71FBF" w:rsidP="00A71FBF">
      <w:pPr>
        <w:rPr>
          <w:i/>
        </w:rPr>
      </w:pPr>
      <w:r w:rsidRPr="00D954C4">
        <w:rPr>
          <w:b/>
          <w:i/>
        </w:rPr>
        <w:t xml:space="preserve">Observation </w:t>
      </w:r>
      <w:r>
        <w:rPr>
          <w:b/>
          <w:i/>
        </w:rPr>
        <w:t>3</w:t>
      </w:r>
      <w:r w:rsidRPr="00D954C4">
        <w:rPr>
          <w:i/>
        </w:rPr>
        <w:t>: From individual initial cell selection process perspective, latency and energy consumption impact due to synchronization signal periodicity increase may be the most difficult to avoid. There are currently no requirements for the initial cell selection latency.</w:t>
      </w:r>
    </w:p>
    <w:p w14:paraId="6B86F14C" w14:textId="77777777" w:rsidR="00A71FBF" w:rsidRPr="00012B41" w:rsidRDefault="00A71FBF" w:rsidP="00A71FBF">
      <w:pPr>
        <w:rPr>
          <w:i/>
          <w:iCs/>
        </w:rPr>
      </w:pPr>
      <w:r w:rsidRPr="00CB2C34">
        <w:rPr>
          <w:b/>
          <w:bCs/>
          <w:i/>
          <w:iCs/>
        </w:rPr>
        <w:t>Observation</w:t>
      </w:r>
      <w:r>
        <w:rPr>
          <w:b/>
          <w:bCs/>
          <w:i/>
          <w:iCs/>
        </w:rPr>
        <w:t xml:space="preserve"> 4</w:t>
      </w:r>
      <w:r w:rsidRPr="00CB2C34">
        <w:rPr>
          <w:b/>
          <w:bCs/>
          <w:i/>
          <w:iCs/>
        </w:rPr>
        <w:t>:</w:t>
      </w:r>
      <w:r w:rsidRPr="00CB2C34">
        <w:rPr>
          <w:i/>
          <w:iCs/>
        </w:rPr>
        <w:t xml:space="preserve"> </w:t>
      </w:r>
      <w:r>
        <w:rPr>
          <w:i/>
          <w:iCs/>
        </w:rPr>
        <w:t xml:space="preserve">Limiting the </w:t>
      </w:r>
      <w:proofErr w:type="gramStart"/>
      <w:r>
        <w:rPr>
          <w:i/>
          <w:iCs/>
        </w:rPr>
        <w:t>synchronization</w:t>
      </w:r>
      <w:proofErr w:type="gramEnd"/>
      <w:r>
        <w:rPr>
          <w:i/>
          <w:iCs/>
        </w:rPr>
        <w:t xml:space="preserve"> raster locations can help to</w:t>
      </w:r>
      <w:r w:rsidRPr="00CB2C34">
        <w:rPr>
          <w:i/>
          <w:iCs/>
        </w:rPr>
        <w:t xml:space="preserve"> reduce the UE initial search </w:t>
      </w:r>
      <w:proofErr w:type="gramStart"/>
      <w:r w:rsidRPr="00CB2C34">
        <w:rPr>
          <w:i/>
          <w:iCs/>
        </w:rPr>
        <w:t>complexity,</w:t>
      </w:r>
      <w:r>
        <w:rPr>
          <w:i/>
          <w:iCs/>
        </w:rPr>
        <w:t xml:space="preserve"> </w:t>
      </w:r>
      <w:r w:rsidRPr="00CB2C34">
        <w:rPr>
          <w:i/>
          <w:iCs/>
        </w:rPr>
        <w:t>but</w:t>
      </w:r>
      <w:proofErr w:type="gramEnd"/>
      <w:r w:rsidRPr="00CB2C34">
        <w:rPr>
          <w:i/>
          <w:iCs/>
        </w:rPr>
        <w:t xml:space="preserve"> may complicate cell deployments. </w:t>
      </w:r>
    </w:p>
    <w:p w14:paraId="28973274" w14:textId="77777777" w:rsidR="00A71FBF" w:rsidRPr="00D954C4" w:rsidRDefault="00A71FBF" w:rsidP="00A71FBF">
      <w:pPr>
        <w:rPr>
          <w:i/>
        </w:rPr>
      </w:pPr>
      <w:r w:rsidRPr="00D954C4">
        <w:rPr>
          <w:b/>
          <w:i/>
        </w:rPr>
        <w:t xml:space="preserve">Observation </w:t>
      </w:r>
      <w:r>
        <w:rPr>
          <w:b/>
          <w:i/>
        </w:rPr>
        <w:t>5</w:t>
      </w:r>
      <w:r w:rsidRPr="00D954C4">
        <w:rPr>
          <w:b/>
          <w:i/>
        </w:rPr>
        <w:t>:</w:t>
      </w:r>
      <w:r w:rsidRPr="00D954C4">
        <w:rPr>
          <w:i/>
        </w:rPr>
        <w:t xml:space="preserve"> From IDLE/Inactive mode operation perspective, implications due to increased </w:t>
      </w:r>
      <w:proofErr w:type="gramStart"/>
      <w:r w:rsidRPr="00D954C4">
        <w:rPr>
          <w:i/>
        </w:rPr>
        <w:t>synchronization</w:t>
      </w:r>
      <w:proofErr w:type="gramEnd"/>
      <w:r w:rsidRPr="00D954C4">
        <w:rPr>
          <w:i/>
        </w:rPr>
        <w:t xml:space="preserve"> signal periodicity to latency and device energy efficiency can </w:t>
      </w:r>
      <w:proofErr w:type="gramStart"/>
      <w:r w:rsidRPr="00D954C4">
        <w:rPr>
          <w:i/>
        </w:rPr>
        <w:t>be considered to be</w:t>
      </w:r>
      <w:proofErr w:type="gramEnd"/>
      <w:r w:rsidRPr="00D954C4">
        <w:rPr>
          <w:i/>
        </w:rPr>
        <w:t xml:space="preserve"> less severe.</w:t>
      </w:r>
    </w:p>
    <w:p w14:paraId="2AE45F11" w14:textId="77777777" w:rsidR="00A71FBF" w:rsidRDefault="00A71FBF" w:rsidP="00A71FBF">
      <w:r w:rsidRPr="00D954C4">
        <w:rPr>
          <w:b/>
          <w:bCs/>
          <w:i/>
          <w:iCs/>
        </w:rPr>
        <w:t xml:space="preserve">Observation </w:t>
      </w:r>
      <w:r>
        <w:rPr>
          <w:b/>
          <w:bCs/>
          <w:i/>
          <w:iCs/>
        </w:rPr>
        <w:t>6</w:t>
      </w:r>
      <w:r w:rsidRPr="00D954C4">
        <w:rPr>
          <w:b/>
          <w:bCs/>
          <w:i/>
          <w:iCs/>
        </w:rPr>
        <w:t>:</w:t>
      </w:r>
      <w:r w:rsidRPr="00D954C4">
        <w:rPr>
          <w:i/>
          <w:iCs/>
        </w:rPr>
        <w:t xml:space="preserve"> </w:t>
      </w:r>
      <w:r>
        <w:rPr>
          <w:i/>
          <w:iCs/>
        </w:rPr>
        <w:t xml:space="preserve">In CONNECTED mode the UE can be configured with a range of RS on need basis, reducing the dependency on synchronization signal presence. </w:t>
      </w:r>
    </w:p>
    <w:p w14:paraId="74AC6099" w14:textId="77777777" w:rsidR="00A71FBF" w:rsidRPr="00CD0EF0" w:rsidRDefault="00A71FBF" w:rsidP="00A71FBF">
      <w:pPr>
        <w:rPr>
          <w:i/>
          <w:iCs/>
        </w:rPr>
      </w:pPr>
      <w:r>
        <w:rPr>
          <w:b/>
          <w:bCs/>
          <w:i/>
          <w:iCs/>
        </w:rPr>
        <w:t xml:space="preserve">Observation 7: </w:t>
      </w:r>
      <w:r>
        <w:rPr>
          <w:i/>
          <w:iCs/>
        </w:rPr>
        <w:t xml:space="preserve">For the new frequencies considered for 6GR, there is a need to support higher number of SS/PBCH positions than in FR1 to support the similar downlink coverage in new FR as in FR1. Based on required array size increase this might imply </w:t>
      </w:r>
      <w:proofErr w:type="gramStart"/>
      <w:r>
        <w:rPr>
          <w:i/>
          <w:iCs/>
        </w:rPr>
        <w:t>a 4 times</w:t>
      </w:r>
      <w:proofErr w:type="gramEnd"/>
      <w:r>
        <w:rPr>
          <w:i/>
          <w:iCs/>
        </w:rPr>
        <w:t xml:space="preserve"> increase.</w:t>
      </w:r>
    </w:p>
    <w:p w14:paraId="5D5605D5" w14:textId="77777777" w:rsidR="00A71FBF" w:rsidRPr="00275C66" w:rsidRDefault="00A71FBF" w:rsidP="00A71FBF">
      <w:pPr>
        <w:rPr>
          <w:i/>
          <w:iCs/>
        </w:rPr>
      </w:pPr>
      <w:r>
        <w:rPr>
          <w:b/>
          <w:bCs/>
          <w:i/>
          <w:iCs/>
        </w:rPr>
        <w:t xml:space="preserve">Proposal 8: </w:t>
      </w:r>
      <w:r w:rsidRPr="00552447">
        <w:rPr>
          <w:i/>
        </w:rPr>
        <w:t xml:space="preserve">For frequencies around 7 GHz, study the maximum number of SS/PBCH positions (beams) to be supported. </w:t>
      </w:r>
    </w:p>
    <w:p w14:paraId="351810BF" w14:textId="77777777" w:rsidR="00A71FBF" w:rsidRPr="004F1B2E" w:rsidRDefault="00A71FBF" w:rsidP="00A71FBF">
      <w:pPr>
        <w:rPr>
          <w:i/>
        </w:rPr>
      </w:pPr>
      <w:r w:rsidRPr="004F1B2E">
        <w:rPr>
          <w:b/>
          <w:i/>
        </w:rPr>
        <w:t xml:space="preserve">Observation </w:t>
      </w:r>
      <w:r>
        <w:rPr>
          <w:b/>
          <w:i/>
        </w:rPr>
        <w:t>8</w:t>
      </w:r>
      <w:r w:rsidRPr="004F1B2E">
        <w:rPr>
          <w:b/>
          <w:i/>
        </w:rPr>
        <w:t>:</w:t>
      </w:r>
      <w:r w:rsidRPr="004F1B2E">
        <w:rPr>
          <w:i/>
        </w:rPr>
        <w:t xml:space="preserve"> PBCH combining in NR is up to UE implementation. In any case, however, PBCH combining is seen as a key feature for SS/PBCH coverage.</w:t>
      </w:r>
    </w:p>
    <w:p w14:paraId="77473D02" w14:textId="77777777" w:rsidR="00A71FBF" w:rsidRDefault="00A71FBF" w:rsidP="00A71FBF">
      <w:pPr>
        <w:rPr>
          <w:i/>
        </w:rPr>
      </w:pPr>
      <w:r w:rsidRPr="009F267E">
        <w:rPr>
          <w:b/>
          <w:i/>
        </w:rPr>
        <w:t xml:space="preserve">Proposal </w:t>
      </w:r>
      <w:r>
        <w:rPr>
          <w:b/>
          <w:i/>
        </w:rPr>
        <w:t>9</w:t>
      </w:r>
      <w:r w:rsidRPr="009F267E">
        <w:rPr>
          <w:b/>
          <w:i/>
        </w:rPr>
        <w:t>:</w:t>
      </w:r>
      <w:r w:rsidRPr="009F267E">
        <w:rPr>
          <w:i/>
        </w:rPr>
        <w:t xml:space="preserve"> Study necessity and feasibility of 6GR SS/PBCH combining in dedicated agenda item for initial access once baseline design for 6GR physical layer is </w:t>
      </w:r>
      <w:proofErr w:type="gramStart"/>
      <w:r w:rsidRPr="009F267E">
        <w:rPr>
          <w:i/>
        </w:rPr>
        <w:t>more clear</w:t>
      </w:r>
      <w:proofErr w:type="gramEnd"/>
      <w:r w:rsidRPr="009F267E">
        <w:rPr>
          <w:i/>
        </w:rPr>
        <w:t xml:space="preserve"> in RAN1. </w:t>
      </w:r>
    </w:p>
    <w:p w14:paraId="6AB69F9E" w14:textId="77777777" w:rsidR="00A71FBF" w:rsidRDefault="00A71FBF" w:rsidP="00A71FBF">
      <w:pPr>
        <w:rPr>
          <w:i/>
          <w:iCs/>
        </w:rPr>
      </w:pPr>
      <w:r w:rsidRPr="00D954C4">
        <w:rPr>
          <w:b/>
          <w:bCs/>
          <w:i/>
          <w:iCs/>
          <w:lang w:eastAsia="zh-CN"/>
        </w:rPr>
        <w:t xml:space="preserve">Observation </w:t>
      </w:r>
      <w:r>
        <w:rPr>
          <w:b/>
          <w:bCs/>
          <w:i/>
          <w:iCs/>
          <w:lang w:eastAsia="zh-CN"/>
        </w:rPr>
        <w:t>9</w:t>
      </w:r>
      <w:r w:rsidRPr="00D954C4">
        <w:rPr>
          <w:b/>
          <w:bCs/>
          <w:i/>
          <w:iCs/>
          <w:lang w:eastAsia="zh-CN"/>
        </w:rPr>
        <w:t xml:space="preserve">: </w:t>
      </w:r>
      <w:r w:rsidRPr="00C938BA">
        <w:rPr>
          <w:i/>
          <w:iCs/>
        </w:rPr>
        <w:t>6GR synchronization signal design should ensure orthogonalization against the NR PSS/SSS design.</w:t>
      </w:r>
    </w:p>
    <w:p w14:paraId="7B16710C" w14:textId="77777777" w:rsidR="00A71FBF" w:rsidRDefault="00A71FBF" w:rsidP="00A71FBF">
      <w:pPr>
        <w:rPr>
          <w:i/>
          <w:iCs/>
        </w:rPr>
      </w:pPr>
      <w:r w:rsidRPr="00012B41">
        <w:rPr>
          <w:b/>
          <w:bCs/>
          <w:i/>
          <w:iCs/>
        </w:rPr>
        <w:t>P</w:t>
      </w:r>
      <w:r w:rsidRPr="00D954C4">
        <w:rPr>
          <w:b/>
          <w:bCs/>
          <w:i/>
          <w:iCs/>
        </w:rPr>
        <w:t xml:space="preserve">roposal </w:t>
      </w:r>
      <w:r>
        <w:rPr>
          <w:b/>
          <w:bCs/>
          <w:i/>
          <w:iCs/>
        </w:rPr>
        <w:t>10</w:t>
      </w:r>
      <w:r w:rsidRPr="00D954C4">
        <w:rPr>
          <w:b/>
          <w:bCs/>
          <w:i/>
          <w:iCs/>
        </w:rPr>
        <w:t>:</w:t>
      </w:r>
      <w:r>
        <w:rPr>
          <w:i/>
          <w:iCs/>
        </w:rPr>
        <w:t xml:space="preserve"> 6GR design to study if additional or separate synchronization raster entries are needed.  </w:t>
      </w:r>
    </w:p>
    <w:p w14:paraId="26FBD4D8" w14:textId="77777777" w:rsidR="00A71FBF" w:rsidRDefault="00A71FBF" w:rsidP="00A71FBF">
      <w:pPr>
        <w:rPr>
          <w:i/>
          <w:iCs/>
        </w:rPr>
      </w:pPr>
      <w:r w:rsidRPr="00D954C4">
        <w:rPr>
          <w:b/>
          <w:bCs/>
          <w:i/>
          <w:iCs/>
        </w:rPr>
        <w:t xml:space="preserve">Proposal </w:t>
      </w:r>
      <w:r>
        <w:rPr>
          <w:b/>
          <w:bCs/>
          <w:i/>
          <w:iCs/>
        </w:rPr>
        <w:t>11</w:t>
      </w:r>
      <w:r w:rsidRPr="00D954C4">
        <w:rPr>
          <w:b/>
          <w:bCs/>
          <w:i/>
          <w:iCs/>
        </w:rPr>
        <w:t>:</w:t>
      </w:r>
      <w:r>
        <w:rPr>
          <w:i/>
          <w:iCs/>
        </w:rPr>
        <w:t xml:space="preserve"> 6GR SS/PBCH time structure to consider the 5G SSB time structure in the context of spectrum sharing. </w:t>
      </w:r>
    </w:p>
    <w:p w14:paraId="023984C8" w14:textId="77777777" w:rsidR="00A71FBF" w:rsidRPr="00A63A63" w:rsidRDefault="00A71FBF" w:rsidP="00A71FBF">
      <w:pPr>
        <w:rPr>
          <w:i/>
        </w:rPr>
      </w:pPr>
      <w:r w:rsidRPr="00BD35B4">
        <w:rPr>
          <w:b/>
          <w:i/>
        </w:rPr>
        <w:t xml:space="preserve">Proposal </w:t>
      </w:r>
      <w:r>
        <w:rPr>
          <w:b/>
          <w:i/>
        </w:rPr>
        <w:t>12</w:t>
      </w:r>
      <w:r w:rsidRPr="00BD35B4">
        <w:rPr>
          <w:b/>
          <w:i/>
        </w:rPr>
        <w:t>:</w:t>
      </w:r>
      <w:r w:rsidRPr="004675D6">
        <w:rPr>
          <w:i/>
        </w:rPr>
        <w:t xml:space="preserve"> </w:t>
      </w:r>
      <w:r w:rsidRPr="00857CEE">
        <w:rPr>
          <w:i/>
        </w:rPr>
        <w:t>For 6G studies assume four-step random access procedure and ZC-based sequence for PRACH from 5G NR as baseline.</w:t>
      </w:r>
    </w:p>
    <w:p w14:paraId="409AEDC0" w14:textId="77777777" w:rsidR="00A71FBF" w:rsidRPr="00552447" w:rsidRDefault="00A71FBF" w:rsidP="00A71FBF">
      <w:r w:rsidRPr="00552447">
        <w:rPr>
          <w:b/>
          <w:i/>
        </w:rPr>
        <w:t xml:space="preserve">Proposal </w:t>
      </w:r>
      <w:r>
        <w:rPr>
          <w:b/>
          <w:i/>
        </w:rPr>
        <w:t>13</w:t>
      </w:r>
      <w:r w:rsidRPr="00552447">
        <w:rPr>
          <w:b/>
          <w:i/>
        </w:rPr>
        <w:t xml:space="preserve">: </w:t>
      </w:r>
      <w:r>
        <w:rPr>
          <w:i/>
          <w:iCs/>
        </w:rPr>
        <w:t>Consider both long and short PRACH preamble formats for new frequency range(s) in 6G studies.</w:t>
      </w:r>
    </w:p>
    <w:p w14:paraId="481A2EDF" w14:textId="77777777" w:rsidR="00A71FBF" w:rsidRPr="00A63A63" w:rsidRDefault="00A71FBF" w:rsidP="00A71FBF">
      <w:pPr>
        <w:rPr>
          <w:i/>
          <w:lang w:eastAsia="zh-CN"/>
        </w:rPr>
      </w:pPr>
      <w:r w:rsidRPr="00670985">
        <w:rPr>
          <w:b/>
          <w:i/>
        </w:rPr>
        <w:t xml:space="preserve">Proposal </w:t>
      </w:r>
      <w:r>
        <w:rPr>
          <w:b/>
          <w:i/>
        </w:rPr>
        <w:t>14</w:t>
      </w:r>
      <w:r w:rsidRPr="00670985">
        <w:rPr>
          <w:b/>
          <w:i/>
        </w:rPr>
        <w:t>:</w:t>
      </w:r>
      <w:r w:rsidRPr="004675D6">
        <w:rPr>
          <w:i/>
        </w:rPr>
        <w:t xml:space="preserve"> </w:t>
      </w:r>
      <w:r w:rsidRPr="00857CEE">
        <w:rPr>
          <w:i/>
          <w:lang w:eastAsia="zh-CN"/>
        </w:rPr>
        <w:t>Consider coverage extension techniques for all steps in random access procedure in 6G studies.</w:t>
      </w:r>
    </w:p>
    <w:p w14:paraId="3C90E08D" w14:textId="77777777" w:rsidR="00A71FBF" w:rsidRPr="00F76AC2" w:rsidRDefault="00A71FBF" w:rsidP="00A71FBF">
      <w:pPr>
        <w:rPr>
          <w:i/>
          <w:iCs/>
        </w:rPr>
      </w:pPr>
      <w:r w:rsidRPr="00012B41">
        <w:rPr>
          <w:b/>
          <w:i/>
        </w:rPr>
        <w:t xml:space="preserve">Observation </w:t>
      </w:r>
      <w:r>
        <w:rPr>
          <w:b/>
          <w:i/>
        </w:rPr>
        <w:t>10</w:t>
      </w:r>
      <w:r w:rsidRPr="00012B41">
        <w:rPr>
          <w:i/>
        </w:rPr>
        <w:t xml:space="preserve">: </w:t>
      </w:r>
      <w:r w:rsidRPr="00F76AC2">
        <w:rPr>
          <w:i/>
          <w:iCs/>
        </w:rPr>
        <w:t>Increasing the number of preambles by adding more cyclic shifts, is not suitable for large cells.</w:t>
      </w:r>
    </w:p>
    <w:p w14:paraId="1D034C74" w14:textId="77777777" w:rsidR="00A71FBF" w:rsidRPr="00012B41" w:rsidRDefault="00A71FBF" w:rsidP="00A71FBF">
      <w:pPr>
        <w:rPr>
          <w:i/>
        </w:rPr>
      </w:pPr>
      <w:r w:rsidRPr="00012B41">
        <w:rPr>
          <w:b/>
          <w:i/>
        </w:rPr>
        <w:t xml:space="preserve">Observation </w:t>
      </w:r>
      <w:r>
        <w:rPr>
          <w:b/>
          <w:i/>
        </w:rPr>
        <w:t>11</w:t>
      </w:r>
      <w:r w:rsidRPr="00012B41">
        <w:rPr>
          <w:i/>
        </w:rPr>
        <w:t xml:space="preserve">: </w:t>
      </w:r>
      <w:r w:rsidRPr="00F76AC2">
        <w:rPr>
          <w:i/>
          <w:iCs/>
        </w:rPr>
        <w:t>Increasing the number of preambles by adding longer ZC sequences, needs to consider the minimum supported initial bandwidth.</w:t>
      </w:r>
      <w:r w:rsidRPr="00012B41">
        <w:rPr>
          <w:i/>
        </w:rPr>
        <w:t xml:space="preserve">  </w:t>
      </w:r>
    </w:p>
    <w:p w14:paraId="2298BFB4" w14:textId="77777777" w:rsidR="00A71FBF" w:rsidRPr="00012B41" w:rsidRDefault="00A71FBF" w:rsidP="00A71FBF">
      <w:pPr>
        <w:rPr>
          <w:i/>
        </w:rPr>
      </w:pPr>
      <w:r w:rsidRPr="00012B41">
        <w:rPr>
          <w:b/>
          <w:i/>
        </w:rPr>
        <w:t xml:space="preserve">Observation </w:t>
      </w:r>
      <w:r>
        <w:rPr>
          <w:b/>
          <w:i/>
        </w:rPr>
        <w:t>12:</w:t>
      </w:r>
      <w:r w:rsidRPr="00012B41">
        <w:rPr>
          <w:i/>
        </w:rPr>
        <w:t xml:space="preserve"> </w:t>
      </w:r>
      <w:r w:rsidRPr="00F76AC2">
        <w:rPr>
          <w:i/>
          <w:iCs/>
        </w:rPr>
        <w:t>Applying OCC for PRACH is not suitable for multipath delay spread scenario, e.g. urban scenario.</w:t>
      </w:r>
      <w:r w:rsidRPr="00012B41">
        <w:rPr>
          <w:i/>
        </w:rPr>
        <w:t xml:space="preserve"> </w:t>
      </w:r>
    </w:p>
    <w:p w14:paraId="58FF33C1" w14:textId="77777777" w:rsidR="00A71FBF" w:rsidRPr="00012B41" w:rsidRDefault="00A71FBF" w:rsidP="00A71FBF">
      <w:pPr>
        <w:rPr>
          <w:i/>
        </w:rPr>
      </w:pPr>
      <w:r w:rsidRPr="00012B41">
        <w:rPr>
          <w:b/>
          <w:i/>
        </w:rPr>
        <w:t xml:space="preserve">Observation </w:t>
      </w:r>
      <w:r>
        <w:rPr>
          <w:b/>
          <w:i/>
        </w:rPr>
        <w:t>13</w:t>
      </w:r>
      <w:r w:rsidRPr="00012B41">
        <w:rPr>
          <w:i/>
        </w:rPr>
        <w:t xml:space="preserve">: </w:t>
      </w:r>
      <w:r w:rsidRPr="00F76AC2">
        <w:rPr>
          <w:i/>
          <w:iCs/>
        </w:rPr>
        <w:t>Increasing the number of RO FDM multiplexed, impacts largely the processing capability at the RACH receiver as more ROs to be handled simultaneously.</w:t>
      </w:r>
    </w:p>
    <w:p w14:paraId="223F00FE" w14:textId="77777777" w:rsidR="00A71FBF" w:rsidRPr="00867CBF" w:rsidRDefault="00A71FBF" w:rsidP="00A71FBF">
      <w:pPr>
        <w:rPr>
          <w:i/>
        </w:rPr>
      </w:pPr>
      <w:r w:rsidRPr="00867CBF">
        <w:rPr>
          <w:b/>
          <w:i/>
        </w:rPr>
        <w:t>Proposal 1</w:t>
      </w:r>
      <w:r>
        <w:rPr>
          <w:b/>
          <w:i/>
        </w:rPr>
        <w:t>5</w:t>
      </w:r>
      <w:r w:rsidRPr="00867CBF">
        <w:rPr>
          <w:b/>
          <w:i/>
        </w:rPr>
        <w:t xml:space="preserve">: </w:t>
      </w:r>
      <w:r w:rsidRPr="00867CBF">
        <w:rPr>
          <w:i/>
        </w:rPr>
        <w:t>Support a unified MRSS migration technique across all the bands where MRSS is applicable</w:t>
      </w:r>
    </w:p>
    <w:p w14:paraId="7BABDCF1" w14:textId="77777777" w:rsidR="00A71FBF" w:rsidRPr="00867CBF" w:rsidRDefault="00A71FBF" w:rsidP="00A71FBF">
      <w:pPr>
        <w:rPr>
          <w:i/>
        </w:rPr>
      </w:pPr>
      <w:r w:rsidRPr="00867CBF">
        <w:rPr>
          <w:b/>
          <w:i/>
        </w:rPr>
        <w:t>Proposal 1</w:t>
      </w:r>
      <w:r>
        <w:rPr>
          <w:b/>
          <w:i/>
        </w:rPr>
        <w:t>6</w:t>
      </w:r>
      <w:r w:rsidRPr="00867CBF">
        <w:rPr>
          <w:b/>
          <w:i/>
        </w:rPr>
        <w:t xml:space="preserve">: </w:t>
      </w:r>
      <w:r w:rsidRPr="00867CBF">
        <w:rPr>
          <w:i/>
        </w:rPr>
        <w:t xml:space="preserve">In the context of MRSS deployments, FDD and TDD are the duplexing modes to be considered for 5G and 6G.  </w:t>
      </w:r>
    </w:p>
    <w:p w14:paraId="3A2CB97E" w14:textId="77777777" w:rsidR="00A71FBF" w:rsidRPr="003C46B1" w:rsidRDefault="00A71FBF" w:rsidP="00A71FBF">
      <w:pPr>
        <w:rPr>
          <w:i/>
        </w:rPr>
      </w:pPr>
      <w:r w:rsidRPr="003C46B1">
        <w:rPr>
          <w:b/>
          <w:i/>
        </w:rPr>
        <w:t xml:space="preserve">Proposal </w:t>
      </w:r>
      <w:r>
        <w:rPr>
          <w:b/>
          <w:i/>
        </w:rPr>
        <w:t>17</w:t>
      </w:r>
      <w:r w:rsidRPr="003C46B1">
        <w:rPr>
          <w:b/>
          <w:i/>
        </w:rPr>
        <w:t>:</w:t>
      </w:r>
      <w:r w:rsidRPr="003C46B1">
        <w:rPr>
          <w:i/>
        </w:rPr>
        <w:t xml:space="preserve"> The following aspects should be considered for MRSS compatibility under the corresponding agenda items.</w:t>
      </w:r>
    </w:p>
    <w:p w14:paraId="60D4EFDD" w14:textId="77777777" w:rsidR="00A71FBF" w:rsidRDefault="00A71FBF" w:rsidP="00A71FBF">
      <w:pPr>
        <w:pStyle w:val="ListParagraph"/>
        <w:numPr>
          <w:ilvl w:val="0"/>
          <w:numId w:val="8"/>
        </w:numPr>
        <w:rPr>
          <w:i/>
          <w:lang w:val="en-US"/>
        </w:rPr>
      </w:pPr>
      <w:r>
        <w:rPr>
          <w:i/>
          <w:lang w:val="en-US"/>
        </w:rPr>
        <w:t>MRSS design specifically targets co-located deployment of 5G and 6G cells with slot-boundary synchronization and at least partial frequency overlap</w:t>
      </w:r>
    </w:p>
    <w:p w14:paraId="6402CA00" w14:textId="77777777" w:rsidR="00A71FBF" w:rsidRPr="004A1FB4" w:rsidRDefault="00A71FBF" w:rsidP="00A71FBF">
      <w:pPr>
        <w:pStyle w:val="ListParagraph"/>
        <w:numPr>
          <w:ilvl w:val="0"/>
          <w:numId w:val="8"/>
        </w:numPr>
        <w:rPr>
          <w:i/>
          <w:lang w:val="en-US"/>
        </w:rPr>
      </w:pPr>
      <w:r w:rsidRPr="004A1FB4">
        <w:rPr>
          <w:i/>
          <w:lang w:val="en-US"/>
        </w:rPr>
        <w:t>6G TDD DL/UL pattern needs to support deployed 5G TDD DL/UL patterns for adjacent channel and MRSS compatibility with 5G</w:t>
      </w:r>
    </w:p>
    <w:p w14:paraId="5A0C3E3C" w14:textId="77777777" w:rsidR="00A71FBF" w:rsidRPr="004A1FB4" w:rsidRDefault="00A71FBF" w:rsidP="00A71FBF">
      <w:pPr>
        <w:pStyle w:val="ListParagraph"/>
        <w:numPr>
          <w:ilvl w:val="0"/>
          <w:numId w:val="8"/>
        </w:numPr>
        <w:rPr>
          <w:i/>
          <w:lang w:val="en-US"/>
        </w:rPr>
      </w:pPr>
      <w:r w:rsidRPr="004A1FB4">
        <w:rPr>
          <w:i/>
          <w:lang w:val="en-US"/>
        </w:rPr>
        <w:t>6G equivalent to 5G SSB needs to allow efficient coexistence/multiplexing with 5G signals and channels</w:t>
      </w:r>
    </w:p>
    <w:p w14:paraId="22BC74A4" w14:textId="77777777" w:rsidR="00A71FBF" w:rsidRPr="004A1FB4" w:rsidRDefault="00A71FBF" w:rsidP="00A71FBF">
      <w:pPr>
        <w:pStyle w:val="ListParagraph"/>
        <w:numPr>
          <w:ilvl w:val="0"/>
          <w:numId w:val="8"/>
        </w:numPr>
        <w:rPr>
          <w:i/>
          <w:lang w:val="en-US"/>
        </w:rPr>
      </w:pPr>
      <w:r w:rsidRPr="004A1FB4">
        <w:rPr>
          <w:i/>
          <w:lang w:val="en-US"/>
        </w:rPr>
        <w:t>6G common control region (5G CORESET0 equivalent) needs to support efficient coexistence/multiplexing with 5G signals and channels</w:t>
      </w:r>
    </w:p>
    <w:p w14:paraId="32D3802F" w14:textId="77777777" w:rsidR="00A71FBF" w:rsidRPr="004A1FB4" w:rsidRDefault="00A71FBF" w:rsidP="00A71FBF">
      <w:pPr>
        <w:pStyle w:val="ListParagraph"/>
        <w:numPr>
          <w:ilvl w:val="0"/>
          <w:numId w:val="8"/>
        </w:numPr>
        <w:rPr>
          <w:i/>
          <w:lang w:val="en-US"/>
        </w:rPr>
      </w:pPr>
      <w:r w:rsidRPr="004A1FB4">
        <w:rPr>
          <w:i/>
          <w:lang w:val="en-US"/>
        </w:rPr>
        <w:t>6G PRACH (or equivalent) needs to support efficient coexistence/multiplexing with 5G signals and channels</w:t>
      </w:r>
    </w:p>
    <w:p w14:paraId="76E96549" w14:textId="77777777" w:rsidR="00A71FBF" w:rsidRPr="004A1FB4" w:rsidRDefault="00A71FBF" w:rsidP="00A71FBF">
      <w:pPr>
        <w:pStyle w:val="ListParagraph"/>
        <w:numPr>
          <w:ilvl w:val="0"/>
          <w:numId w:val="8"/>
        </w:numPr>
        <w:rPr>
          <w:i/>
          <w:lang w:val="en-US"/>
        </w:rPr>
      </w:pPr>
      <w:r w:rsidRPr="004A1FB4">
        <w:rPr>
          <w:i/>
          <w:lang w:val="en-US"/>
        </w:rPr>
        <w:t>6G PDCCH design and time/frequency placement needs to consider coexistence and multiplexing with 5G PDCCH/PDSCH. The need/usefulness of the control channel element level sharing allowing efficient 5G and 6G PDCCH multiplexing in the same resources should be investigated.</w:t>
      </w:r>
    </w:p>
    <w:p w14:paraId="72DF9608" w14:textId="77777777" w:rsidR="00A71FBF" w:rsidRPr="004A1FB4" w:rsidRDefault="00A71FBF" w:rsidP="00A71FBF">
      <w:pPr>
        <w:pStyle w:val="ListParagraph"/>
        <w:numPr>
          <w:ilvl w:val="0"/>
          <w:numId w:val="8"/>
        </w:numPr>
        <w:rPr>
          <w:i/>
          <w:lang w:val="en-US"/>
        </w:rPr>
      </w:pPr>
      <w:r w:rsidRPr="004A1FB4">
        <w:rPr>
          <w:i/>
          <w:lang w:val="en-US"/>
        </w:rPr>
        <w:t>6G PUCCH design and time/frequency placement needs to consider coexistence and multiplexing with 5G PUCCH/PUSCH</w:t>
      </w:r>
      <w:r>
        <w:rPr>
          <w:i/>
          <w:lang w:val="en-US"/>
        </w:rPr>
        <w:t>/SRS</w:t>
      </w:r>
    </w:p>
    <w:p w14:paraId="068B9C22" w14:textId="77777777" w:rsidR="00A71FBF" w:rsidRPr="004A1FB4" w:rsidRDefault="00A71FBF" w:rsidP="00A71FBF">
      <w:pPr>
        <w:pStyle w:val="ListParagraph"/>
        <w:numPr>
          <w:ilvl w:val="0"/>
          <w:numId w:val="8"/>
        </w:numPr>
        <w:rPr>
          <w:i/>
          <w:lang w:val="en-US"/>
        </w:rPr>
      </w:pPr>
      <w:r w:rsidRPr="004A1FB4">
        <w:rPr>
          <w:i/>
          <w:lang w:val="en-US"/>
        </w:rPr>
        <w:t xml:space="preserve">6G PDSCH time and frequency domain allocation should allow for efficient multiplexing with 5G PDCCH/PDSCH, and the 6G PDSCH should consider the possibility </w:t>
      </w:r>
      <w:proofErr w:type="gramStart"/>
      <w:r w:rsidRPr="004A1FB4">
        <w:rPr>
          <w:i/>
          <w:lang w:val="en-US"/>
        </w:rPr>
        <w:t>of rate</w:t>
      </w:r>
      <w:proofErr w:type="gramEnd"/>
      <w:r w:rsidRPr="004A1FB4">
        <w:rPr>
          <w:i/>
          <w:lang w:val="en-US"/>
        </w:rPr>
        <w:t xml:space="preserve"> matching around 5G SSB and CSI-RS.</w:t>
      </w:r>
    </w:p>
    <w:p w14:paraId="34F17522" w14:textId="77777777" w:rsidR="00A71FBF" w:rsidRPr="004A1FB4" w:rsidRDefault="00A71FBF" w:rsidP="00A71FBF">
      <w:pPr>
        <w:pStyle w:val="ListParagraph"/>
        <w:numPr>
          <w:ilvl w:val="0"/>
          <w:numId w:val="8"/>
        </w:numPr>
        <w:rPr>
          <w:i/>
          <w:lang w:val="en-US"/>
        </w:rPr>
      </w:pPr>
      <w:r w:rsidRPr="004A1FB4">
        <w:rPr>
          <w:i/>
          <w:lang w:val="en-US"/>
        </w:rPr>
        <w:t xml:space="preserve">6G PUSCH time and frequency domain allocation should allow for efficient multiplexing with 5G PUCCH/PUSCH/SRS </w:t>
      </w:r>
    </w:p>
    <w:p w14:paraId="2E275658" w14:textId="77777777" w:rsidR="00A71FBF" w:rsidRPr="004A1FB4" w:rsidRDefault="00A71FBF" w:rsidP="00A71FBF">
      <w:pPr>
        <w:pStyle w:val="ListParagraph"/>
        <w:numPr>
          <w:ilvl w:val="0"/>
          <w:numId w:val="8"/>
        </w:numPr>
        <w:rPr>
          <w:i/>
          <w:lang w:val="en-US"/>
        </w:rPr>
      </w:pPr>
      <w:r w:rsidRPr="004A1FB4">
        <w:rPr>
          <w:i/>
          <w:lang w:val="en-US"/>
        </w:rPr>
        <w:t>6G CSI-RS design should consider the possibility of fitting in the existing 5G PDSCH rate matching patterns for CSI-RS multiplexing</w:t>
      </w:r>
    </w:p>
    <w:p w14:paraId="36284244" w14:textId="77777777" w:rsidR="00A71FBF" w:rsidRPr="004A1FB4" w:rsidRDefault="00A71FBF" w:rsidP="00A71FBF">
      <w:pPr>
        <w:pStyle w:val="ListParagraph"/>
        <w:numPr>
          <w:ilvl w:val="0"/>
          <w:numId w:val="8"/>
        </w:numPr>
        <w:rPr>
          <w:i/>
          <w:lang w:val="en-US"/>
        </w:rPr>
      </w:pPr>
      <w:r w:rsidRPr="004A1FB4">
        <w:rPr>
          <w:i/>
          <w:lang w:val="en-US"/>
        </w:rPr>
        <w:t>6G SRS design and time/frequency placement should allow efficient multiplexing with 5G uplink signals and channels.</w:t>
      </w:r>
    </w:p>
    <w:p w14:paraId="4A68671A" w14:textId="77777777" w:rsidR="000941CE" w:rsidRDefault="000941CE" w:rsidP="000941CE"/>
    <w:p w14:paraId="79C211CC" w14:textId="77777777" w:rsidR="00A71FBF" w:rsidRPr="00CF4297" w:rsidRDefault="00A71FBF" w:rsidP="00A71FBF">
      <w:pPr>
        <w:rPr>
          <w:i/>
        </w:rPr>
      </w:pPr>
      <w:r w:rsidRPr="00CF4297">
        <w:rPr>
          <w:b/>
          <w:i/>
        </w:rPr>
        <w:t xml:space="preserve">Proposal </w:t>
      </w:r>
      <w:r>
        <w:rPr>
          <w:b/>
          <w:i/>
        </w:rPr>
        <w:t>18</w:t>
      </w:r>
      <w:r w:rsidRPr="00CF4297">
        <w:rPr>
          <w:b/>
          <w:i/>
        </w:rPr>
        <w:t xml:space="preserve">: </w:t>
      </w:r>
      <w:r w:rsidRPr="00CF4297">
        <w:rPr>
          <w:i/>
        </w:rPr>
        <w:t xml:space="preserve">6G design is agnostic to deployment scenario, e.g. MRSS or non-MRSS. </w:t>
      </w:r>
    </w:p>
    <w:p w14:paraId="2531BA85" w14:textId="77777777" w:rsidR="00A71FBF" w:rsidRPr="00CF4297" w:rsidRDefault="00A71FBF" w:rsidP="00A71FBF">
      <w:pPr>
        <w:rPr>
          <w:b/>
          <w:i/>
          <w:lang w:val="en-GB"/>
        </w:rPr>
      </w:pPr>
      <w:r w:rsidRPr="71FE88EA">
        <w:rPr>
          <w:b/>
          <w:i/>
          <w:lang w:val="en-GB"/>
        </w:rPr>
        <w:t xml:space="preserve">Proposal </w:t>
      </w:r>
      <w:r>
        <w:rPr>
          <w:b/>
          <w:i/>
          <w:lang w:val="en-GB"/>
        </w:rPr>
        <w:t>19</w:t>
      </w:r>
      <w:r w:rsidRPr="71FE88EA">
        <w:rPr>
          <w:b/>
          <w:i/>
          <w:lang w:val="en-GB"/>
        </w:rPr>
        <w:t xml:space="preserve">: </w:t>
      </w:r>
      <w:r w:rsidRPr="71FE88EA">
        <w:rPr>
          <w:i/>
          <w:lang w:val="en-GB"/>
        </w:rPr>
        <w:t>6G design to consider enabling procedures for 5G signal re-use.</w:t>
      </w:r>
      <w:r w:rsidRPr="71FE88EA">
        <w:rPr>
          <w:b/>
          <w:i/>
          <w:lang w:val="en-GB"/>
        </w:rPr>
        <w:t xml:space="preserve">   </w:t>
      </w:r>
    </w:p>
    <w:p w14:paraId="3504F9FA" w14:textId="77777777" w:rsidR="00A71FBF" w:rsidRPr="004B16AE" w:rsidRDefault="00A71FBF" w:rsidP="00A71FBF">
      <w:pPr>
        <w:rPr>
          <w:i/>
          <w:iCs/>
        </w:rPr>
      </w:pPr>
      <w:r w:rsidRPr="000B4AFA">
        <w:rPr>
          <w:b/>
          <w:i/>
        </w:rPr>
        <w:t xml:space="preserve">Proposal </w:t>
      </w:r>
      <w:r>
        <w:rPr>
          <w:b/>
          <w:i/>
        </w:rPr>
        <w:t>20</w:t>
      </w:r>
      <w:r w:rsidRPr="000B4AFA">
        <w:rPr>
          <w:b/>
          <w:i/>
        </w:rPr>
        <w:t>:</w:t>
      </w:r>
      <w:r w:rsidRPr="000B4AFA">
        <w:rPr>
          <w:i/>
        </w:rPr>
        <w:t xml:space="preserve"> Support a </w:t>
      </w:r>
      <w:r w:rsidRPr="004B16AE">
        <w:rPr>
          <w:i/>
          <w:iCs/>
        </w:rPr>
        <w:t>single</w:t>
      </w:r>
      <w:r w:rsidRPr="000B4AFA">
        <w:rPr>
          <w:i/>
        </w:rPr>
        <w:t xml:space="preserve"> framework for 6G spectrum aggregation built upon the Carrier Aggregation (CA) framework,</w:t>
      </w:r>
      <w:r w:rsidRPr="004B16AE">
        <w:rPr>
          <w:i/>
          <w:iCs/>
        </w:rPr>
        <w:t xml:space="preserve"> integrating flexible uplink/downlink pairing and enhanced uplink Tx switching with CA.</w:t>
      </w:r>
    </w:p>
    <w:p w14:paraId="1AF6C403" w14:textId="77777777" w:rsidR="00A71FBF" w:rsidRPr="004B16AE" w:rsidRDefault="00A71FBF" w:rsidP="00A71FBF">
      <w:pPr>
        <w:rPr>
          <w:i/>
          <w:iCs/>
        </w:rPr>
      </w:pPr>
      <w:r w:rsidRPr="000B4AFA">
        <w:rPr>
          <w:b/>
          <w:i/>
        </w:rPr>
        <w:t xml:space="preserve">Proposal </w:t>
      </w:r>
      <w:r>
        <w:rPr>
          <w:b/>
          <w:i/>
        </w:rPr>
        <w:t>21</w:t>
      </w:r>
      <w:r w:rsidRPr="000B4AFA">
        <w:rPr>
          <w:b/>
          <w:i/>
        </w:rPr>
        <w:t>:</w:t>
      </w:r>
      <w:r>
        <w:rPr>
          <w:i/>
          <w:iCs/>
        </w:rPr>
        <w:t xml:space="preserve"> RAN1 to study how to incorporate UL TX switching to enable UL load balancing in the 6G carrier aggregation framework. </w:t>
      </w:r>
    </w:p>
    <w:p w14:paraId="6ADF0F4A" w14:textId="77777777" w:rsidR="00A71FBF" w:rsidRPr="00A71FBF" w:rsidRDefault="00A71FBF" w:rsidP="00A71FBF">
      <w:pPr>
        <w:rPr>
          <w:i/>
        </w:rPr>
      </w:pPr>
      <w:r w:rsidRPr="00A71FBF">
        <w:rPr>
          <w:b/>
          <w:i/>
        </w:rPr>
        <w:t xml:space="preserve">Proposal 22: </w:t>
      </w:r>
      <w:r w:rsidRPr="00A71FBF">
        <w:rPr>
          <w:i/>
        </w:rPr>
        <w:t>6G CA design needs to support a wide variety of CA deployments over multiple sites and frequency ranges, having also varying possibilities for inter-cell coordination.</w:t>
      </w:r>
    </w:p>
    <w:p w14:paraId="0A5A80A6" w14:textId="77777777" w:rsidR="00A71FBF" w:rsidRPr="00A71FBF" w:rsidRDefault="00A71FBF" w:rsidP="00A71FBF">
      <w:pPr>
        <w:pStyle w:val="ListParagraph"/>
        <w:numPr>
          <w:ilvl w:val="0"/>
          <w:numId w:val="12"/>
        </w:numPr>
        <w:rPr>
          <w:i/>
          <w:lang w:val="en-US"/>
        </w:rPr>
      </w:pPr>
      <w:r w:rsidRPr="00A71FBF">
        <w:rPr>
          <w:i/>
          <w:lang w:val="en-US"/>
        </w:rPr>
        <w:t>Support for loose NW side coordination is the cornerstone for the PHY control signaling design for 6G CA.</w:t>
      </w:r>
    </w:p>
    <w:p w14:paraId="4D061009" w14:textId="77777777" w:rsidR="00A71FBF" w:rsidRPr="00A71FBF" w:rsidRDefault="00A71FBF" w:rsidP="00A71FBF">
      <w:pPr>
        <w:pStyle w:val="ListParagraph"/>
        <w:numPr>
          <w:ilvl w:val="0"/>
          <w:numId w:val="12"/>
        </w:numPr>
        <w:rPr>
          <w:i/>
          <w:lang w:val="en-US"/>
        </w:rPr>
      </w:pPr>
      <w:r w:rsidRPr="00A71FBF">
        <w:rPr>
          <w:i/>
          <w:lang w:val="en-US"/>
        </w:rPr>
        <w:t>This should include, besides the support of two PUCCH cell groups, also the support for loose NW side coordination with UE having a single UL serving cell (or within a PUCCH cell group).</w:t>
      </w:r>
      <w:r w:rsidRPr="00A71FBF">
        <w:rPr>
          <w:b/>
          <w:i/>
          <w:lang w:val="en-US"/>
        </w:rPr>
        <w:t xml:space="preserve"> </w:t>
      </w:r>
    </w:p>
    <w:p w14:paraId="34534670" w14:textId="77777777" w:rsidR="00A71FBF" w:rsidRDefault="00A71FBF" w:rsidP="000941CE"/>
    <w:p w14:paraId="3169DBDA" w14:textId="77777777" w:rsidR="00A71FBF" w:rsidRPr="00A01C1C" w:rsidRDefault="00A71FBF" w:rsidP="00A71FBF">
      <w:pPr>
        <w:rPr>
          <w:i/>
        </w:rPr>
      </w:pPr>
      <w:r w:rsidRPr="00A01C1C">
        <w:rPr>
          <w:b/>
          <w:i/>
        </w:rPr>
        <w:t>Proposal 2</w:t>
      </w:r>
      <w:r>
        <w:rPr>
          <w:b/>
          <w:i/>
        </w:rPr>
        <w:t>3</w:t>
      </w:r>
      <w:r w:rsidRPr="00A01C1C">
        <w:rPr>
          <w:b/>
          <w:i/>
        </w:rPr>
        <w:t>:</w:t>
      </w:r>
      <w:r w:rsidRPr="00A01C1C">
        <w:rPr>
          <w:i/>
        </w:rPr>
        <w:t xml:space="preserve"> Study mechanisms for rapid SCell activation to unleash the full potential of CA in 6G.</w:t>
      </w:r>
    </w:p>
    <w:p w14:paraId="19960859" w14:textId="77777777" w:rsidR="00A71FBF" w:rsidRPr="00B30AF6" w:rsidRDefault="00A71FBF" w:rsidP="00A71FBF">
      <w:pPr>
        <w:rPr>
          <w:i/>
        </w:rPr>
      </w:pPr>
      <w:r w:rsidRPr="00B30AF6">
        <w:rPr>
          <w:b/>
          <w:i/>
        </w:rPr>
        <w:t>Observation 1</w:t>
      </w:r>
      <w:r>
        <w:rPr>
          <w:b/>
          <w:i/>
        </w:rPr>
        <w:t>4</w:t>
      </w:r>
      <w:r w:rsidRPr="00B30AF6">
        <w:rPr>
          <w:b/>
          <w:i/>
        </w:rPr>
        <w:t>:</w:t>
      </w:r>
      <w:r w:rsidRPr="00B30AF6">
        <w:rPr>
          <w:i/>
        </w:rPr>
        <w:t xml:space="preserve"> The 5G NR BWP design, despite aiming for UE power saving and diverse bandwidth support, is hampered by excessive signaling overhead, complex RRC configurations causing UP interruptions, poor switching robustness and latency, a lack of RAN4 involvement leading to large MPR/A-MPR, and restrictive coupled UL/DL BWPs in TDD.</w:t>
      </w:r>
    </w:p>
    <w:p w14:paraId="314FE832" w14:textId="77777777" w:rsidR="00A71FBF" w:rsidRPr="00D350E6" w:rsidRDefault="00A71FBF" w:rsidP="00A71FBF">
      <w:pPr>
        <w:rPr>
          <w:rFonts w:eastAsia="Aptos"/>
          <w:i/>
        </w:rPr>
      </w:pPr>
      <w:r w:rsidRPr="00D350E6">
        <w:rPr>
          <w:b/>
          <w:i/>
        </w:rPr>
        <w:t>Proposal 2</w:t>
      </w:r>
      <w:r>
        <w:rPr>
          <w:b/>
          <w:i/>
        </w:rPr>
        <w:t>4</w:t>
      </w:r>
      <w:r w:rsidRPr="00D350E6">
        <w:rPr>
          <w:b/>
          <w:i/>
        </w:rPr>
        <w:t>:</w:t>
      </w:r>
      <w:r w:rsidRPr="00D350E6">
        <w:rPr>
          <w:rFonts w:eastAsia="Aptos"/>
          <w:i/>
        </w:rPr>
        <w:t xml:space="preserve"> </w:t>
      </w:r>
      <w:r w:rsidRPr="00D350E6">
        <w:rPr>
          <w:i/>
        </w:rPr>
        <w:t>Study 6GR bandwidth scalability with the following aspects:</w:t>
      </w:r>
    </w:p>
    <w:p w14:paraId="618BA2A0" w14:textId="77777777" w:rsidR="00A71FBF" w:rsidRPr="00D350E6" w:rsidRDefault="00A71FBF" w:rsidP="00A71FBF">
      <w:pPr>
        <w:pStyle w:val="ListParagraph"/>
        <w:numPr>
          <w:ilvl w:val="0"/>
          <w:numId w:val="14"/>
        </w:numPr>
        <w:rPr>
          <w:i/>
        </w:rPr>
      </w:pPr>
      <w:proofErr w:type="spellStart"/>
      <w:r w:rsidRPr="00D350E6">
        <w:rPr>
          <w:i/>
        </w:rPr>
        <w:t>Simplify</w:t>
      </w:r>
      <w:proofErr w:type="spellEnd"/>
      <w:r w:rsidRPr="00D350E6">
        <w:rPr>
          <w:i/>
        </w:rPr>
        <w:t xml:space="preserve"> </w:t>
      </w:r>
      <w:proofErr w:type="spellStart"/>
      <w:r w:rsidRPr="00D350E6">
        <w:rPr>
          <w:i/>
        </w:rPr>
        <w:t>Bandwidth</w:t>
      </w:r>
      <w:proofErr w:type="spellEnd"/>
      <w:r w:rsidRPr="00D350E6">
        <w:rPr>
          <w:i/>
        </w:rPr>
        <w:t xml:space="preserve"> </w:t>
      </w:r>
      <w:proofErr w:type="spellStart"/>
      <w:r w:rsidRPr="00D350E6">
        <w:rPr>
          <w:i/>
        </w:rPr>
        <w:t>Adaptation</w:t>
      </w:r>
      <w:proofErr w:type="spellEnd"/>
      <w:r w:rsidRPr="00D350E6">
        <w:rPr>
          <w:i/>
        </w:rPr>
        <w:t>:</w:t>
      </w:r>
    </w:p>
    <w:p w14:paraId="44EAB382" w14:textId="77777777" w:rsidR="00A71FBF" w:rsidRPr="00D350E6" w:rsidRDefault="00A71FBF" w:rsidP="00A71FBF">
      <w:pPr>
        <w:pStyle w:val="ListParagraph"/>
        <w:numPr>
          <w:ilvl w:val="1"/>
          <w:numId w:val="13"/>
        </w:numPr>
        <w:rPr>
          <w:i/>
        </w:rPr>
      </w:pPr>
      <w:proofErr w:type="spellStart"/>
      <w:r w:rsidRPr="00D350E6">
        <w:rPr>
          <w:i/>
        </w:rPr>
        <w:t>Reduced</w:t>
      </w:r>
      <w:proofErr w:type="spellEnd"/>
      <w:r w:rsidRPr="00D350E6">
        <w:rPr>
          <w:i/>
        </w:rPr>
        <w:t xml:space="preserve"> </w:t>
      </w:r>
      <w:proofErr w:type="spellStart"/>
      <w:r w:rsidRPr="00D350E6">
        <w:rPr>
          <w:i/>
        </w:rPr>
        <w:t>configuration</w:t>
      </w:r>
      <w:proofErr w:type="spellEnd"/>
      <w:r w:rsidRPr="00D350E6">
        <w:rPr>
          <w:i/>
        </w:rPr>
        <w:t xml:space="preserve"> </w:t>
      </w:r>
      <w:proofErr w:type="spellStart"/>
      <w:r w:rsidRPr="00D350E6">
        <w:rPr>
          <w:i/>
        </w:rPr>
        <w:t>overhead</w:t>
      </w:r>
      <w:proofErr w:type="spellEnd"/>
    </w:p>
    <w:p w14:paraId="7AF564D4" w14:textId="77777777" w:rsidR="00A71FBF" w:rsidRPr="00D350E6" w:rsidRDefault="00A71FBF" w:rsidP="00A71FBF">
      <w:pPr>
        <w:pStyle w:val="ListParagraph"/>
        <w:numPr>
          <w:ilvl w:val="1"/>
          <w:numId w:val="13"/>
        </w:numPr>
        <w:rPr>
          <w:i/>
          <w:lang w:val="en-US"/>
        </w:rPr>
      </w:pPr>
      <w:r w:rsidRPr="00D350E6">
        <w:rPr>
          <w:i/>
          <w:lang w:val="en-US"/>
        </w:rPr>
        <w:t>Reduced number of bandwidth adaptation options compared to NR.</w:t>
      </w:r>
    </w:p>
    <w:p w14:paraId="332A1AB8" w14:textId="77777777" w:rsidR="00A71FBF" w:rsidRPr="00D350E6" w:rsidRDefault="00A71FBF" w:rsidP="00A71FBF">
      <w:pPr>
        <w:pStyle w:val="ListParagraph"/>
        <w:numPr>
          <w:ilvl w:val="1"/>
          <w:numId w:val="13"/>
        </w:numPr>
        <w:rPr>
          <w:i/>
          <w:lang w:val="en-US"/>
        </w:rPr>
      </w:pPr>
      <w:r w:rsidRPr="00D350E6">
        <w:rPr>
          <w:i/>
          <w:lang w:val="en-US"/>
        </w:rPr>
        <w:t>Support only a single Subcarrier Spacing (SCS) per carrier.</w:t>
      </w:r>
    </w:p>
    <w:p w14:paraId="714FC880" w14:textId="77777777" w:rsidR="00A71FBF" w:rsidRPr="00D350E6" w:rsidRDefault="00A71FBF" w:rsidP="00A71FBF">
      <w:pPr>
        <w:pStyle w:val="ListParagraph"/>
        <w:numPr>
          <w:ilvl w:val="1"/>
          <w:numId w:val="13"/>
        </w:numPr>
        <w:rPr>
          <w:i/>
          <w:lang w:val="en-US"/>
        </w:rPr>
      </w:pPr>
      <w:r w:rsidRPr="00D350E6">
        <w:rPr>
          <w:i/>
          <w:lang w:val="en-US"/>
        </w:rPr>
        <w:t>Minimize the number of BW adaptation types and BW-specific parameters.</w:t>
      </w:r>
    </w:p>
    <w:p w14:paraId="1CCBD787" w14:textId="77777777" w:rsidR="00A71FBF" w:rsidRPr="00D350E6" w:rsidRDefault="00A71FBF" w:rsidP="00A71FBF">
      <w:pPr>
        <w:pStyle w:val="ListParagraph"/>
        <w:numPr>
          <w:ilvl w:val="0"/>
          <w:numId w:val="15"/>
        </w:numPr>
        <w:rPr>
          <w:i/>
          <w:lang w:val="en-US"/>
        </w:rPr>
      </w:pPr>
      <w:r w:rsidRPr="00D350E6">
        <w:rPr>
          <w:i/>
          <w:lang w:val="en-US"/>
        </w:rPr>
        <w:t>Separate DL and UL BW Adaptation:</w:t>
      </w:r>
    </w:p>
    <w:p w14:paraId="531827CA" w14:textId="77777777" w:rsidR="00A71FBF" w:rsidRPr="00D350E6" w:rsidRDefault="00A71FBF" w:rsidP="00A71FBF">
      <w:pPr>
        <w:pStyle w:val="ListParagraph"/>
        <w:numPr>
          <w:ilvl w:val="1"/>
          <w:numId w:val="13"/>
        </w:numPr>
        <w:rPr>
          <w:i/>
          <w:lang w:val="en-GB"/>
        </w:rPr>
      </w:pPr>
      <w:r w:rsidRPr="00D350E6">
        <w:rPr>
          <w:i/>
          <w:lang w:val="en-GB"/>
        </w:rPr>
        <w:t>Consider DL and UL bandwidth adaptation independently to optimize each direction.</w:t>
      </w:r>
    </w:p>
    <w:p w14:paraId="60BB50BD" w14:textId="77777777" w:rsidR="00A71FBF" w:rsidRPr="00D350E6" w:rsidRDefault="00A71FBF" w:rsidP="00A71FBF">
      <w:pPr>
        <w:pStyle w:val="ListParagraph"/>
        <w:numPr>
          <w:ilvl w:val="0"/>
          <w:numId w:val="16"/>
        </w:numPr>
        <w:rPr>
          <w:i/>
          <w:lang w:val="en-US"/>
        </w:rPr>
      </w:pPr>
      <w:r w:rsidRPr="00D350E6">
        <w:rPr>
          <w:i/>
          <w:lang w:val="en-US"/>
        </w:rPr>
        <w:t>Improve Robustness, Reduce Latency and minimize interruptions in BW adaptation:</w:t>
      </w:r>
    </w:p>
    <w:p w14:paraId="0D155322" w14:textId="77777777" w:rsidR="00A71FBF" w:rsidRPr="00D350E6" w:rsidRDefault="00A71FBF" w:rsidP="00A71FBF">
      <w:pPr>
        <w:pStyle w:val="ListParagraph"/>
        <w:numPr>
          <w:ilvl w:val="1"/>
          <w:numId w:val="13"/>
        </w:numPr>
        <w:rPr>
          <w:i/>
          <w:lang w:val="en-US"/>
        </w:rPr>
      </w:pPr>
      <w:r w:rsidRPr="00D350E6">
        <w:rPr>
          <w:i/>
          <w:lang w:val="en-US"/>
        </w:rPr>
        <w:t>Enhance the reliability and speed of bandwidth adaptation – the procedure must support robust failure recovery.</w:t>
      </w:r>
    </w:p>
    <w:p w14:paraId="0622E51F" w14:textId="77777777" w:rsidR="00A71FBF" w:rsidRPr="00D350E6" w:rsidRDefault="00A71FBF" w:rsidP="00A71FBF">
      <w:pPr>
        <w:pStyle w:val="ListParagraph"/>
        <w:numPr>
          <w:ilvl w:val="0"/>
          <w:numId w:val="17"/>
        </w:numPr>
        <w:rPr>
          <w:i/>
        </w:rPr>
      </w:pPr>
      <w:r w:rsidRPr="00D350E6">
        <w:rPr>
          <w:i/>
        </w:rPr>
        <w:t xml:space="preserve">Target </w:t>
      </w:r>
      <w:proofErr w:type="spellStart"/>
      <w:r w:rsidRPr="00D350E6">
        <w:rPr>
          <w:i/>
        </w:rPr>
        <w:t>Early</w:t>
      </w:r>
      <w:proofErr w:type="spellEnd"/>
      <w:r w:rsidRPr="00D350E6">
        <w:rPr>
          <w:i/>
        </w:rPr>
        <w:t xml:space="preserve"> RAN4 </w:t>
      </w:r>
      <w:proofErr w:type="spellStart"/>
      <w:r w:rsidRPr="00D350E6">
        <w:rPr>
          <w:i/>
        </w:rPr>
        <w:t>Involvement</w:t>
      </w:r>
      <w:proofErr w:type="spellEnd"/>
      <w:r w:rsidRPr="00D350E6">
        <w:rPr>
          <w:i/>
        </w:rPr>
        <w:t>:</w:t>
      </w:r>
    </w:p>
    <w:p w14:paraId="03BC785C" w14:textId="77777777" w:rsidR="00A71FBF" w:rsidRPr="00D350E6" w:rsidRDefault="00A71FBF" w:rsidP="00A71FBF">
      <w:pPr>
        <w:pStyle w:val="ListParagraph"/>
        <w:numPr>
          <w:ilvl w:val="1"/>
          <w:numId w:val="13"/>
        </w:numPr>
        <w:rPr>
          <w:i/>
          <w:lang w:val="en-GB"/>
        </w:rPr>
      </w:pPr>
      <w:r w:rsidRPr="00D350E6">
        <w:rPr>
          <w:i/>
          <w:lang w:val="en-GB"/>
        </w:rPr>
        <w:t xml:space="preserve">Proactively engage RAN4 in bandwidth adaptation studies to address critical issues, such as optimizing the </w:t>
      </w:r>
      <w:proofErr w:type="spellStart"/>
      <w:r w:rsidRPr="00D350E6">
        <w:rPr>
          <w:i/>
          <w:lang w:val="en-GB"/>
        </w:rPr>
        <w:t>center</w:t>
      </w:r>
      <w:proofErr w:type="spellEnd"/>
      <w:r w:rsidRPr="00D350E6">
        <w:rPr>
          <w:i/>
          <w:lang w:val="en-GB"/>
        </w:rPr>
        <w:t xml:space="preserve"> frequencies and related RF switching </w:t>
      </w:r>
      <w:r w:rsidRPr="00D350E6">
        <w:rPr>
          <w:rFonts w:eastAsia="Aptos"/>
          <w:i/>
          <w:lang w:val="en-GB"/>
        </w:rPr>
        <w:t>scenarios/</w:t>
      </w:r>
      <w:r w:rsidRPr="00D350E6">
        <w:rPr>
          <w:i/>
          <w:lang w:val="en-GB"/>
        </w:rPr>
        <w:t>times, RRM delays, MPR and A-MPR requirements</w:t>
      </w:r>
    </w:p>
    <w:p w14:paraId="70620755" w14:textId="77777777" w:rsidR="00A71FBF" w:rsidRPr="00D350E6" w:rsidRDefault="00A71FBF" w:rsidP="00A71FBF">
      <w:pPr>
        <w:pStyle w:val="ListParagraph"/>
        <w:numPr>
          <w:ilvl w:val="0"/>
          <w:numId w:val="18"/>
        </w:numPr>
        <w:rPr>
          <w:i/>
        </w:rPr>
      </w:pPr>
      <w:proofErr w:type="spellStart"/>
      <w:r w:rsidRPr="00D350E6">
        <w:rPr>
          <w:i/>
        </w:rPr>
        <w:t>Streamline</w:t>
      </w:r>
      <w:proofErr w:type="spellEnd"/>
      <w:r w:rsidRPr="00D350E6">
        <w:rPr>
          <w:i/>
        </w:rPr>
        <w:t xml:space="preserve"> UE </w:t>
      </w:r>
      <w:proofErr w:type="spellStart"/>
      <w:r w:rsidRPr="00D350E6">
        <w:rPr>
          <w:i/>
        </w:rPr>
        <w:t>Capabilities</w:t>
      </w:r>
      <w:proofErr w:type="spellEnd"/>
      <w:r w:rsidRPr="00D350E6">
        <w:rPr>
          <w:i/>
        </w:rPr>
        <w:t>:</w:t>
      </w:r>
    </w:p>
    <w:p w14:paraId="7BC044A2" w14:textId="77777777" w:rsidR="00A71FBF" w:rsidRPr="00D350E6" w:rsidRDefault="00A71FBF" w:rsidP="00A71FBF">
      <w:pPr>
        <w:pStyle w:val="ListParagraph"/>
        <w:numPr>
          <w:ilvl w:val="1"/>
          <w:numId w:val="18"/>
        </w:numPr>
        <w:rPr>
          <w:i/>
          <w:lang w:val="en-GB"/>
        </w:rPr>
      </w:pPr>
      <w:r w:rsidRPr="00D350E6">
        <w:rPr>
          <w:i/>
          <w:lang w:val="en-GB"/>
        </w:rPr>
        <w:t>Define concise set of UE capabilities for BW adaptation and identify the essential operation to ensure good baseline feature support for BW adaptation operation.</w:t>
      </w:r>
    </w:p>
    <w:p w14:paraId="0329AFCB" w14:textId="77777777" w:rsidR="00A71FBF" w:rsidRDefault="00A71FBF" w:rsidP="000941CE">
      <w:pPr>
        <w:rPr>
          <w:lang w:val="en-GB"/>
        </w:rPr>
      </w:pPr>
    </w:p>
    <w:p w14:paraId="36BD9EC1" w14:textId="77777777" w:rsidR="00A71FBF" w:rsidRPr="00012B41" w:rsidRDefault="00A71FBF" w:rsidP="00A71FBF">
      <w:pPr>
        <w:rPr>
          <w:i/>
          <w:iCs/>
        </w:rPr>
      </w:pPr>
      <w:r w:rsidRPr="00012B41">
        <w:rPr>
          <w:b/>
          <w:bCs/>
          <w:i/>
          <w:iCs/>
        </w:rPr>
        <w:t>Proposal</w:t>
      </w:r>
      <w:r>
        <w:rPr>
          <w:b/>
          <w:bCs/>
          <w:i/>
          <w:iCs/>
        </w:rPr>
        <w:t xml:space="preserve"> 25</w:t>
      </w:r>
      <w:r w:rsidRPr="00012B41">
        <w:rPr>
          <w:b/>
          <w:bCs/>
          <w:i/>
          <w:iCs/>
        </w:rPr>
        <w:t xml:space="preserve">: </w:t>
      </w:r>
      <w:r w:rsidRPr="00012B41">
        <w:rPr>
          <w:i/>
          <w:iCs/>
        </w:rPr>
        <w:t>NTN studies should focus on FDD.</w:t>
      </w:r>
    </w:p>
    <w:p w14:paraId="2380236A" w14:textId="77777777" w:rsidR="00A71FBF" w:rsidRPr="00012B41" w:rsidRDefault="00A71FBF" w:rsidP="00A71FBF">
      <w:pPr>
        <w:rPr>
          <w:i/>
          <w:iCs/>
        </w:rPr>
      </w:pPr>
      <w:r w:rsidRPr="00012B41">
        <w:rPr>
          <w:b/>
          <w:bCs/>
          <w:i/>
          <w:iCs/>
        </w:rPr>
        <w:t>Proposal</w:t>
      </w:r>
      <w:r>
        <w:rPr>
          <w:b/>
          <w:bCs/>
          <w:i/>
          <w:iCs/>
        </w:rPr>
        <w:t xml:space="preserve"> 26</w:t>
      </w:r>
      <w:r w:rsidRPr="00012B41">
        <w:rPr>
          <w:b/>
          <w:bCs/>
          <w:i/>
          <w:iCs/>
        </w:rPr>
        <w:t xml:space="preserve">: </w:t>
      </w:r>
      <w:r w:rsidRPr="00012B41">
        <w:rPr>
          <w:i/>
          <w:iCs/>
        </w:rPr>
        <w:t>Defer further NTN related discussions to the corresponding AI from RAN1#124 onwards.</w:t>
      </w:r>
    </w:p>
    <w:p w14:paraId="396E8145" w14:textId="77777777" w:rsidR="00A71FBF" w:rsidRPr="00305BD6" w:rsidRDefault="00A71FBF" w:rsidP="00A71FBF">
      <w:r w:rsidRPr="00012B41">
        <w:rPr>
          <w:b/>
          <w:i/>
        </w:rPr>
        <w:t xml:space="preserve">Proposal </w:t>
      </w:r>
      <w:r>
        <w:rPr>
          <w:b/>
          <w:i/>
        </w:rPr>
        <w:t>27</w:t>
      </w:r>
      <w:r w:rsidRPr="00012B41">
        <w:rPr>
          <w:i/>
        </w:rPr>
        <w:t>: Focus the studies of 6GR on the key building blocks of the physical layer, of which a proper MIMO framework for beam management is a critical element.</w:t>
      </w:r>
    </w:p>
    <w:p w14:paraId="29D43DA9" w14:textId="08A4A6AD" w:rsidR="00A71FBF" w:rsidRDefault="00A71FBF" w:rsidP="00A71FBF">
      <w:pPr>
        <w:rPr>
          <w:i/>
          <w:lang w:val="en-GB"/>
        </w:rPr>
      </w:pPr>
      <w:r w:rsidRPr="00012B41">
        <w:rPr>
          <w:b/>
          <w:i/>
          <w:lang w:val="en-GB"/>
        </w:rPr>
        <w:t xml:space="preserve">Proposal </w:t>
      </w:r>
      <w:r>
        <w:rPr>
          <w:b/>
          <w:i/>
          <w:lang w:val="en-GB"/>
        </w:rPr>
        <w:t>2</w:t>
      </w:r>
      <w:r>
        <w:rPr>
          <w:b/>
          <w:i/>
          <w:lang w:val="en-GB"/>
        </w:rPr>
        <w:t>8</w:t>
      </w:r>
      <w:r w:rsidRPr="00012B41">
        <w:rPr>
          <w:b/>
          <w:i/>
          <w:lang w:val="en-GB"/>
        </w:rPr>
        <w:t xml:space="preserve">: </w:t>
      </w:r>
      <w:r w:rsidRPr="00012B41">
        <w:rPr>
          <w:i/>
          <w:lang w:val="en-GB"/>
        </w:rPr>
        <w:t>6G studies need to ensure tight coordination between RAN1 and RAN2 on beam management and reporting, whenever a potential overlap of functionalities is identified.</w:t>
      </w:r>
    </w:p>
    <w:p w14:paraId="42DE2C05" w14:textId="77777777" w:rsidR="00A71FBF" w:rsidRPr="006A3548" w:rsidRDefault="00A71FBF" w:rsidP="00A71FBF">
      <w:pPr>
        <w:rPr>
          <w:i/>
          <w:lang w:val="en-GB"/>
        </w:rPr>
      </w:pPr>
      <w:r w:rsidRPr="006A3548">
        <w:rPr>
          <w:b/>
          <w:i/>
          <w:lang w:val="en-GB"/>
        </w:rPr>
        <w:t xml:space="preserve">Proposal </w:t>
      </w:r>
      <w:r>
        <w:rPr>
          <w:b/>
          <w:i/>
          <w:lang w:val="en-GB"/>
        </w:rPr>
        <w:t>29</w:t>
      </w:r>
      <w:r w:rsidRPr="006A3548">
        <w:rPr>
          <w:b/>
          <w:i/>
          <w:lang w:val="en-GB"/>
        </w:rPr>
        <w:t xml:space="preserve">: </w:t>
      </w:r>
      <w:r w:rsidRPr="006A3548">
        <w:rPr>
          <w:i/>
          <w:lang w:val="en-GB"/>
        </w:rPr>
        <w:t xml:space="preserve">6G studies need to ensure tight coordination between RAN1, RAN2 and RAN4 on beam management and reporting, mobility and other MIMO related topics </w:t>
      </w:r>
      <w:proofErr w:type="gramStart"/>
      <w:r w:rsidRPr="006A3548">
        <w:rPr>
          <w:i/>
          <w:lang w:val="en-GB"/>
        </w:rPr>
        <w:t>in order to</w:t>
      </w:r>
      <w:proofErr w:type="gramEnd"/>
      <w:r w:rsidRPr="006A3548">
        <w:rPr>
          <w:i/>
          <w:lang w:val="en-GB"/>
        </w:rPr>
        <w:t xml:space="preserve"> identify and mitigate: </w:t>
      </w:r>
    </w:p>
    <w:p w14:paraId="604B92E2" w14:textId="77777777" w:rsidR="00A71FBF" w:rsidRPr="00012B41" w:rsidRDefault="00A71FBF" w:rsidP="00A71FBF">
      <w:pPr>
        <w:pStyle w:val="ListParagraph"/>
        <w:numPr>
          <w:ilvl w:val="0"/>
          <w:numId w:val="52"/>
        </w:numPr>
        <w:rPr>
          <w:bCs/>
          <w:i/>
          <w:lang w:val="en-GB"/>
        </w:rPr>
      </w:pPr>
      <w:r w:rsidRPr="00012B41">
        <w:rPr>
          <w:bCs/>
          <w:i/>
          <w:lang w:val="en-GB"/>
        </w:rPr>
        <w:t>Potential overlap of functionalities</w:t>
      </w:r>
    </w:p>
    <w:p w14:paraId="4E4EC47D" w14:textId="77777777" w:rsidR="00A71FBF" w:rsidRDefault="00A71FBF" w:rsidP="00A71FBF">
      <w:pPr>
        <w:pStyle w:val="ListParagraph"/>
        <w:numPr>
          <w:ilvl w:val="0"/>
          <w:numId w:val="52"/>
        </w:numPr>
        <w:rPr>
          <w:bCs/>
          <w:i/>
          <w:lang w:val="en-GB"/>
        </w:rPr>
      </w:pPr>
      <w:r w:rsidRPr="00012B41">
        <w:rPr>
          <w:bCs/>
          <w:i/>
          <w:lang w:val="en-GB"/>
        </w:rPr>
        <w:t>Special UE requirements e.g. delay and accuracy.</w:t>
      </w:r>
    </w:p>
    <w:p w14:paraId="3ED4C7D3" w14:textId="77777777" w:rsidR="00A71FBF" w:rsidRPr="00012B41" w:rsidRDefault="00A71FBF" w:rsidP="00A71FBF">
      <w:pPr>
        <w:pStyle w:val="ListParagraph"/>
        <w:ind w:left="1440"/>
        <w:rPr>
          <w:bCs/>
          <w:i/>
          <w:lang w:val="en-GB"/>
        </w:rPr>
      </w:pPr>
    </w:p>
    <w:p w14:paraId="361375E0" w14:textId="77777777" w:rsidR="00A71FBF" w:rsidRDefault="00A71FBF" w:rsidP="00A71FBF">
      <w:pPr>
        <w:rPr>
          <w:i/>
          <w:lang w:val="en-GB"/>
        </w:rPr>
      </w:pPr>
      <w:r w:rsidRPr="00FF17F2">
        <w:rPr>
          <w:b/>
          <w:i/>
          <w:lang w:val="en-GB"/>
        </w:rPr>
        <w:t xml:space="preserve">Proposal </w:t>
      </w:r>
      <w:r>
        <w:rPr>
          <w:b/>
          <w:i/>
          <w:lang w:val="en-GB"/>
        </w:rPr>
        <w:t>30</w:t>
      </w:r>
      <w:r w:rsidRPr="00FF17F2">
        <w:rPr>
          <w:b/>
          <w:i/>
          <w:lang w:val="en-GB"/>
        </w:rPr>
        <w:t xml:space="preserve">: </w:t>
      </w:r>
      <w:r w:rsidRPr="00FF17F2">
        <w:rPr>
          <w:i/>
          <w:lang w:val="en-GB"/>
        </w:rPr>
        <w:t xml:space="preserve">6G </w:t>
      </w:r>
      <w:r>
        <w:rPr>
          <w:i/>
          <w:lang w:val="en-GB"/>
        </w:rPr>
        <w:t xml:space="preserve">to study enhancements to the general CSI </w:t>
      </w:r>
      <w:r w:rsidRPr="00081ACA">
        <w:rPr>
          <w:i/>
          <w:lang w:val="en-GB"/>
        </w:rPr>
        <w:t>report</w:t>
      </w:r>
      <w:r>
        <w:rPr>
          <w:i/>
          <w:lang w:val="en-GB"/>
        </w:rPr>
        <w:t xml:space="preserve">ing framework to </w:t>
      </w:r>
      <w:proofErr w:type="gramStart"/>
      <w:r>
        <w:rPr>
          <w:i/>
          <w:lang w:val="en-GB"/>
        </w:rPr>
        <w:t>take into account</w:t>
      </w:r>
      <w:proofErr w:type="gramEnd"/>
      <w:r>
        <w:rPr>
          <w:i/>
          <w:lang w:val="en-GB"/>
        </w:rPr>
        <w:t xml:space="preserve"> the dynamics of channel variations in practical deployments, including UE-initiated CSI reporting, for example</w:t>
      </w:r>
      <w:r w:rsidRPr="00FF17F2">
        <w:rPr>
          <w:i/>
          <w:lang w:val="en-GB"/>
        </w:rPr>
        <w:t>.</w:t>
      </w:r>
    </w:p>
    <w:p w14:paraId="15B5CACD" w14:textId="77777777" w:rsidR="00A71FBF" w:rsidRPr="003C46B1" w:rsidRDefault="00A71FBF" w:rsidP="00A71FBF">
      <w:pPr>
        <w:rPr>
          <w:i/>
        </w:rPr>
      </w:pPr>
      <w:r w:rsidRPr="003C46B1">
        <w:rPr>
          <w:b/>
          <w:i/>
        </w:rPr>
        <w:t xml:space="preserve">Proposal </w:t>
      </w:r>
      <w:r>
        <w:rPr>
          <w:b/>
          <w:i/>
        </w:rPr>
        <w:t>31</w:t>
      </w:r>
      <w:r w:rsidRPr="003C46B1">
        <w:rPr>
          <w:b/>
          <w:i/>
        </w:rPr>
        <w:t>:</w:t>
      </w:r>
      <w:r w:rsidRPr="003C46B1">
        <w:rPr>
          <w:i/>
        </w:rPr>
        <w:t xml:space="preserve"> 6G studies to evaluate the codeword-to-layer mapping </w:t>
      </w:r>
      <w:proofErr w:type="gramStart"/>
      <w:r w:rsidRPr="003C46B1">
        <w:rPr>
          <w:i/>
        </w:rPr>
        <w:t>in light of</w:t>
      </w:r>
      <w:proofErr w:type="gramEnd"/>
      <w:r w:rsidRPr="003C46B1">
        <w:rPr>
          <w:i/>
        </w:rPr>
        <w:t xml:space="preserve"> layer imbalance observed in real-life deployments.</w:t>
      </w:r>
    </w:p>
    <w:p w14:paraId="7A31DB22" w14:textId="77777777" w:rsidR="00A71FBF" w:rsidRPr="003C46B1" w:rsidRDefault="00A71FBF" w:rsidP="00A71FBF">
      <w:pPr>
        <w:rPr>
          <w:i/>
        </w:rPr>
      </w:pPr>
      <w:r w:rsidRPr="003C46B1">
        <w:rPr>
          <w:b/>
          <w:i/>
        </w:rPr>
        <w:t xml:space="preserve">Proposal </w:t>
      </w:r>
      <w:r>
        <w:rPr>
          <w:b/>
          <w:i/>
        </w:rPr>
        <w:t>32</w:t>
      </w:r>
      <w:r w:rsidRPr="003C46B1">
        <w:rPr>
          <w:b/>
          <w:i/>
        </w:rPr>
        <w:t>:</w:t>
      </w:r>
      <w:r w:rsidRPr="003C46B1">
        <w:rPr>
          <w:i/>
        </w:rPr>
        <w:t xml:space="preserve"> In addition, we propose that </w:t>
      </w:r>
      <w:r w:rsidRPr="001B07BA">
        <w:rPr>
          <w:i/>
        </w:rPr>
        <w:t>at least</w:t>
      </w:r>
      <w:r w:rsidRPr="003C46B1">
        <w:rPr>
          <w:i/>
        </w:rPr>
        <w:t xml:space="preserve"> the following aspects are considered in further studies on MIMO for 6GR:</w:t>
      </w:r>
    </w:p>
    <w:p w14:paraId="65B09E30" w14:textId="77777777" w:rsidR="00A71FBF" w:rsidRPr="001B07BA" w:rsidRDefault="00A71FBF" w:rsidP="00A71FBF">
      <w:pPr>
        <w:pStyle w:val="ListParagraph"/>
        <w:numPr>
          <w:ilvl w:val="0"/>
          <w:numId w:val="19"/>
        </w:numPr>
        <w:rPr>
          <w:i/>
        </w:rPr>
      </w:pPr>
      <w:proofErr w:type="spellStart"/>
      <w:r w:rsidRPr="001B07BA">
        <w:rPr>
          <w:i/>
        </w:rPr>
        <w:t>Beam</w:t>
      </w:r>
      <w:proofErr w:type="spellEnd"/>
      <w:r w:rsidRPr="001B07BA">
        <w:rPr>
          <w:i/>
        </w:rPr>
        <w:t xml:space="preserve"> management and </w:t>
      </w:r>
      <w:proofErr w:type="spellStart"/>
      <w:r w:rsidRPr="001B07BA">
        <w:rPr>
          <w:i/>
        </w:rPr>
        <w:t>mobility</w:t>
      </w:r>
      <w:proofErr w:type="spellEnd"/>
      <w:r w:rsidRPr="001B07BA">
        <w:rPr>
          <w:i/>
        </w:rPr>
        <w:t xml:space="preserve">: </w:t>
      </w:r>
    </w:p>
    <w:p w14:paraId="43B17493" w14:textId="77777777" w:rsidR="00A71FBF" w:rsidRPr="00B01747" w:rsidRDefault="00A71FBF" w:rsidP="00A71FBF">
      <w:pPr>
        <w:pStyle w:val="ListParagraph"/>
        <w:numPr>
          <w:ilvl w:val="1"/>
          <w:numId w:val="19"/>
        </w:numPr>
        <w:rPr>
          <w:i/>
          <w:iCs/>
          <w:lang w:val="en-US"/>
        </w:rPr>
      </w:pPr>
      <w:r w:rsidRPr="00B01747">
        <w:rPr>
          <w:i/>
          <w:iCs/>
          <w:lang w:val="en-US"/>
        </w:rPr>
        <w:t xml:space="preserve">In 6G CSI reporting framework, </w:t>
      </w:r>
      <w:proofErr w:type="gramStart"/>
      <w:r w:rsidRPr="00B01747">
        <w:rPr>
          <w:i/>
          <w:iCs/>
          <w:lang w:val="en-US"/>
        </w:rPr>
        <w:t>support</w:t>
      </w:r>
      <w:proofErr w:type="gramEnd"/>
      <w:r w:rsidRPr="00B01747">
        <w:rPr>
          <w:i/>
          <w:iCs/>
          <w:lang w:val="en-US"/>
        </w:rPr>
        <w:t xml:space="preserve"> both NW-scheduled reporting and UE-initiated L1 measurement reporting. </w:t>
      </w:r>
    </w:p>
    <w:p w14:paraId="09D1FCC7" w14:textId="77777777" w:rsidR="00A71FBF" w:rsidRPr="00083C76" w:rsidRDefault="00A71FBF" w:rsidP="00A71FBF">
      <w:pPr>
        <w:pStyle w:val="ListParagraph"/>
        <w:numPr>
          <w:ilvl w:val="1"/>
          <w:numId w:val="19"/>
        </w:numPr>
        <w:rPr>
          <w:i/>
          <w:iCs/>
          <w:lang w:val="en-US"/>
        </w:rPr>
      </w:pPr>
      <w:r w:rsidRPr="2F86CF21">
        <w:rPr>
          <w:i/>
          <w:iCs/>
          <w:lang w:val="en-US"/>
        </w:rPr>
        <w:t>Support beam failure recovery in 6GR and consider integrating it as part of the UE-initiated L1 measurement reporting framework.</w:t>
      </w:r>
    </w:p>
    <w:p w14:paraId="57DB1BCF" w14:textId="77777777" w:rsidR="00A71FBF" w:rsidRPr="00B01747" w:rsidRDefault="00A71FBF" w:rsidP="00A71FBF">
      <w:pPr>
        <w:pStyle w:val="ListParagraph"/>
        <w:numPr>
          <w:ilvl w:val="1"/>
          <w:numId w:val="19"/>
        </w:numPr>
        <w:rPr>
          <w:i/>
          <w:iCs/>
          <w:lang w:val="en-US"/>
        </w:rPr>
      </w:pPr>
      <w:r w:rsidRPr="00B01747">
        <w:rPr>
          <w:i/>
          <w:iCs/>
          <w:lang w:val="en-US"/>
        </w:rPr>
        <w:t xml:space="preserve">Support of inter-cell beam management should be introduced to 6GR in the first release to avoid the need to build such capabilities based on legacy specification.  </w:t>
      </w:r>
    </w:p>
    <w:p w14:paraId="0BC6B2E9" w14:textId="77777777" w:rsidR="00A71FBF" w:rsidRPr="001B07BA" w:rsidRDefault="00A71FBF" w:rsidP="00A71FBF">
      <w:pPr>
        <w:pStyle w:val="ListParagraph"/>
        <w:numPr>
          <w:ilvl w:val="0"/>
          <w:numId w:val="19"/>
        </w:numPr>
        <w:rPr>
          <w:i/>
        </w:rPr>
      </w:pPr>
      <w:proofErr w:type="spellStart"/>
      <w:r w:rsidRPr="001B07BA">
        <w:rPr>
          <w:i/>
        </w:rPr>
        <w:t>Reference</w:t>
      </w:r>
      <w:proofErr w:type="spellEnd"/>
      <w:r w:rsidRPr="001B07BA">
        <w:rPr>
          <w:i/>
        </w:rPr>
        <w:t xml:space="preserve"> </w:t>
      </w:r>
      <w:proofErr w:type="spellStart"/>
      <w:r w:rsidRPr="001B07BA">
        <w:rPr>
          <w:i/>
        </w:rPr>
        <w:t>signal</w:t>
      </w:r>
      <w:proofErr w:type="spellEnd"/>
      <w:r w:rsidRPr="001B07BA">
        <w:rPr>
          <w:i/>
        </w:rPr>
        <w:t xml:space="preserve"> design:</w:t>
      </w:r>
    </w:p>
    <w:p w14:paraId="60CA5EE6" w14:textId="77777777" w:rsidR="00A71FBF" w:rsidRPr="003C46B1" w:rsidRDefault="00A71FBF" w:rsidP="00A71FBF">
      <w:pPr>
        <w:pStyle w:val="ListParagraph"/>
        <w:numPr>
          <w:ilvl w:val="1"/>
          <w:numId w:val="19"/>
        </w:numPr>
        <w:rPr>
          <w:i/>
          <w:lang w:val="en-US"/>
        </w:rPr>
      </w:pPr>
      <w:r w:rsidRPr="003C46B1">
        <w:rPr>
          <w:i/>
          <w:lang w:val="en-US"/>
        </w:rPr>
        <w:t>6G MIMO reference signal design should target enhanced support for aperiodic and semi-persistent type of MIMO operations in terms of configurations, reception and transmission procedures.</w:t>
      </w:r>
    </w:p>
    <w:p w14:paraId="4EA7779E" w14:textId="77777777" w:rsidR="00A71FBF" w:rsidRPr="003C46B1" w:rsidRDefault="00A71FBF" w:rsidP="00A71FBF">
      <w:pPr>
        <w:pStyle w:val="ListParagraph"/>
        <w:numPr>
          <w:ilvl w:val="1"/>
          <w:numId w:val="19"/>
        </w:numPr>
        <w:rPr>
          <w:i/>
          <w:lang w:val="en-US"/>
        </w:rPr>
      </w:pPr>
      <w:r w:rsidRPr="003C46B1">
        <w:rPr>
          <w:i/>
          <w:lang w:val="en-US"/>
        </w:rPr>
        <w:t>Enhanced support for MU-MIMO with higher number of DMRS and CSI-RS antenna ports, up to 48, and 256, respectively.</w:t>
      </w:r>
    </w:p>
    <w:p w14:paraId="09A4CEFB" w14:textId="77777777" w:rsidR="00A71FBF" w:rsidRPr="003C46B1" w:rsidRDefault="00A71FBF" w:rsidP="00A71FBF">
      <w:pPr>
        <w:pStyle w:val="ListParagraph"/>
        <w:numPr>
          <w:ilvl w:val="1"/>
          <w:numId w:val="19"/>
        </w:numPr>
        <w:rPr>
          <w:i/>
          <w:lang w:val="en-US"/>
        </w:rPr>
      </w:pPr>
      <w:r w:rsidRPr="003C46B1">
        <w:rPr>
          <w:i/>
          <w:lang w:val="en-US"/>
        </w:rPr>
        <w:t xml:space="preserve">Native support for variable transmission lengths for </w:t>
      </w:r>
      <w:proofErr w:type="spellStart"/>
      <w:r w:rsidRPr="003C46B1">
        <w:rPr>
          <w:i/>
          <w:lang w:val="en-US"/>
        </w:rPr>
        <w:t>PxSCH</w:t>
      </w:r>
      <w:proofErr w:type="spellEnd"/>
      <w:r w:rsidRPr="003C46B1">
        <w:rPr>
          <w:i/>
          <w:lang w:val="en-US"/>
        </w:rPr>
        <w:t xml:space="preserve"> </w:t>
      </w:r>
    </w:p>
    <w:p w14:paraId="12A519DA" w14:textId="77777777" w:rsidR="00A71FBF" w:rsidRDefault="00A71FBF" w:rsidP="00A71FBF">
      <w:pPr>
        <w:pStyle w:val="ListParagraph"/>
        <w:numPr>
          <w:ilvl w:val="1"/>
          <w:numId w:val="19"/>
        </w:numPr>
        <w:rPr>
          <w:i/>
          <w:lang w:val="en-US"/>
        </w:rPr>
      </w:pPr>
      <w:r w:rsidRPr="001B07BA">
        <w:rPr>
          <w:i/>
          <w:lang w:val="en-US"/>
        </w:rPr>
        <w:t xml:space="preserve">Enhanced SRS support for UL &amp; DL CSI acquisition covering aspects, e.g. new antenna switching configurations, partial frequency </w:t>
      </w:r>
      <w:proofErr w:type="gramStart"/>
      <w:r w:rsidRPr="001B07BA">
        <w:rPr>
          <w:i/>
          <w:lang w:val="en-US"/>
        </w:rPr>
        <w:t>sounding</w:t>
      </w:r>
      <w:proofErr w:type="gramEnd"/>
      <w:r w:rsidRPr="001B07BA">
        <w:rPr>
          <w:i/>
          <w:lang w:val="en-US"/>
        </w:rPr>
        <w:t xml:space="preserve"> enhancements, antenna port extensions up to 16 APs (FWA) </w:t>
      </w:r>
    </w:p>
    <w:p w14:paraId="62DD692E" w14:textId="77777777" w:rsidR="00A71FBF" w:rsidRPr="001B07BA" w:rsidRDefault="00A71FBF" w:rsidP="00A71FBF">
      <w:pPr>
        <w:pStyle w:val="ListParagraph"/>
        <w:numPr>
          <w:ilvl w:val="0"/>
          <w:numId w:val="19"/>
        </w:numPr>
        <w:rPr>
          <w:i/>
          <w:lang w:val="en-US"/>
        </w:rPr>
      </w:pPr>
      <w:r w:rsidRPr="001B07BA">
        <w:rPr>
          <w:i/>
          <w:lang w:val="en-GB"/>
        </w:rPr>
        <w:t>QCL framework:</w:t>
      </w:r>
    </w:p>
    <w:p w14:paraId="6318F143" w14:textId="77777777" w:rsidR="00A71FBF" w:rsidRPr="001B07BA" w:rsidRDefault="00A71FBF" w:rsidP="00A71FBF">
      <w:pPr>
        <w:pStyle w:val="ListParagraph"/>
        <w:numPr>
          <w:ilvl w:val="1"/>
          <w:numId w:val="19"/>
        </w:numPr>
        <w:rPr>
          <w:i/>
          <w:lang w:val="en-US"/>
        </w:rPr>
      </w:pPr>
      <w:r w:rsidRPr="003C46B1">
        <w:rPr>
          <w:i/>
          <w:lang w:val="en-US"/>
        </w:rPr>
        <w:t>6GR is to maintain the concept of QCL and further consider means to simplify the QCL types and allow more configuration flexibility to the networks.</w:t>
      </w:r>
    </w:p>
    <w:p w14:paraId="4EEC723A" w14:textId="77777777" w:rsidR="00A71FBF" w:rsidRPr="001B07BA" w:rsidRDefault="00A71FBF" w:rsidP="00A71FBF">
      <w:pPr>
        <w:pStyle w:val="ListParagraph"/>
        <w:numPr>
          <w:ilvl w:val="1"/>
          <w:numId w:val="19"/>
        </w:numPr>
        <w:rPr>
          <w:i/>
          <w:lang w:val="en-US"/>
        </w:rPr>
      </w:pPr>
      <w:r w:rsidRPr="003C46B1">
        <w:rPr>
          <w:i/>
          <w:lang w:val="en-US"/>
        </w:rPr>
        <w:t>Unified TCI framework defined in 5G NR is the baseline for 6GR TCI framework</w:t>
      </w:r>
    </w:p>
    <w:p w14:paraId="5FE70192" w14:textId="77777777" w:rsidR="00A71FBF" w:rsidRPr="001B07BA" w:rsidRDefault="00A71FBF" w:rsidP="00A71FBF">
      <w:pPr>
        <w:pStyle w:val="ListParagraph"/>
        <w:numPr>
          <w:ilvl w:val="1"/>
          <w:numId w:val="19"/>
        </w:numPr>
        <w:rPr>
          <w:i/>
          <w:lang w:val="en-US"/>
        </w:rPr>
      </w:pPr>
      <w:r w:rsidRPr="003C46B1">
        <w:rPr>
          <w:i/>
          <w:lang w:val="en-US"/>
        </w:rPr>
        <w:t>6GR is to maintain the concept of QCL and further consider means to simplify the QCL types and allow more configuration flexibility to the networks.</w:t>
      </w:r>
    </w:p>
    <w:p w14:paraId="3C342A76" w14:textId="77777777" w:rsidR="00A71FBF" w:rsidRPr="001B07BA" w:rsidRDefault="00A71FBF" w:rsidP="00A71FBF">
      <w:pPr>
        <w:pStyle w:val="ListParagraph"/>
        <w:numPr>
          <w:ilvl w:val="0"/>
          <w:numId w:val="19"/>
        </w:numPr>
        <w:rPr>
          <w:i/>
          <w:lang w:val="en-US"/>
        </w:rPr>
      </w:pPr>
      <w:r w:rsidRPr="001B07BA">
        <w:rPr>
          <w:i/>
          <w:lang w:val="en-GB"/>
        </w:rPr>
        <w:t>CSI acquisition</w:t>
      </w:r>
      <w:r>
        <w:rPr>
          <w:i/>
          <w:lang w:val="en-GB"/>
        </w:rPr>
        <w:t xml:space="preserve"> </w:t>
      </w:r>
      <w:r w:rsidRPr="003C46B1">
        <w:rPr>
          <w:i/>
          <w:lang w:val="en-US"/>
        </w:rPr>
        <w:t>framework</w:t>
      </w:r>
    </w:p>
    <w:p w14:paraId="384DC457" w14:textId="77777777" w:rsidR="00A71FBF" w:rsidRDefault="00A71FBF" w:rsidP="00A71FBF">
      <w:pPr>
        <w:pStyle w:val="ListParagraph"/>
        <w:numPr>
          <w:ilvl w:val="1"/>
          <w:numId w:val="19"/>
        </w:numPr>
        <w:rPr>
          <w:i/>
          <w:lang w:val="en-US"/>
        </w:rPr>
      </w:pPr>
      <w:r w:rsidRPr="003C46B1">
        <w:rPr>
          <w:i/>
          <w:lang w:val="en-US"/>
        </w:rPr>
        <w:t>Strive for a single framework for CSI measurement and reporting for DL channel acquisition and for beam measurement and reporting in 6GR.</w:t>
      </w:r>
    </w:p>
    <w:p w14:paraId="1A71FE6C" w14:textId="77777777" w:rsidR="00A71FBF" w:rsidRDefault="00A71FBF" w:rsidP="00A71FBF">
      <w:pPr>
        <w:pStyle w:val="ListParagraph"/>
        <w:numPr>
          <w:ilvl w:val="1"/>
          <w:numId w:val="19"/>
        </w:numPr>
        <w:rPr>
          <w:i/>
          <w:lang w:val="en-US"/>
        </w:rPr>
      </w:pPr>
      <w:r w:rsidRPr="00DE61BB">
        <w:rPr>
          <w:i/>
          <w:lang w:val="en-US"/>
        </w:rPr>
        <w:t>Study whether/how to improve CSI acquisition for TDD systems, especially with large bandwidths</w:t>
      </w:r>
    </w:p>
    <w:p w14:paraId="223A2D48" w14:textId="77777777" w:rsidR="00A71FBF" w:rsidRDefault="00A71FBF" w:rsidP="00A71FBF">
      <w:pPr>
        <w:pStyle w:val="ListParagraph"/>
        <w:numPr>
          <w:ilvl w:val="1"/>
          <w:numId w:val="19"/>
        </w:numPr>
        <w:rPr>
          <w:i/>
          <w:lang w:val="en-US"/>
        </w:rPr>
      </w:pPr>
      <w:r w:rsidRPr="00F11B19">
        <w:rPr>
          <w:i/>
          <w:lang w:val="en-US"/>
        </w:rPr>
        <w:t>Study</w:t>
      </w:r>
      <w:r w:rsidRPr="009106EF">
        <w:rPr>
          <w:i/>
          <w:lang w:val="en-US"/>
        </w:rPr>
        <w:t xml:space="preserve"> </w:t>
      </w:r>
      <w:r w:rsidRPr="00F11B19">
        <w:rPr>
          <w:i/>
          <w:lang w:val="en-US"/>
        </w:rPr>
        <w:t>the possibility to limit CSI reporting to PUSCH-only, where CSI reporting via L2 and via L1 signaling are considered</w:t>
      </w:r>
    </w:p>
    <w:p w14:paraId="2CE7F7E7" w14:textId="77777777" w:rsidR="00A71FBF" w:rsidRPr="001B07BA" w:rsidRDefault="00A71FBF" w:rsidP="00A71FBF">
      <w:pPr>
        <w:pStyle w:val="ListParagraph"/>
        <w:numPr>
          <w:ilvl w:val="0"/>
          <w:numId w:val="19"/>
        </w:numPr>
        <w:rPr>
          <w:i/>
          <w:lang w:val="en-US"/>
        </w:rPr>
      </w:pPr>
      <w:r w:rsidRPr="001549FB">
        <w:rPr>
          <w:i/>
        </w:rPr>
        <w:t xml:space="preserve">UL </w:t>
      </w:r>
      <w:proofErr w:type="spellStart"/>
      <w:r w:rsidRPr="001549FB">
        <w:rPr>
          <w:i/>
        </w:rPr>
        <w:t>operation</w:t>
      </w:r>
      <w:proofErr w:type="spellEnd"/>
      <w:r w:rsidRPr="001549FB">
        <w:rPr>
          <w:i/>
        </w:rPr>
        <w:t>:</w:t>
      </w:r>
    </w:p>
    <w:p w14:paraId="5A1E1D1A" w14:textId="77777777" w:rsidR="00A71FBF" w:rsidRDefault="00A71FBF" w:rsidP="00A71FBF">
      <w:pPr>
        <w:pStyle w:val="ListParagraph"/>
        <w:numPr>
          <w:ilvl w:val="1"/>
          <w:numId w:val="19"/>
        </w:numPr>
        <w:rPr>
          <w:i/>
          <w:lang w:val="en-US"/>
        </w:rPr>
      </w:pPr>
      <w:r w:rsidRPr="003C46B1">
        <w:rPr>
          <w:i/>
          <w:lang w:val="en-US"/>
        </w:rPr>
        <w:t>The new UE antenna modelling aspects of TR 38.901 should trigger further studies of optimal codebooks for codebook-based Uplink MIMO across ranks and number of UE antennas, including effects of per-port power attenuation.</w:t>
      </w:r>
    </w:p>
    <w:p w14:paraId="504F5386" w14:textId="77777777" w:rsidR="00A71FBF" w:rsidRPr="00647904" w:rsidRDefault="00A71FBF" w:rsidP="00A71FBF">
      <w:pPr>
        <w:pStyle w:val="ListParagraph"/>
        <w:numPr>
          <w:ilvl w:val="1"/>
          <w:numId w:val="19"/>
        </w:numPr>
        <w:rPr>
          <w:i/>
          <w:lang w:val="en-US"/>
        </w:rPr>
      </w:pPr>
      <w:r w:rsidRPr="003C46B1">
        <w:rPr>
          <w:i/>
          <w:lang w:val="en-US"/>
        </w:rPr>
        <w:t>UL MIMO to consider UE antenna models that may be different for FWA and smartphone applications</w:t>
      </w:r>
    </w:p>
    <w:p w14:paraId="635D6633" w14:textId="77777777" w:rsidR="00A71FBF" w:rsidRDefault="00A71FBF" w:rsidP="000941CE"/>
    <w:p w14:paraId="77AF82BA" w14:textId="77777777" w:rsidR="00A71FBF" w:rsidRPr="003C46B1" w:rsidRDefault="00A71FBF" w:rsidP="00A71FBF">
      <w:pPr>
        <w:rPr>
          <w:i/>
        </w:rPr>
      </w:pPr>
      <w:r w:rsidRPr="003C46B1">
        <w:rPr>
          <w:b/>
          <w:i/>
        </w:rPr>
        <w:t xml:space="preserve">Proposal </w:t>
      </w:r>
      <w:r>
        <w:rPr>
          <w:b/>
          <w:i/>
        </w:rPr>
        <w:t>33</w:t>
      </w:r>
      <w:r w:rsidRPr="003C46B1">
        <w:rPr>
          <w:b/>
          <w:i/>
        </w:rPr>
        <w:t>:</w:t>
      </w:r>
      <w:r w:rsidRPr="003C46B1">
        <w:rPr>
          <w:i/>
        </w:rPr>
        <w:t xml:space="preserve"> 6G to retain the flexible NR PDCCH operation in terms of DL control time-frequency structure (defined by flexible search space and CORESET configuration) as well as the definition and size of CCEs and REGs to enable efficient DL control operation and MRSS.</w:t>
      </w:r>
    </w:p>
    <w:p w14:paraId="6421DF4B" w14:textId="77777777" w:rsidR="00A71FBF" w:rsidRPr="003C46B1" w:rsidRDefault="00A71FBF" w:rsidP="00A71FBF">
      <w:pPr>
        <w:rPr>
          <w:b/>
          <w:i/>
        </w:rPr>
      </w:pPr>
      <w:r w:rsidRPr="003C46B1">
        <w:rPr>
          <w:b/>
          <w:i/>
        </w:rPr>
        <w:t xml:space="preserve">Proposal </w:t>
      </w:r>
      <w:r>
        <w:rPr>
          <w:b/>
          <w:i/>
        </w:rPr>
        <w:t>34</w:t>
      </w:r>
      <w:r w:rsidRPr="003C46B1">
        <w:rPr>
          <w:b/>
          <w:i/>
        </w:rPr>
        <w:t xml:space="preserve">: </w:t>
      </w:r>
      <w:r w:rsidRPr="003C46B1">
        <w:rPr>
          <w:i/>
        </w:rPr>
        <w:t>6GR to support flexible PDCCH monitoring reduction/adaptation schemes to enable UE power saving.</w:t>
      </w:r>
      <w:r w:rsidRPr="003C46B1">
        <w:rPr>
          <w:b/>
          <w:i/>
        </w:rPr>
        <w:t xml:space="preserve">    </w:t>
      </w:r>
    </w:p>
    <w:p w14:paraId="307E1279" w14:textId="77777777" w:rsidR="00A71FBF" w:rsidRPr="003C46B1" w:rsidRDefault="00A71FBF" w:rsidP="00A71FBF">
      <w:pPr>
        <w:spacing w:after="0"/>
        <w:rPr>
          <w:i/>
        </w:rPr>
      </w:pPr>
      <w:r w:rsidRPr="003C46B1">
        <w:rPr>
          <w:b/>
          <w:i/>
        </w:rPr>
        <w:t xml:space="preserve">Proposal </w:t>
      </w:r>
      <w:r>
        <w:rPr>
          <w:b/>
          <w:i/>
        </w:rPr>
        <w:t>35</w:t>
      </w:r>
      <w:r w:rsidRPr="003C46B1">
        <w:rPr>
          <w:b/>
          <w:i/>
        </w:rPr>
        <w:t xml:space="preserve">: </w:t>
      </w:r>
      <w:r w:rsidRPr="003C46B1">
        <w:rPr>
          <w:i/>
        </w:rPr>
        <w:t>The 6GR CSI reporting investigations should at least include</w:t>
      </w:r>
    </w:p>
    <w:p w14:paraId="6F978292" w14:textId="77777777" w:rsidR="00A71FBF" w:rsidRPr="00946713" w:rsidRDefault="00A71FBF" w:rsidP="00A71FBF">
      <w:pPr>
        <w:pStyle w:val="ListParagraph"/>
        <w:numPr>
          <w:ilvl w:val="0"/>
          <w:numId w:val="20"/>
        </w:numPr>
        <w:rPr>
          <w:i/>
          <w:lang w:val="en-US"/>
        </w:rPr>
      </w:pPr>
      <w:r w:rsidRPr="00946713">
        <w:rPr>
          <w:i/>
          <w:lang w:val="en-US"/>
        </w:rPr>
        <w:t>Study limiting the CSI reporting to PUSCH-only. CSI reporting via L2 as well as via L1 signaling to be considered.</w:t>
      </w:r>
    </w:p>
    <w:p w14:paraId="22791A58" w14:textId="77777777" w:rsidR="00A71FBF" w:rsidRPr="00946713" w:rsidRDefault="00A71FBF" w:rsidP="00A71FBF">
      <w:pPr>
        <w:pStyle w:val="ListParagraph"/>
        <w:numPr>
          <w:ilvl w:val="0"/>
          <w:numId w:val="20"/>
        </w:numPr>
        <w:spacing w:after="180"/>
        <w:ind w:left="714" w:hanging="357"/>
        <w:rPr>
          <w:i/>
          <w:lang w:val="en-US"/>
        </w:rPr>
      </w:pPr>
      <w:r w:rsidRPr="00946713">
        <w:rPr>
          <w:i/>
          <w:lang w:val="en-US"/>
        </w:rPr>
        <w:t xml:space="preserve">Aperiodic CSI reporting is designed to prevent unnecessary limitations to PDSCH and PUSCH scheduling due to different PUSCH processing times with and without A-CSI. </w:t>
      </w:r>
    </w:p>
    <w:p w14:paraId="63A6BD7D" w14:textId="77777777" w:rsidR="00A71FBF" w:rsidRPr="003C46B1" w:rsidRDefault="00A71FBF" w:rsidP="00A71FBF">
      <w:pPr>
        <w:spacing w:after="0"/>
        <w:rPr>
          <w:i/>
        </w:rPr>
      </w:pPr>
      <w:r w:rsidRPr="003C46B1">
        <w:rPr>
          <w:b/>
          <w:i/>
        </w:rPr>
        <w:t xml:space="preserve">Proposal </w:t>
      </w:r>
      <w:r>
        <w:rPr>
          <w:b/>
          <w:i/>
        </w:rPr>
        <w:t>36</w:t>
      </w:r>
      <w:r w:rsidRPr="003C46B1">
        <w:rPr>
          <w:b/>
          <w:i/>
        </w:rPr>
        <w:t xml:space="preserve">: </w:t>
      </w:r>
      <w:r w:rsidRPr="003C46B1">
        <w:rPr>
          <w:i/>
        </w:rPr>
        <w:t>Studies on 6GR HARQ feedback design should consider at least the following key requirements</w:t>
      </w:r>
    </w:p>
    <w:p w14:paraId="0EC04512" w14:textId="77777777" w:rsidR="00A71FBF" w:rsidRPr="00946713" w:rsidRDefault="00A71FBF" w:rsidP="00A71FBF">
      <w:pPr>
        <w:pStyle w:val="ListParagraph"/>
        <w:numPr>
          <w:ilvl w:val="0"/>
          <w:numId w:val="20"/>
        </w:numPr>
        <w:rPr>
          <w:i/>
          <w:lang w:val="en-US"/>
        </w:rPr>
      </w:pPr>
      <w:r w:rsidRPr="00946713">
        <w:rPr>
          <w:i/>
          <w:lang w:val="en-US"/>
        </w:rPr>
        <w:t>Efficient and reliable DL HARQ operation incl. sufficiently low error probabilities, feedback latency and overhead</w:t>
      </w:r>
    </w:p>
    <w:p w14:paraId="01268328" w14:textId="77777777" w:rsidR="00A71FBF" w:rsidRPr="00946713" w:rsidRDefault="00A71FBF" w:rsidP="00A71FBF">
      <w:pPr>
        <w:pStyle w:val="ListParagraph"/>
        <w:numPr>
          <w:ilvl w:val="0"/>
          <w:numId w:val="20"/>
        </w:numPr>
        <w:rPr>
          <w:i/>
          <w:lang w:val="en-US"/>
        </w:rPr>
      </w:pPr>
      <w:r w:rsidRPr="00946713">
        <w:rPr>
          <w:i/>
          <w:lang w:val="en-US"/>
        </w:rPr>
        <w:t xml:space="preserve">The HARQ feedback </w:t>
      </w:r>
      <w:proofErr w:type="gramStart"/>
      <w:r w:rsidRPr="00946713">
        <w:rPr>
          <w:i/>
          <w:lang w:val="en-US"/>
        </w:rPr>
        <w:t>design</w:t>
      </w:r>
      <w:proofErr w:type="gramEnd"/>
      <w:r w:rsidRPr="00946713">
        <w:rPr>
          <w:i/>
          <w:lang w:val="en-US"/>
        </w:rPr>
        <w:t xml:space="preserve"> to maintain a simple </w:t>
      </w:r>
      <w:proofErr w:type="gramStart"/>
      <w:r w:rsidRPr="00946713">
        <w:rPr>
          <w:i/>
          <w:lang w:val="en-US"/>
        </w:rPr>
        <w:t>structure also</w:t>
      </w:r>
      <w:proofErr w:type="gramEnd"/>
      <w:r w:rsidRPr="00946713">
        <w:rPr>
          <w:i/>
          <w:lang w:val="en-US"/>
        </w:rPr>
        <w:t xml:space="preserve"> with more complex configurations </w:t>
      </w:r>
    </w:p>
    <w:p w14:paraId="3D82512D" w14:textId="77777777" w:rsidR="00A71FBF" w:rsidRPr="00946713" w:rsidRDefault="00A71FBF" w:rsidP="00A71FBF">
      <w:pPr>
        <w:pStyle w:val="ListParagraph"/>
        <w:numPr>
          <w:ilvl w:val="0"/>
          <w:numId w:val="20"/>
        </w:numPr>
        <w:spacing w:after="180"/>
        <w:ind w:left="714" w:hanging="357"/>
        <w:rPr>
          <w:i/>
          <w:lang w:val="en-US"/>
        </w:rPr>
      </w:pPr>
      <w:r w:rsidRPr="00946713">
        <w:rPr>
          <w:i/>
          <w:lang w:val="en-US"/>
        </w:rPr>
        <w:t xml:space="preserve">HARQ feedback mechanisms facilitating also modular and parallel processing of different CA serving cells without low-latency inter-carrier dependencies of schedulers and DCI. </w:t>
      </w:r>
      <w:proofErr w:type="gramStart"/>
      <w:r w:rsidRPr="00946713">
        <w:rPr>
          <w:i/>
          <w:lang w:val="en-US"/>
        </w:rPr>
        <w:t>In particular, mechanisms</w:t>
      </w:r>
      <w:proofErr w:type="gramEnd"/>
      <w:r w:rsidRPr="00946713">
        <w:rPr>
          <w:i/>
          <w:lang w:val="en-US"/>
        </w:rPr>
        <w:t xml:space="preserve"> avoiding strict HARQ feedback timing indication in DL assignments could be considered for carrier aggregation.</w:t>
      </w:r>
    </w:p>
    <w:p w14:paraId="33066A63" w14:textId="77777777" w:rsidR="00A71FBF" w:rsidRPr="003C46B1" w:rsidRDefault="00A71FBF" w:rsidP="00A71FBF">
      <w:pPr>
        <w:rPr>
          <w:i/>
        </w:rPr>
      </w:pPr>
      <w:r w:rsidRPr="003C46B1">
        <w:rPr>
          <w:b/>
          <w:i/>
        </w:rPr>
        <w:t xml:space="preserve">Proposal </w:t>
      </w:r>
      <w:r>
        <w:rPr>
          <w:b/>
          <w:i/>
        </w:rPr>
        <w:t>37</w:t>
      </w:r>
      <w:r w:rsidRPr="003C46B1">
        <w:rPr>
          <w:b/>
          <w:i/>
        </w:rPr>
        <w:t>:</w:t>
      </w:r>
      <w:r w:rsidRPr="003C46B1">
        <w:rPr>
          <w:i/>
        </w:rPr>
        <w:t xml:space="preserve"> Study reasonable overhead feedback techniques on PDCCH detection as part of the 6GR PDSCH HARQ feedback framework. </w:t>
      </w:r>
    </w:p>
    <w:p w14:paraId="30798F4E" w14:textId="77777777" w:rsidR="00A71FBF" w:rsidRPr="003C46B1" w:rsidRDefault="00A71FBF" w:rsidP="00A71FBF">
      <w:pPr>
        <w:rPr>
          <w:i/>
        </w:rPr>
      </w:pPr>
      <w:r w:rsidRPr="003C46B1">
        <w:rPr>
          <w:b/>
          <w:i/>
        </w:rPr>
        <w:t xml:space="preserve">Proposal </w:t>
      </w:r>
      <w:r>
        <w:rPr>
          <w:b/>
          <w:i/>
        </w:rPr>
        <w:t>38</w:t>
      </w:r>
      <w:r w:rsidRPr="003C46B1">
        <w:rPr>
          <w:b/>
          <w:i/>
        </w:rPr>
        <w:t xml:space="preserve">: </w:t>
      </w:r>
      <w:r w:rsidRPr="003C46B1">
        <w:rPr>
          <w:i/>
        </w:rPr>
        <w:t>Study 6G uplink operation in unlicensed spectrum not requiring channel access procedures (i.e. no need for listen-before-talk) and using mainstream 6G radio design like 6G carrier aggregation, flexible UL/DL pairing and UL Tx switching.</w:t>
      </w:r>
    </w:p>
    <w:p w14:paraId="0DBF76D0" w14:textId="77777777" w:rsidR="00A71FBF" w:rsidRPr="00DB680A" w:rsidRDefault="00A71FBF" w:rsidP="00A71FBF">
      <w:pPr>
        <w:spacing w:after="0"/>
        <w:rPr>
          <w:i/>
        </w:rPr>
      </w:pPr>
      <w:r w:rsidRPr="006A3548">
        <w:rPr>
          <w:b/>
          <w:i/>
        </w:rPr>
        <w:t xml:space="preserve">Proposal </w:t>
      </w:r>
      <w:r>
        <w:rPr>
          <w:b/>
          <w:i/>
        </w:rPr>
        <w:t>39</w:t>
      </w:r>
      <w:r w:rsidRPr="006A3548">
        <w:rPr>
          <w:b/>
          <w:i/>
        </w:rPr>
        <w:t>:</w:t>
      </w:r>
      <w:r w:rsidRPr="005117F5">
        <w:rPr>
          <w:b/>
          <w:bCs/>
          <w:i/>
          <w:iCs/>
        </w:rPr>
        <w:t xml:space="preserve"> </w:t>
      </w:r>
      <w:r>
        <w:rPr>
          <w:i/>
          <w:iCs/>
        </w:rPr>
        <w:t>For 6GR power control:</w:t>
      </w:r>
    </w:p>
    <w:p w14:paraId="053DC5E3" w14:textId="77777777" w:rsidR="00A71FBF" w:rsidRPr="00012B41" w:rsidRDefault="00A71FBF" w:rsidP="00A71FBF">
      <w:pPr>
        <w:pStyle w:val="ListParagraph"/>
        <w:numPr>
          <w:ilvl w:val="0"/>
          <w:numId w:val="46"/>
        </w:numPr>
        <w:rPr>
          <w:i/>
          <w:lang w:val="en-US"/>
        </w:rPr>
      </w:pPr>
      <w:r w:rsidRPr="00012B41">
        <w:rPr>
          <w:i/>
          <w:lang w:val="en-US"/>
        </w:rPr>
        <w:t>Adopt the main 5G NR power control principles into 6G baseline features for UL/DL power control.</w:t>
      </w:r>
    </w:p>
    <w:p w14:paraId="2DDD420C" w14:textId="77777777" w:rsidR="00A71FBF" w:rsidRPr="00544151" w:rsidRDefault="00A71FBF" w:rsidP="00A71FBF">
      <w:pPr>
        <w:pStyle w:val="ListParagraph"/>
        <w:numPr>
          <w:ilvl w:val="0"/>
          <w:numId w:val="46"/>
        </w:numPr>
        <w:rPr>
          <w:i/>
          <w:lang w:val="en-US"/>
        </w:rPr>
      </w:pPr>
      <w:r w:rsidRPr="00544151">
        <w:rPr>
          <w:i/>
          <w:iCs/>
          <w:lang w:val="en-US"/>
        </w:rPr>
        <w:t>Adopt</w:t>
      </w:r>
      <w:r w:rsidRPr="00544151">
        <w:rPr>
          <w:i/>
          <w:lang w:val="en-US"/>
        </w:rPr>
        <w:t xml:space="preserve"> the (5G) Rel-17+ unified TCI principles as baseline for UL </w:t>
      </w:r>
      <w:proofErr w:type="gramStart"/>
      <w:r w:rsidRPr="00544151">
        <w:rPr>
          <w:i/>
          <w:lang w:val="en-US"/>
        </w:rPr>
        <w:t>PC</w:t>
      </w:r>
      <w:r>
        <w:rPr>
          <w:i/>
          <w:lang w:val="en-US"/>
        </w:rPr>
        <w:t>.</w:t>
      </w:r>
      <w:r w:rsidRPr="00544151">
        <w:rPr>
          <w:i/>
          <w:iCs/>
          <w:lang w:val="en-US"/>
        </w:rPr>
        <w:t>.</w:t>
      </w:r>
      <w:proofErr w:type="gramEnd"/>
    </w:p>
    <w:p w14:paraId="1C3BA320" w14:textId="77777777" w:rsidR="00A71FBF" w:rsidRPr="00510C36" w:rsidRDefault="00A71FBF" w:rsidP="00A71FBF">
      <w:pPr>
        <w:pStyle w:val="ListParagraph"/>
        <w:keepNext/>
        <w:numPr>
          <w:ilvl w:val="0"/>
          <w:numId w:val="46"/>
        </w:numPr>
        <w:rPr>
          <w:i/>
          <w:iCs/>
          <w:lang w:val="en-US"/>
        </w:rPr>
      </w:pPr>
      <w:r w:rsidRPr="00510C36">
        <w:rPr>
          <w:i/>
          <w:iCs/>
          <w:lang w:val="en-US"/>
        </w:rPr>
        <w:t xml:space="preserve">Investigate new PC solutions for </w:t>
      </w:r>
    </w:p>
    <w:p w14:paraId="36EDB128" w14:textId="77777777" w:rsidR="00A71FBF" w:rsidRPr="005117F5" w:rsidRDefault="00A71FBF" w:rsidP="00A71FBF">
      <w:pPr>
        <w:pStyle w:val="ListParagraph"/>
        <w:numPr>
          <w:ilvl w:val="0"/>
          <w:numId w:val="42"/>
        </w:numPr>
        <w:ind w:left="1276" w:hanging="424"/>
        <w:rPr>
          <w:i/>
          <w:iCs/>
          <w:szCs w:val="20"/>
          <w:lang w:val="en-US"/>
        </w:rPr>
      </w:pPr>
      <w:r w:rsidRPr="005117F5">
        <w:rPr>
          <w:i/>
          <w:iCs/>
          <w:szCs w:val="20"/>
          <w:lang w:val="en-US"/>
        </w:rPr>
        <w:t xml:space="preserve">mitigating the impact of energy saving features and interference, </w:t>
      </w:r>
    </w:p>
    <w:p w14:paraId="57B21DA7" w14:textId="77777777" w:rsidR="00A71FBF" w:rsidRPr="005117F5" w:rsidRDefault="00A71FBF" w:rsidP="00A71FBF">
      <w:pPr>
        <w:pStyle w:val="ListParagraph"/>
        <w:numPr>
          <w:ilvl w:val="0"/>
          <w:numId w:val="42"/>
        </w:numPr>
        <w:ind w:left="1276" w:hanging="424"/>
        <w:rPr>
          <w:i/>
          <w:iCs/>
          <w:szCs w:val="20"/>
          <w:lang w:val="en-US"/>
        </w:rPr>
      </w:pPr>
      <w:r w:rsidRPr="005117F5">
        <w:rPr>
          <w:i/>
          <w:iCs/>
          <w:szCs w:val="20"/>
          <w:lang w:val="en-US"/>
        </w:rPr>
        <w:t xml:space="preserve">adaptive maximum output power, </w:t>
      </w:r>
    </w:p>
    <w:p w14:paraId="67286C81" w14:textId="77777777" w:rsidR="00A71FBF" w:rsidRPr="005117F5" w:rsidRDefault="00A71FBF" w:rsidP="00A71FBF">
      <w:pPr>
        <w:pStyle w:val="ListParagraph"/>
        <w:numPr>
          <w:ilvl w:val="0"/>
          <w:numId w:val="42"/>
        </w:numPr>
        <w:ind w:left="1276" w:hanging="424"/>
        <w:rPr>
          <w:i/>
          <w:iCs/>
          <w:szCs w:val="20"/>
          <w:lang w:val="en-US"/>
        </w:rPr>
      </w:pPr>
      <w:r w:rsidRPr="005117F5">
        <w:rPr>
          <w:i/>
          <w:iCs/>
          <w:szCs w:val="20"/>
          <w:lang w:val="en-US"/>
        </w:rPr>
        <w:t xml:space="preserve">enhancing assistance information framework, and </w:t>
      </w:r>
    </w:p>
    <w:p w14:paraId="14D76CBA" w14:textId="77777777" w:rsidR="00A71FBF" w:rsidRPr="005117F5" w:rsidRDefault="00A71FBF" w:rsidP="00A71FBF">
      <w:pPr>
        <w:pStyle w:val="ListParagraph"/>
        <w:numPr>
          <w:ilvl w:val="0"/>
          <w:numId w:val="42"/>
        </w:numPr>
        <w:ind w:left="1276" w:hanging="424"/>
        <w:rPr>
          <w:i/>
          <w:iCs/>
          <w:szCs w:val="20"/>
          <w:lang w:val="en-US"/>
        </w:rPr>
      </w:pPr>
      <w:r w:rsidRPr="005117F5">
        <w:rPr>
          <w:i/>
          <w:iCs/>
          <w:szCs w:val="20"/>
          <w:lang w:val="en-US"/>
        </w:rPr>
        <w:t>leveraging AI/ML for pathloss prediction and closed-loop PC adaptation.</w:t>
      </w:r>
    </w:p>
    <w:p w14:paraId="2772E993" w14:textId="77777777" w:rsidR="00A71FBF" w:rsidRDefault="00A71FBF" w:rsidP="00A71FBF"/>
    <w:p w14:paraId="6449CD9B" w14:textId="77777777" w:rsidR="00A71FBF" w:rsidRPr="00B10799" w:rsidRDefault="00A71FBF" w:rsidP="00A71FBF">
      <w:r w:rsidRPr="00B10799">
        <w:rPr>
          <w:b/>
          <w:bCs/>
          <w:i/>
          <w:iCs/>
        </w:rPr>
        <w:t>Proposal</w:t>
      </w:r>
      <w:r>
        <w:rPr>
          <w:b/>
          <w:bCs/>
          <w:i/>
          <w:iCs/>
        </w:rPr>
        <w:t xml:space="preserve"> 40</w:t>
      </w:r>
      <w:r w:rsidRPr="00B10799">
        <w:rPr>
          <w:b/>
          <w:bCs/>
          <w:i/>
          <w:iCs/>
        </w:rPr>
        <w:t xml:space="preserve">: </w:t>
      </w:r>
      <w:r w:rsidRPr="00012B41">
        <w:rPr>
          <w:i/>
        </w:rPr>
        <w:t>6GR to support reference signals and detection and mitigation techniques for remote interference (RIM</w:t>
      </w:r>
      <w:r w:rsidRPr="00012B41">
        <w:rPr>
          <w:i/>
          <w:iCs/>
        </w:rPr>
        <w:t>)</w:t>
      </w:r>
      <w:r>
        <w:rPr>
          <w:i/>
          <w:iCs/>
        </w:rPr>
        <w:t>.</w:t>
      </w:r>
    </w:p>
    <w:p w14:paraId="1023E6F7" w14:textId="77777777" w:rsidR="00A71FBF" w:rsidRPr="00012B41" w:rsidRDefault="00A71FBF" w:rsidP="00A71FBF">
      <w:pPr>
        <w:rPr>
          <w:i/>
        </w:rPr>
      </w:pPr>
      <w:r w:rsidRPr="00012B41">
        <w:rPr>
          <w:b/>
          <w:i/>
        </w:rPr>
        <w:t>Proposal</w:t>
      </w:r>
      <w:r>
        <w:rPr>
          <w:b/>
          <w:i/>
        </w:rPr>
        <w:t xml:space="preserve"> 41</w:t>
      </w:r>
      <w:r w:rsidRPr="00012B41">
        <w:rPr>
          <w:b/>
          <w:i/>
        </w:rPr>
        <w:t>:</w:t>
      </w:r>
      <w:r w:rsidRPr="00012B41">
        <w:rPr>
          <w:i/>
        </w:rPr>
        <w:t xml:space="preserve"> Consider the mapping of topics to AIs in </w:t>
      </w:r>
      <w:r w:rsidRPr="00012B41">
        <w:rPr>
          <w:i/>
        </w:rPr>
        <w:fldChar w:fldCharType="begin"/>
      </w:r>
      <w:r w:rsidRPr="00012B41">
        <w:rPr>
          <w:i/>
        </w:rPr>
        <w:instrText xml:space="preserve"> REF _Ref212545889 \h  \* MERGEFORMAT </w:instrText>
      </w:r>
      <w:r w:rsidRPr="001921DD">
        <w:rPr>
          <w:i/>
        </w:rPr>
      </w:r>
      <w:r w:rsidRPr="00012B41">
        <w:rPr>
          <w:i/>
        </w:rPr>
        <w:fldChar w:fldCharType="separate"/>
      </w:r>
      <w:r w:rsidRPr="00510C36">
        <w:rPr>
          <w:i/>
        </w:rPr>
        <w:t>Table 1</w:t>
      </w:r>
      <w:r w:rsidRPr="00012B41">
        <w:rPr>
          <w:i/>
        </w:rPr>
        <w:fldChar w:fldCharType="end"/>
      </w:r>
      <w:r w:rsidRPr="00012B41">
        <w:rPr>
          <w:i/>
        </w:rPr>
        <w:t xml:space="preserve"> when deciding on further work for AI/ML and Energy Efficiency.</w:t>
      </w:r>
    </w:p>
    <w:p w14:paraId="5B2B9BD7" w14:textId="77777777" w:rsidR="00A71FBF" w:rsidRPr="00A71FBF" w:rsidRDefault="00A71FBF" w:rsidP="000941CE"/>
    <w:p w14:paraId="600A646A" w14:textId="56B1E9AD" w:rsidR="00ED0266" w:rsidRPr="00B7321B" w:rsidRDefault="00ED0266" w:rsidP="00085A2D">
      <w:pPr>
        <w:pStyle w:val="Heading1"/>
        <w:numPr>
          <w:ilvl w:val="0"/>
          <w:numId w:val="0"/>
        </w:numPr>
        <w:ind w:left="432" w:hanging="432"/>
        <w:rPr>
          <w:lang w:val="en-US"/>
        </w:rPr>
      </w:pPr>
      <w:bookmarkStart w:id="35" w:name="_Toc213426559"/>
      <w:r w:rsidRPr="00B7321B">
        <w:rPr>
          <w:lang w:val="en-US"/>
        </w:rPr>
        <w:t>References</w:t>
      </w:r>
      <w:bookmarkEnd w:id="35"/>
    </w:p>
    <w:bookmarkStart w:id="36" w:name="_Ref202866204"/>
    <w:p w14:paraId="60FC1954" w14:textId="29657826" w:rsidR="00A824F2" w:rsidRPr="004A1FB4" w:rsidRDefault="00A824F2" w:rsidP="00DA4113">
      <w:pPr>
        <w:pStyle w:val="ListParagraph"/>
        <w:numPr>
          <w:ilvl w:val="0"/>
          <w:numId w:val="5"/>
        </w:numPr>
        <w:rPr>
          <w:rFonts w:eastAsia="Times New Roman"/>
          <w:lang w:val="en-US"/>
        </w:rPr>
      </w:pPr>
      <w:r w:rsidRPr="004D4C1C">
        <w:rPr>
          <w:szCs w:val="20"/>
        </w:rPr>
        <w:fldChar w:fldCharType="begin"/>
      </w:r>
      <w:r w:rsidRPr="004A1FB4">
        <w:rPr>
          <w:lang w:val="en-US"/>
        </w:rPr>
        <w:instrText>HYPERLINK "https://www.3gpp.org/ftp/tsg_ran/TSG_RAN/TSGR_109/Docs/RP-252912.zip"</w:instrText>
      </w:r>
      <w:r w:rsidR="006A3548" w:rsidRPr="004D4C1C">
        <w:rPr>
          <w:szCs w:val="20"/>
        </w:rPr>
      </w:r>
      <w:r w:rsidRPr="004D4C1C">
        <w:rPr>
          <w:szCs w:val="20"/>
        </w:rPr>
        <w:fldChar w:fldCharType="separate"/>
      </w:r>
      <w:r>
        <w:rPr>
          <w:rStyle w:val="Hyperlink"/>
          <w:rFonts w:eastAsia="Times New Roman"/>
          <w:szCs w:val="20"/>
          <w:lang w:val="en-US"/>
        </w:rPr>
        <w:t>RP-252912</w:t>
      </w:r>
      <w:r w:rsidRPr="004D4C1C">
        <w:rPr>
          <w:szCs w:val="20"/>
        </w:rPr>
        <w:fldChar w:fldCharType="end"/>
      </w:r>
      <w:r w:rsidRPr="004A1FB4">
        <w:rPr>
          <w:rFonts w:eastAsia="Times New Roman"/>
          <w:lang w:val="en-US"/>
        </w:rPr>
        <w:t>, “Revised SID: Study on 6G Radio,” NTT Docomo, Sep. 2025.</w:t>
      </w:r>
      <w:bookmarkEnd w:id="36"/>
    </w:p>
    <w:bookmarkStart w:id="37" w:name="_Ref208482402"/>
    <w:p w14:paraId="42649876" w14:textId="20F65497" w:rsidR="00A824F2" w:rsidRPr="00926BC1" w:rsidRDefault="00A824F2" w:rsidP="00DA4113">
      <w:pPr>
        <w:pStyle w:val="ListParagraph"/>
        <w:numPr>
          <w:ilvl w:val="0"/>
          <w:numId w:val="5"/>
        </w:numPr>
        <w:rPr>
          <w:rStyle w:val="normaltextrun"/>
          <w:szCs w:val="20"/>
          <w:lang w:val="en-US"/>
        </w:rPr>
      </w:pPr>
      <w:r>
        <w:rPr>
          <w:rStyle w:val="normaltextrun"/>
          <w:rFonts w:eastAsia="Times New Roman"/>
          <w:noProof/>
          <w:szCs w:val="20"/>
          <w:lang w:val="en-US"/>
        </w:rPr>
        <w:fldChar w:fldCharType="begin"/>
      </w:r>
      <w:r>
        <w:rPr>
          <w:rStyle w:val="normaltextrun"/>
          <w:rFonts w:eastAsia="Times New Roman"/>
          <w:noProof/>
          <w:szCs w:val="20"/>
          <w:lang w:val="en-US"/>
        </w:rPr>
        <w:instrText>HYPERLINK "https://www.3gpp.org/ftp/tsg_ran/WG1_RL1/TSGR1_122/Docs/R1-2505125.zip"</w:instrText>
      </w:r>
      <w:r w:rsidR="006A3548">
        <w:rPr>
          <w:rStyle w:val="normaltextrun"/>
          <w:rFonts w:eastAsia="Times New Roman"/>
          <w:noProof/>
          <w:szCs w:val="20"/>
          <w:lang w:val="en-US"/>
        </w:rPr>
      </w:r>
      <w:r>
        <w:rPr>
          <w:rStyle w:val="normaltextrun"/>
          <w:rFonts w:eastAsia="Times New Roman"/>
          <w:noProof/>
          <w:szCs w:val="20"/>
          <w:lang w:val="en-US"/>
        </w:rPr>
        <w:fldChar w:fldCharType="separate"/>
      </w:r>
      <w:r w:rsidRPr="00926BC1">
        <w:rPr>
          <w:rStyle w:val="Hyperlink"/>
          <w:rFonts w:eastAsia="Times New Roman"/>
          <w:noProof/>
          <w:szCs w:val="20"/>
          <w:lang w:val="en-US"/>
        </w:rPr>
        <w:t>R1-2505125</w:t>
      </w:r>
      <w:r>
        <w:rPr>
          <w:rStyle w:val="normaltextrun"/>
          <w:rFonts w:eastAsia="Times New Roman"/>
          <w:noProof/>
          <w:szCs w:val="20"/>
          <w:lang w:val="en-US"/>
        </w:rPr>
        <w:fldChar w:fldCharType="end"/>
      </w:r>
      <w:r>
        <w:rPr>
          <w:rStyle w:val="normaltextrun"/>
          <w:rFonts w:eastAsia="Times New Roman"/>
          <w:noProof/>
          <w:szCs w:val="20"/>
          <w:lang w:val="en-US"/>
        </w:rPr>
        <w:t>, “</w:t>
      </w:r>
      <w:r w:rsidRPr="00926BC1">
        <w:rPr>
          <w:rStyle w:val="normaltextrun"/>
          <w:rFonts w:eastAsia="Times New Roman"/>
          <w:noProof/>
          <w:szCs w:val="20"/>
          <w:lang w:val="en-US"/>
        </w:rPr>
        <w:t>Nokia Views on 6G Radio Air Interfac</w:t>
      </w:r>
      <w:r>
        <w:rPr>
          <w:rStyle w:val="normaltextrun"/>
          <w:rFonts w:eastAsia="Times New Roman"/>
          <w:noProof/>
          <w:szCs w:val="20"/>
          <w:lang w:val="en-US"/>
        </w:rPr>
        <w:t>e,” Nokia, Aug. 2025.</w:t>
      </w:r>
      <w:bookmarkEnd w:id="37"/>
    </w:p>
    <w:p w14:paraId="4F1E3A8C" w14:textId="1F76FB58" w:rsidR="00A824F2" w:rsidRPr="00A824F2" w:rsidRDefault="00A824F2" w:rsidP="00DA4113">
      <w:pPr>
        <w:pStyle w:val="ListParagraph"/>
        <w:numPr>
          <w:ilvl w:val="0"/>
          <w:numId w:val="5"/>
        </w:numPr>
        <w:rPr>
          <w:rStyle w:val="normaltextrun"/>
          <w:szCs w:val="20"/>
          <w:lang w:val="en-US"/>
        </w:rPr>
      </w:pPr>
      <w:bookmarkStart w:id="38" w:name="_Ref212464659"/>
      <w:r>
        <w:rPr>
          <w:rStyle w:val="normaltextrun"/>
          <w:rFonts w:eastAsia="Times New Roman"/>
          <w:noProof/>
          <w:szCs w:val="20"/>
          <w:lang w:val="en-US"/>
        </w:rPr>
        <w:t>R1-2506750, “</w:t>
      </w:r>
      <w:r w:rsidRPr="00926BC1">
        <w:rPr>
          <w:rStyle w:val="normaltextrun"/>
          <w:rFonts w:eastAsia="Times New Roman"/>
          <w:noProof/>
          <w:szCs w:val="20"/>
          <w:lang w:val="en-US"/>
        </w:rPr>
        <w:t xml:space="preserve">Nokia Views on </w:t>
      </w:r>
      <w:r w:rsidRPr="00A824F2">
        <w:rPr>
          <w:rStyle w:val="normaltextrun"/>
          <w:rFonts w:eastAsia="Times New Roman"/>
          <w:noProof/>
          <w:szCs w:val="20"/>
          <w:lang w:val="en-US"/>
        </w:rPr>
        <w:t>Selected Aspects of 6G Radio Air Interface</w:t>
      </w:r>
      <w:r>
        <w:rPr>
          <w:rStyle w:val="normaltextrun"/>
          <w:rFonts w:eastAsia="Times New Roman"/>
          <w:noProof/>
          <w:szCs w:val="20"/>
          <w:lang w:val="en-US"/>
        </w:rPr>
        <w:t>,” Nokia, Oct. 2025.</w:t>
      </w:r>
      <w:bookmarkEnd w:id="38"/>
    </w:p>
    <w:p w14:paraId="791C86DF" w14:textId="3F70D15A" w:rsidR="00A824F2" w:rsidRPr="00926BC1" w:rsidRDefault="00A824F2" w:rsidP="00DA4113">
      <w:pPr>
        <w:pStyle w:val="ListParagraph"/>
        <w:numPr>
          <w:ilvl w:val="0"/>
          <w:numId w:val="5"/>
        </w:numPr>
        <w:rPr>
          <w:rStyle w:val="normaltextrun"/>
          <w:szCs w:val="20"/>
          <w:lang w:val="en-US"/>
        </w:rPr>
      </w:pPr>
      <w:bookmarkStart w:id="39" w:name="_Ref208482684"/>
      <w:r>
        <w:rPr>
          <w:rStyle w:val="normaltextrun"/>
          <w:rFonts w:eastAsia="Times New Roman"/>
          <w:noProof/>
          <w:szCs w:val="20"/>
          <w:lang w:val="en-US"/>
        </w:rPr>
        <w:t>“</w:t>
      </w:r>
      <w:r w:rsidRPr="00CD7E5F">
        <w:rPr>
          <w:lang w:val="en-US"/>
        </w:rPr>
        <w:t>Chair notes RAN1#122-bis</w:t>
      </w:r>
      <w:r>
        <w:rPr>
          <w:rStyle w:val="normaltextrun"/>
          <w:rFonts w:eastAsia="Times New Roman"/>
          <w:noProof/>
          <w:szCs w:val="20"/>
          <w:lang w:val="en-US"/>
        </w:rPr>
        <w:t>”, Chair (CMCC), Oct. 2025.</w:t>
      </w:r>
      <w:bookmarkEnd w:id="39"/>
    </w:p>
    <w:bookmarkStart w:id="40" w:name="_Ref212473568"/>
    <w:bookmarkStart w:id="41" w:name="_Ref213438756"/>
    <w:p w14:paraId="7BB8625E" w14:textId="77777777" w:rsidR="00510C36" w:rsidRPr="004A1FB4" w:rsidRDefault="00510C36" w:rsidP="00510C36">
      <w:pPr>
        <w:pStyle w:val="ListParagraph"/>
        <w:numPr>
          <w:ilvl w:val="0"/>
          <w:numId w:val="5"/>
        </w:numPr>
        <w:rPr>
          <w:lang w:val="en-US"/>
        </w:rPr>
      </w:pPr>
      <w:r>
        <w:fldChar w:fldCharType="begin"/>
      </w:r>
      <w:r w:rsidRPr="004A1FB4">
        <w:rPr>
          <w:lang w:val="en-US"/>
        </w:rPr>
        <w:instrText>HYPERLINK "http://3gpp.org/ftp/tsg_ran/TSG_RAN/TSGR_109/Docs/RP-252873.zip"</w:instrText>
      </w:r>
      <w:r>
        <w:fldChar w:fldCharType="separate"/>
      </w:r>
      <w:r w:rsidRPr="00E27DC3">
        <w:rPr>
          <w:rStyle w:val="Hyperlink"/>
          <w:szCs w:val="20"/>
          <w:lang w:val="en-US"/>
        </w:rPr>
        <w:t>RP-252873</w:t>
      </w:r>
      <w:r>
        <w:fldChar w:fldCharType="end"/>
      </w:r>
      <w:r w:rsidRPr="004A1FB4">
        <w:rPr>
          <w:lang w:val="en-US"/>
        </w:rPr>
        <w:t>, “Summary of 6G Diverse Device types (including Minimum UE Bandwidth)”, Moderator (Apple Inc.), Sep.</w:t>
      </w:r>
      <w:r>
        <w:rPr>
          <w:lang w:val="en-US"/>
        </w:rPr>
        <w:t xml:space="preserve"> </w:t>
      </w:r>
      <w:r w:rsidRPr="004A1FB4">
        <w:rPr>
          <w:lang w:val="en-US"/>
        </w:rPr>
        <w:t>2025</w:t>
      </w:r>
      <w:r>
        <w:rPr>
          <w:lang w:val="en-US"/>
        </w:rPr>
        <w:t>.</w:t>
      </w:r>
      <w:bookmarkEnd w:id="41"/>
    </w:p>
    <w:p w14:paraId="1EB1B167" w14:textId="5AF44A31" w:rsidR="00A824F2" w:rsidRPr="00926BC1" w:rsidRDefault="002A5402" w:rsidP="00DA4113">
      <w:pPr>
        <w:pStyle w:val="ListParagraph"/>
        <w:numPr>
          <w:ilvl w:val="0"/>
          <w:numId w:val="5"/>
        </w:numPr>
        <w:rPr>
          <w:rStyle w:val="normaltextrun"/>
          <w:szCs w:val="20"/>
          <w:lang w:val="en-US"/>
        </w:rPr>
      </w:pPr>
      <w:bookmarkStart w:id="42" w:name="_Ref213438777"/>
      <w:r w:rsidRPr="002A5402">
        <w:rPr>
          <w:rStyle w:val="normaltextrun"/>
          <w:szCs w:val="20"/>
          <w:lang w:val="en-US"/>
        </w:rPr>
        <w:t>R1-2508141</w:t>
      </w:r>
      <w:r>
        <w:rPr>
          <w:rStyle w:val="normaltextrun"/>
          <w:szCs w:val="20"/>
          <w:lang w:val="en-US"/>
        </w:rPr>
        <w:t xml:space="preserve">, </w:t>
      </w:r>
      <w:r w:rsidR="004A4B0D">
        <w:rPr>
          <w:rStyle w:val="normaltextrun"/>
          <w:szCs w:val="20"/>
          <w:lang w:val="en-US"/>
        </w:rPr>
        <w:t>“</w:t>
      </w:r>
      <w:r w:rsidR="004A4B0D" w:rsidRPr="004A4B0D">
        <w:rPr>
          <w:rStyle w:val="normaltextrun"/>
          <w:szCs w:val="20"/>
          <w:lang w:val="en-US"/>
        </w:rPr>
        <w:t>FL summary#4 on overview of 6GR air interface</w:t>
      </w:r>
      <w:r w:rsidR="004A4B0D">
        <w:rPr>
          <w:rStyle w:val="normaltextrun"/>
          <w:szCs w:val="20"/>
          <w:lang w:val="en-US"/>
        </w:rPr>
        <w:t xml:space="preserve">,” </w:t>
      </w:r>
      <w:r w:rsidR="00E146E2" w:rsidRPr="00E146E2">
        <w:rPr>
          <w:rStyle w:val="normaltextrun"/>
          <w:szCs w:val="20"/>
          <w:lang w:val="en-US"/>
        </w:rPr>
        <w:t>Moderator (NTT DOCOMO)</w:t>
      </w:r>
      <w:r w:rsidR="00E146E2">
        <w:rPr>
          <w:rStyle w:val="normaltextrun"/>
          <w:szCs w:val="20"/>
          <w:lang w:val="en-US"/>
        </w:rPr>
        <w:t>, Oct. 2025.</w:t>
      </w:r>
      <w:bookmarkEnd w:id="40"/>
      <w:bookmarkEnd w:id="42"/>
    </w:p>
    <w:p w14:paraId="270E3C30" w14:textId="3240FB86" w:rsidR="00ED0266" w:rsidRDefault="00E27DC3" w:rsidP="009A741B">
      <w:pPr>
        <w:pStyle w:val="ListParagraph"/>
        <w:numPr>
          <w:ilvl w:val="0"/>
          <w:numId w:val="5"/>
        </w:numPr>
        <w:jc w:val="left"/>
        <w:rPr>
          <w:lang w:val="en-US"/>
        </w:rPr>
      </w:pPr>
      <w:hyperlink r:id="rId16" w:history="1">
        <w:r w:rsidRPr="00E27DC3">
          <w:rPr>
            <w:rStyle w:val="Hyperlink"/>
            <w:szCs w:val="20"/>
            <w:lang w:val="en-US"/>
          </w:rPr>
          <w:t>R4-2514641</w:t>
        </w:r>
      </w:hyperlink>
      <w:r w:rsidRPr="004A1FB4">
        <w:rPr>
          <w:lang w:val="en-US"/>
        </w:rPr>
        <w:t xml:space="preserve">, </w:t>
      </w:r>
      <w:r w:rsidR="006938E0" w:rsidRPr="004A1FB4">
        <w:rPr>
          <w:lang w:val="en-US"/>
        </w:rPr>
        <w:t>“WF for 6GR system parameter”</w:t>
      </w:r>
      <w:r w:rsidR="008327DB" w:rsidRPr="004A1FB4">
        <w:rPr>
          <w:lang w:val="en-US"/>
        </w:rPr>
        <w:t>, Feature lead (Huawei, HiSilicon)</w:t>
      </w:r>
      <w:r w:rsidR="00432BCF" w:rsidRPr="004A1FB4">
        <w:rPr>
          <w:lang w:val="en-US"/>
        </w:rPr>
        <w:t>, Oct</w:t>
      </w:r>
      <w:r w:rsidR="00F468B1" w:rsidRPr="004A1FB4">
        <w:rPr>
          <w:lang w:val="en-US"/>
        </w:rPr>
        <w:t>. 2025</w:t>
      </w:r>
      <w:r w:rsidR="00877F39">
        <w:rPr>
          <w:lang w:val="en-US"/>
        </w:rPr>
        <w:t>.</w:t>
      </w:r>
    </w:p>
    <w:p w14:paraId="34179912" w14:textId="0AA901BF" w:rsidR="003E639C" w:rsidRDefault="00E049F1" w:rsidP="009A741B">
      <w:pPr>
        <w:pStyle w:val="ListParagraph"/>
        <w:numPr>
          <w:ilvl w:val="0"/>
          <w:numId w:val="5"/>
        </w:numPr>
        <w:rPr>
          <w:lang w:val="en-US"/>
        </w:rPr>
      </w:pPr>
      <w:bookmarkStart w:id="43" w:name="_Ref213230987"/>
      <w:r>
        <w:rPr>
          <w:lang w:val="en-US"/>
        </w:rPr>
        <w:t xml:space="preserve">TR38.830 </w:t>
      </w:r>
      <w:r w:rsidR="00BE5375" w:rsidRPr="00BE5375">
        <w:rPr>
          <w:lang w:val="en-US"/>
        </w:rPr>
        <w:t>V17.0.0</w:t>
      </w:r>
      <w:r w:rsidR="00BE5375">
        <w:rPr>
          <w:lang w:val="en-US"/>
        </w:rPr>
        <w:t>, “</w:t>
      </w:r>
      <w:r w:rsidR="00672238" w:rsidRPr="00672238">
        <w:rPr>
          <w:lang w:val="en-US"/>
        </w:rPr>
        <w:t>Study on NR coverage enhancements</w:t>
      </w:r>
      <w:r w:rsidR="00672238">
        <w:rPr>
          <w:lang w:val="en-US"/>
        </w:rPr>
        <w:t xml:space="preserve">,” </w:t>
      </w:r>
      <w:r w:rsidR="00147577">
        <w:rPr>
          <w:lang w:val="en-US"/>
        </w:rPr>
        <w:t>Dec. 2020</w:t>
      </w:r>
      <w:r w:rsidR="00877F39">
        <w:rPr>
          <w:lang w:val="en-US"/>
        </w:rPr>
        <w:t>.</w:t>
      </w:r>
      <w:bookmarkEnd w:id="43"/>
    </w:p>
    <w:bookmarkStart w:id="44" w:name="_Ref213426419"/>
    <w:p w14:paraId="622A7240" w14:textId="69399A4D" w:rsidR="00012B41" w:rsidRDefault="00012B41" w:rsidP="00012B41">
      <w:pPr>
        <w:pStyle w:val="ListParagraph"/>
        <w:numPr>
          <w:ilvl w:val="0"/>
          <w:numId w:val="5"/>
        </w:numPr>
        <w:ind w:left="426" w:hanging="426"/>
        <w:rPr>
          <w:lang w:val="en-US"/>
        </w:rPr>
      </w:pPr>
      <w:r>
        <w:fldChar w:fldCharType="begin"/>
      </w:r>
      <w:r w:rsidRPr="00012B41">
        <w:rPr>
          <w:lang w:val="en-US"/>
        </w:rPr>
        <w:instrText>HYPERLINK "https://www.3gpp.org/ftp/tsg_ran/TSG_RAN/TSGR_109/Docs/RP-251992.zip"</w:instrText>
      </w:r>
      <w:r>
        <w:fldChar w:fldCharType="separate"/>
      </w:r>
      <w:r w:rsidRPr="00C6368F">
        <w:rPr>
          <w:rStyle w:val="Hyperlink"/>
          <w:lang w:val="en-US"/>
        </w:rPr>
        <w:t>RP-251992</w:t>
      </w:r>
      <w:r>
        <w:fldChar w:fldCharType="end"/>
      </w:r>
      <w:r w:rsidRPr="00A8532D">
        <w:rPr>
          <w:lang w:val="en-US"/>
        </w:rPr>
        <w:t>, “Unlicensed operations for 6G</w:t>
      </w:r>
      <w:r>
        <w:rPr>
          <w:lang w:val="en-US"/>
        </w:rPr>
        <w:t>,</w:t>
      </w:r>
      <w:r w:rsidRPr="00A8532D">
        <w:rPr>
          <w:lang w:val="en-US"/>
        </w:rPr>
        <w:t>” T-Mobile USA</w:t>
      </w:r>
      <w:r>
        <w:rPr>
          <w:lang w:val="en-US"/>
        </w:rPr>
        <w:t xml:space="preserve"> Inc.</w:t>
      </w:r>
      <w:r w:rsidRPr="00A8532D">
        <w:rPr>
          <w:lang w:val="en-US"/>
        </w:rPr>
        <w:t>, Nokia, Sep</w:t>
      </w:r>
      <w:r>
        <w:rPr>
          <w:lang w:val="en-US"/>
        </w:rPr>
        <w:t>. 2025</w:t>
      </w:r>
      <w:bookmarkEnd w:id="44"/>
      <w:r w:rsidR="00510C36">
        <w:rPr>
          <w:lang w:val="en-US"/>
        </w:rPr>
        <w:t>.</w:t>
      </w:r>
    </w:p>
    <w:p w14:paraId="4F1F966E" w14:textId="2F1E9E33" w:rsidR="00510C36" w:rsidRDefault="00510C36" w:rsidP="00012B41">
      <w:pPr>
        <w:pStyle w:val="ListParagraph"/>
        <w:numPr>
          <w:ilvl w:val="0"/>
          <w:numId w:val="5"/>
        </w:numPr>
        <w:ind w:left="426" w:hanging="426"/>
        <w:rPr>
          <w:lang w:val="en-US"/>
        </w:rPr>
      </w:pPr>
      <w:bookmarkStart w:id="45" w:name="_Ref213439151"/>
      <w:r w:rsidRPr="00510C36">
        <w:rPr>
          <w:lang w:val="en-US"/>
        </w:rPr>
        <w:t>R1- 25083</w:t>
      </w:r>
      <w:r w:rsidRPr="00510C36">
        <w:rPr>
          <w:lang w:val="en-US"/>
        </w:rPr>
        <w:t>40, “</w:t>
      </w:r>
      <w:r w:rsidRPr="00510C36">
        <w:rPr>
          <w:lang w:val="en-US"/>
        </w:rPr>
        <w:t>Energy Efficiency in 6G Radio</w:t>
      </w:r>
      <w:r w:rsidRPr="00510C36">
        <w:rPr>
          <w:lang w:val="en-US"/>
        </w:rPr>
        <w:t>,” Nokia, Nov. 2025.</w:t>
      </w:r>
      <w:bookmarkEnd w:id="45"/>
    </w:p>
    <w:p w14:paraId="4C2DE4E5" w14:textId="0583A43B" w:rsidR="009E2F7D" w:rsidRPr="00510C36" w:rsidRDefault="00510C36" w:rsidP="009E2F7D">
      <w:pPr>
        <w:pStyle w:val="ListParagraph"/>
        <w:numPr>
          <w:ilvl w:val="0"/>
          <w:numId w:val="5"/>
        </w:numPr>
        <w:ind w:left="426" w:hanging="426"/>
        <w:rPr>
          <w:lang w:val="en-US"/>
        </w:rPr>
      </w:pPr>
      <w:bookmarkStart w:id="46" w:name="_Ref213439162"/>
      <w:r w:rsidRPr="00510C36">
        <w:rPr>
          <w:lang w:val="en-US"/>
        </w:rPr>
        <w:t>R1-2508341</w:t>
      </w:r>
      <w:r>
        <w:rPr>
          <w:lang w:val="en-US"/>
        </w:rPr>
        <w:t>, “</w:t>
      </w:r>
      <w:r w:rsidRPr="00510C36">
        <w:rPr>
          <w:lang w:val="en-US"/>
        </w:rPr>
        <w:t>Views on AI/ML Operation and Use Cases for 6G Radio Air Interface</w:t>
      </w:r>
      <w:r>
        <w:rPr>
          <w:lang w:val="en-US"/>
        </w:rPr>
        <w:t>,” Nokia, Nov. 2025.</w:t>
      </w:r>
      <w:bookmarkEnd w:id="46"/>
    </w:p>
    <w:p w14:paraId="2043BC7D" w14:textId="77777777" w:rsidR="009E2F7D" w:rsidRDefault="009E2F7D" w:rsidP="009E2F7D"/>
    <w:p w14:paraId="76D83BAC" w14:textId="7D0CEE04" w:rsidR="009E2F7D" w:rsidRDefault="009E2F7D" w:rsidP="00B55003">
      <w:pPr>
        <w:pStyle w:val="Heading1"/>
        <w:numPr>
          <w:ilvl w:val="0"/>
          <w:numId w:val="0"/>
        </w:numPr>
        <w:ind w:left="432" w:hanging="432"/>
      </w:pPr>
      <w:bookmarkStart w:id="47" w:name="_Toc213426560"/>
      <w:r>
        <w:t>Appendix</w:t>
      </w:r>
      <w:bookmarkEnd w:id="47"/>
    </w:p>
    <w:p w14:paraId="53D82CC7" w14:textId="655ABC6C" w:rsidR="00ED0266" w:rsidRDefault="00B6021B" w:rsidP="00B55003">
      <w:pPr>
        <w:pStyle w:val="Caption"/>
        <w:jc w:val="center"/>
      </w:pPr>
      <w:r>
        <w:t xml:space="preserve">Table </w:t>
      </w:r>
      <w:r>
        <w:fldChar w:fldCharType="begin"/>
      </w:r>
      <w:r>
        <w:instrText xml:space="preserve"> SEQ Table \* ARABIC </w:instrText>
      </w:r>
      <w:r>
        <w:fldChar w:fldCharType="separate"/>
      </w:r>
      <w:r w:rsidR="006A3548">
        <w:rPr>
          <w:noProof/>
        </w:rPr>
        <w:t>2</w:t>
      </w:r>
      <w:r>
        <w:fldChar w:fldCharType="end"/>
      </w:r>
      <w:r>
        <w:t>: Simulation assumptions for comparison between 3.5 GHz and 7 GHz deployments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3"/>
        <w:gridCol w:w="3177"/>
        <w:gridCol w:w="3571"/>
      </w:tblGrid>
      <w:tr w:rsidR="00BE09E2" w:rsidRPr="00AA1911" w14:paraId="1B03B607"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7CD10B8" w14:textId="77777777" w:rsidR="00BE09E2" w:rsidRPr="00AA1911" w:rsidRDefault="00BE09E2">
            <w:pPr>
              <w:spacing w:after="160" w:line="278" w:lineRule="auto"/>
              <w:jc w:val="left"/>
              <w:rPr>
                <w:b/>
              </w:rPr>
            </w:pPr>
            <w:r w:rsidRPr="00AA1911">
              <w:rPr>
                <w:b/>
              </w:rPr>
              <w:t>Parameter</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51072AD9" w14:textId="77777777" w:rsidR="00BE09E2" w:rsidRPr="00AA1911" w:rsidRDefault="00BE09E2">
            <w:pPr>
              <w:spacing w:after="160" w:line="278" w:lineRule="auto"/>
              <w:jc w:val="left"/>
              <w:rPr>
                <w:b/>
              </w:rPr>
            </w:pPr>
            <w:r w:rsidRPr="00AA1911">
              <w:rPr>
                <w:b/>
              </w:rPr>
              <w:t>Values</w:t>
            </w:r>
          </w:p>
        </w:tc>
      </w:tr>
      <w:tr w:rsidR="00BE09E2" w:rsidRPr="00AA1911" w14:paraId="5C7F08E5" w14:textId="777777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6AF34C" w14:textId="77777777" w:rsidR="00BE09E2" w:rsidRPr="00AA1911" w:rsidRDefault="00BE09E2">
            <w:pPr>
              <w:spacing w:after="160" w:line="278" w:lineRule="auto"/>
              <w:rPr>
                <w:b/>
                <w:bCs/>
              </w:rPr>
            </w:pPr>
            <w:r w:rsidRPr="00AA1911">
              <w:rPr>
                <w:b/>
                <w:bCs/>
                <w:lang w:eastAsia="en-GB"/>
              </w:rPr>
              <w:t xml:space="preserve">Scenarios </w:t>
            </w:r>
          </w:p>
        </w:tc>
        <w:tc>
          <w:tcPr>
            <w:tcW w:w="0" w:type="auto"/>
            <w:gridSpan w:val="2"/>
            <w:tcBorders>
              <w:top w:val="single" w:sz="4" w:space="0" w:color="auto"/>
              <w:left w:val="single" w:sz="4" w:space="0" w:color="auto"/>
              <w:bottom w:val="single" w:sz="4" w:space="0" w:color="auto"/>
              <w:right w:val="single" w:sz="4" w:space="0" w:color="auto"/>
            </w:tcBorders>
            <w:hideMark/>
          </w:tcPr>
          <w:p w14:paraId="3A0492C3" w14:textId="5DDFB3D5" w:rsidR="00BE09E2" w:rsidRPr="00AA1911" w:rsidRDefault="00BE09E2">
            <w:pPr>
              <w:spacing w:after="160" w:line="278" w:lineRule="auto"/>
            </w:pPr>
            <w:r>
              <w:rPr>
                <w:lang w:eastAsia="en-GB"/>
              </w:rPr>
              <w:t>Urban Macro ISD = 500m, 10 UEs per cell</w:t>
            </w:r>
          </w:p>
        </w:tc>
      </w:tr>
      <w:tr w:rsidR="00BE09E2" w:rsidRPr="00AA1911" w14:paraId="2F86A157" w14:textId="777777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853307" w14:textId="77777777" w:rsidR="00BE09E2" w:rsidRPr="00AA1911" w:rsidRDefault="00BE09E2">
            <w:pPr>
              <w:spacing w:after="160" w:line="278" w:lineRule="auto"/>
              <w:rPr>
                <w:b/>
                <w:bCs/>
              </w:rPr>
            </w:pPr>
            <w:r w:rsidRPr="00AA1911">
              <w:rPr>
                <w:b/>
                <w:bCs/>
                <w:lang w:eastAsia="en-GB"/>
              </w:rPr>
              <w:t>Sectorization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103545B" w14:textId="77777777" w:rsidR="00BE09E2" w:rsidRPr="00B55003" w:rsidRDefault="00BE09E2">
            <w:pPr>
              <w:pStyle w:val="TAL"/>
              <w:rPr>
                <w:rFonts w:ascii="Times New Roman" w:hAnsi="Times New Roman"/>
                <w:sz w:val="20"/>
                <w:lang w:eastAsia="en-GB"/>
              </w:rPr>
            </w:pPr>
            <w:r w:rsidRPr="00B55003">
              <w:rPr>
                <w:rFonts w:ascii="Times New Roman" w:hAnsi="Times New Roman"/>
                <w:sz w:val="20"/>
                <w:lang w:eastAsia="en-GB"/>
              </w:rPr>
              <w:t>3 sectors per cell site: 30, 150 and 270 degrees, 7 sites</w:t>
            </w:r>
          </w:p>
          <w:p w14:paraId="57C80578" w14:textId="77777777" w:rsidR="00BE09E2" w:rsidRPr="00AA1911" w:rsidRDefault="00BE09E2">
            <w:pPr>
              <w:spacing w:after="160" w:line="278" w:lineRule="auto"/>
              <w:rPr>
                <w:lang w:eastAsia="en-GB"/>
              </w:rPr>
            </w:pPr>
          </w:p>
        </w:tc>
      </w:tr>
      <w:tr w:rsidR="00BE09E2" w14:paraId="770CE5FA"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AE84ACA" w14:textId="77777777" w:rsidR="00BE09E2" w:rsidRPr="00AA1911" w:rsidRDefault="00BE09E2">
            <w:pPr>
              <w:rPr>
                <w:b/>
                <w:bCs/>
              </w:rPr>
            </w:pPr>
            <w:r w:rsidRPr="00AA1911">
              <w:rPr>
                <w:b/>
                <w:bCs/>
              </w:rPr>
              <w:t>Central Frequency</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C8A0C77" w14:textId="77777777" w:rsidR="00BE09E2" w:rsidRDefault="00BE09E2">
            <w:r>
              <w:t>3.5 GHz, 7GHz</w:t>
            </w:r>
          </w:p>
        </w:tc>
      </w:tr>
      <w:tr w:rsidR="00BE09E2" w14:paraId="715E4E73"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4DFA33A" w14:textId="77777777" w:rsidR="00BE09E2" w:rsidRPr="00AA1911" w:rsidRDefault="00BE09E2">
            <w:pPr>
              <w:rPr>
                <w:b/>
                <w:bCs/>
              </w:rPr>
            </w:pPr>
            <w:r>
              <w:rPr>
                <w:b/>
                <w:bCs/>
              </w:rPr>
              <w:t>Subcarrier spacing</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285C834" w14:textId="77777777" w:rsidR="00BE09E2" w:rsidRDefault="00BE09E2">
            <w:r>
              <w:t>30kHz</w:t>
            </w:r>
          </w:p>
        </w:tc>
      </w:tr>
      <w:tr w:rsidR="00BE09E2" w:rsidRPr="00AA1911" w14:paraId="22C9F3BF" w14:textId="77777777">
        <w:trPr>
          <w:cantSplit/>
          <w:trHeight w:val="386"/>
          <w:jc w:val="center"/>
        </w:trPr>
        <w:tc>
          <w:tcPr>
            <w:tcW w:w="0" w:type="auto"/>
            <w:vMerge w:val="restart"/>
            <w:tcBorders>
              <w:top w:val="single" w:sz="4" w:space="0" w:color="auto"/>
              <w:left w:val="single" w:sz="4" w:space="0" w:color="auto"/>
              <w:right w:val="single" w:sz="4" w:space="0" w:color="auto"/>
            </w:tcBorders>
            <w:vAlign w:val="center"/>
            <w:hideMark/>
          </w:tcPr>
          <w:p w14:paraId="49F490A1" w14:textId="77777777" w:rsidR="00BE09E2" w:rsidRPr="00AA1911" w:rsidRDefault="00BE09E2">
            <w:pPr>
              <w:spacing w:after="160" w:line="278" w:lineRule="auto"/>
              <w:rPr>
                <w:b/>
                <w:bCs/>
              </w:rPr>
            </w:pPr>
            <w:r w:rsidRPr="00AA1911">
              <w:rPr>
                <w:b/>
                <w:bCs/>
              </w:rPr>
              <w:t>BS Tx power</w:t>
            </w:r>
          </w:p>
        </w:tc>
        <w:tc>
          <w:tcPr>
            <w:tcW w:w="0" w:type="auto"/>
            <w:tcBorders>
              <w:top w:val="single" w:sz="4" w:space="0" w:color="auto"/>
              <w:left w:val="single" w:sz="4" w:space="0" w:color="auto"/>
              <w:right w:val="single" w:sz="4" w:space="0" w:color="auto"/>
            </w:tcBorders>
            <w:vAlign w:val="center"/>
            <w:hideMark/>
          </w:tcPr>
          <w:p w14:paraId="465D5E42" w14:textId="77777777" w:rsidR="00BE09E2" w:rsidRPr="00AA1911" w:rsidRDefault="00BE09E2">
            <w:r>
              <w:t>3.5GHz, single-pol EIRP = 82 dBm</w:t>
            </w:r>
          </w:p>
        </w:tc>
        <w:tc>
          <w:tcPr>
            <w:tcW w:w="0" w:type="auto"/>
            <w:tcBorders>
              <w:top w:val="single" w:sz="4" w:space="0" w:color="auto"/>
              <w:left w:val="single" w:sz="4" w:space="0" w:color="auto"/>
              <w:right w:val="single" w:sz="4" w:space="0" w:color="auto"/>
            </w:tcBorders>
            <w:vAlign w:val="center"/>
          </w:tcPr>
          <w:p w14:paraId="06F5E7CA" w14:textId="77777777" w:rsidR="00BE09E2" w:rsidRPr="00AA1911" w:rsidRDefault="00BE09E2">
            <w:pPr>
              <w:spacing w:after="160" w:line="278" w:lineRule="auto"/>
              <w:jc w:val="left"/>
            </w:pPr>
            <w:r>
              <w:t xml:space="preserve">192 Antenna Elements (AEs): 54.2 dBm </w:t>
            </w:r>
          </w:p>
        </w:tc>
      </w:tr>
      <w:tr w:rsidR="00BE09E2" w14:paraId="05D0DFD9" w14:textId="77777777">
        <w:trPr>
          <w:cantSplit/>
          <w:trHeight w:val="386"/>
          <w:jc w:val="center"/>
        </w:trPr>
        <w:tc>
          <w:tcPr>
            <w:tcW w:w="0" w:type="auto"/>
            <w:vMerge/>
            <w:tcBorders>
              <w:left w:val="single" w:sz="4" w:space="0" w:color="auto"/>
              <w:right w:val="single" w:sz="4" w:space="0" w:color="auto"/>
            </w:tcBorders>
            <w:vAlign w:val="center"/>
          </w:tcPr>
          <w:p w14:paraId="3898A52D" w14:textId="77777777" w:rsidR="00BE09E2" w:rsidRPr="00AA1911" w:rsidRDefault="00BE09E2">
            <w:pPr>
              <w:rPr>
                <w:b/>
                <w:bCs/>
              </w:rPr>
            </w:pPr>
          </w:p>
        </w:tc>
        <w:tc>
          <w:tcPr>
            <w:tcW w:w="0" w:type="auto"/>
            <w:tcBorders>
              <w:top w:val="single" w:sz="4" w:space="0" w:color="auto"/>
              <w:left w:val="single" w:sz="4" w:space="0" w:color="auto"/>
              <w:right w:val="single" w:sz="4" w:space="0" w:color="auto"/>
            </w:tcBorders>
            <w:vAlign w:val="center"/>
          </w:tcPr>
          <w:p w14:paraId="5305916E" w14:textId="5A41185E" w:rsidR="00BE09E2" w:rsidRDefault="00BE09E2">
            <w:r>
              <w:t>7GHz, single-pol EIRP = 88 dBm</w:t>
            </w:r>
          </w:p>
        </w:tc>
        <w:tc>
          <w:tcPr>
            <w:tcW w:w="0" w:type="auto"/>
            <w:tcBorders>
              <w:top w:val="single" w:sz="4" w:space="0" w:color="auto"/>
              <w:left w:val="single" w:sz="4" w:space="0" w:color="auto"/>
              <w:right w:val="single" w:sz="4" w:space="0" w:color="auto"/>
            </w:tcBorders>
            <w:vAlign w:val="center"/>
          </w:tcPr>
          <w:p w14:paraId="17A8F9E3" w14:textId="77777777" w:rsidR="00BE09E2" w:rsidRDefault="00BE09E2">
            <w:r>
              <w:t>1024 AEs: 52.9 dBm</w:t>
            </w:r>
          </w:p>
          <w:p w14:paraId="48873389" w14:textId="6A02D97A" w:rsidR="00BE09E2" w:rsidRDefault="00BE09E2"/>
        </w:tc>
      </w:tr>
      <w:tr w:rsidR="00BE09E2" w:rsidRPr="00AA1911" w14:paraId="62C8AD68"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28297A" w14:textId="77777777" w:rsidR="00BE09E2" w:rsidRPr="00AA1911" w:rsidRDefault="00BE09E2">
            <w:pPr>
              <w:spacing w:after="160" w:line="278" w:lineRule="auto"/>
              <w:rPr>
                <w:b/>
                <w:bCs/>
              </w:rPr>
            </w:pPr>
            <w:r w:rsidRPr="00AA1911">
              <w:rPr>
                <w:b/>
                <w:bCs/>
              </w:rPr>
              <w:t>BS antenna configurations</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CBF626" w14:textId="77777777" w:rsidR="00BE09E2" w:rsidRDefault="00BE09E2">
            <w:r>
              <w:t>Combination 1 Outdoor 3.5GHz: 64 TXRUs (192 AEs, (12, 8, 2, 1, 1; 4, 8))</w:t>
            </w:r>
          </w:p>
          <w:p w14:paraId="2FAEFEED" w14:textId="77777777" w:rsidR="00BE09E2" w:rsidRPr="00AA1911" w:rsidRDefault="00BE09E2">
            <w:r w:rsidRPr="00AA1911">
              <w:t xml:space="preserve">Combination </w:t>
            </w:r>
            <w:r>
              <w:t>2</w:t>
            </w:r>
            <w:r w:rsidRPr="00AA1911">
              <w:t xml:space="preserve"> Outdoor 7G</w:t>
            </w:r>
            <w:r>
              <w:t xml:space="preserve">Hz: </w:t>
            </w:r>
            <w:r w:rsidRPr="00AA1911">
              <w:t>256 TXRUs (1024 AEs, (32, 16, 2, 1, 1; 8, 16))</w:t>
            </w:r>
            <w:r w:rsidRPr="00AA1911">
              <w:tab/>
            </w:r>
          </w:p>
          <w:p w14:paraId="49E1495F" w14:textId="1E77550E" w:rsidR="00BE09E2" w:rsidRPr="00AA1911" w:rsidRDefault="00BE09E2" w:rsidP="00CD7E5F"/>
        </w:tc>
      </w:tr>
      <w:tr w:rsidR="00BE09E2" w:rsidRPr="00AA1911" w14:paraId="5B7C1539"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B15E33" w14:textId="77777777" w:rsidR="00BE09E2" w:rsidRPr="00AA1911" w:rsidRDefault="00BE09E2">
            <w:pPr>
              <w:spacing w:after="160" w:line="278" w:lineRule="auto"/>
              <w:rPr>
                <w:b/>
                <w:bCs/>
              </w:rPr>
            </w:pPr>
            <w:r w:rsidRPr="00AA1911">
              <w:rPr>
                <w:b/>
                <w:bCs/>
              </w:rPr>
              <w:t xml:space="preserve">Electrical </w:t>
            </w:r>
            <w:proofErr w:type="spellStart"/>
            <w:r w:rsidRPr="00AA1911">
              <w:rPr>
                <w:b/>
                <w:bCs/>
              </w:rPr>
              <w:t>downtilt</w:t>
            </w:r>
            <w:proofErr w:type="spellEnd"/>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77A82F" w14:textId="77777777" w:rsidR="00BE09E2" w:rsidRPr="00AA1911" w:rsidRDefault="00BE09E2">
            <w:pPr>
              <w:spacing w:after="160" w:line="278" w:lineRule="auto"/>
            </w:pPr>
            <w:r>
              <w:t>12 degrees</w:t>
            </w:r>
            <w:r w:rsidRPr="00AA1911">
              <w:t xml:space="preserve"> </w:t>
            </w:r>
          </w:p>
        </w:tc>
      </w:tr>
      <w:tr w:rsidR="00BE09E2" w:rsidRPr="00AA1911" w14:paraId="0A34A327"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47192D" w14:textId="77777777" w:rsidR="00BE09E2" w:rsidRPr="00AA1911" w:rsidRDefault="00BE09E2">
            <w:pPr>
              <w:spacing w:after="160" w:line="278" w:lineRule="auto"/>
              <w:rPr>
                <w:b/>
                <w:bCs/>
              </w:rPr>
            </w:pPr>
            <w:r w:rsidRPr="00AA1911">
              <w:rPr>
                <w:b/>
                <w:bCs/>
              </w:rPr>
              <w:t xml:space="preserve">UT distribution </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9DBBA6" w14:textId="77777777" w:rsidR="00BE09E2" w:rsidRPr="00AA1911" w:rsidRDefault="00BE09E2">
            <w:pPr>
              <w:spacing w:after="160" w:line="278" w:lineRule="auto"/>
            </w:pPr>
            <w:r w:rsidRPr="00AA1911">
              <w:t xml:space="preserve">Following TR36.873 for </w:t>
            </w:r>
            <w:proofErr w:type="spellStart"/>
            <w:r w:rsidRPr="00AA1911">
              <w:t>UMa</w:t>
            </w:r>
            <w:proofErr w:type="spellEnd"/>
            <w:r w:rsidRPr="00AA1911">
              <w:t xml:space="preserve"> and </w:t>
            </w:r>
            <w:proofErr w:type="spellStart"/>
            <w:r w:rsidRPr="00AA1911">
              <w:t>UMi</w:t>
            </w:r>
            <w:proofErr w:type="spellEnd"/>
            <w:r w:rsidRPr="00AA1911">
              <w:t>, (3D dropping)</w:t>
            </w:r>
          </w:p>
        </w:tc>
      </w:tr>
      <w:tr w:rsidR="00BE09E2" w:rsidRPr="00AA1911" w14:paraId="4AFF611A" w14:textId="77777777">
        <w:trPr>
          <w:cantSplit/>
          <w:trHeight w:val="5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63CC76" w14:textId="77777777" w:rsidR="00BE09E2" w:rsidRPr="00AA1911" w:rsidRDefault="00BE09E2">
            <w:pPr>
              <w:spacing w:after="160" w:line="278" w:lineRule="auto"/>
              <w:rPr>
                <w:b/>
                <w:bCs/>
              </w:rPr>
            </w:pPr>
            <w:r w:rsidRPr="00AA1911">
              <w:rPr>
                <w:b/>
                <w:bCs/>
              </w:rPr>
              <w:t xml:space="preserve">UT attachment </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A794AC" w14:textId="77777777" w:rsidR="00BE09E2" w:rsidRPr="00AA1911" w:rsidRDefault="00BE09E2">
            <w:pPr>
              <w:spacing w:after="160" w:line="278" w:lineRule="auto"/>
            </w:pPr>
            <w:r w:rsidRPr="00AA1911">
              <w:t>Based on RSRP (formula) from CRS port 0</w:t>
            </w:r>
          </w:p>
        </w:tc>
      </w:tr>
      <w:tr w:rsidR="00BE09E2" w:rsidRPr="00AA1911" w14:paraId="5A229080"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3CFB63" w14:textId="77777777" w:rsidR="00BE09E2" w:rsidRPr="00AA1911" w:rsidRDefault="00BE09E2">
            <w:pPr>
              <w:spacing w:after="160" w:line="278" w:lineRule="auto"/>
              <w:rPr>
                <w:b/>
                <w:bCs/>
              </w:rPr>
            </w:pPr>
            <w:r w:rsidRPr="00AA1911">
              <w:rPr>
                <w:b/>
                <w:bCs/>
              </w:rPr>
              <w:t>Polarized antenna modelling</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84CFBE" w14:textId="77777777" w:rsidR="00BE09E2" w:rsidRPr="00AA1911" w:rsidRDefault="00BE09E2">
            <w:pPr>
              <w:spacing w:after="160" w:line="278" w:lineRule="auto"/>
            </w:pPr>
            <w:r w:rsidRPr="00AA1911">
              <w:t>Model-2 in TR36.873</w:t>
            </w:r>
          </w:p>
        </w:tc>
      </w:tr>
      <w:tr w:rsidR="00BE09E2" w:rsidRPr="00AA1911" w14:paraId="16E9FDCA"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0E6E97" w14:textId="77777777" w:rsidR="00BE09E2" w:rsidRPr="00AA1911" w:rsidRDefault="00BE09E2">
            <w:pPr>
              <w:spacing w:after="160" w:line="278" w:lineRule="auto"/>
              <w:rPr>
                <w:b/>
                <w:bCs/>
              </w:rPr>
            </w:pPr>
            <w:r w:rsidRPr="00AA1911">
              <w:rPr>
                <w:b/>
                <w:bCs/>
              </w:rPr>
              <w:t>UT antenna pattern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B58CDD" w14:textId="77777777" w:rsidR="00BE09E2" w:rsidRPr="00AA1911" w:rsidRDefault="00BE09E2">
            <w:pPr>
              <w:spacing w:after="160" w:line="278" w:lineRule="auto"/>
            </w:pPr>
            <w:r w:rsidRPr="00AA1911">
              <w:t>Isotropic</w:t>
            </w:r>
          </w:p>
        </w:tc>
      </w:tr>
      <w:tr w:rsidR="00BE09E2" w:rsidRPr="00AA1911" w14:paraId="64DBFADA"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9B9D978" w14:textId="77777777" w:rsidR="00BE09E2" w:rsidRPr="00AA1911" w:rsidRDefault="00BE09E2">
            <w:pPr>
              <w:rPr>
                <w:b/>
                <w:bCs/>
              </w:rPr>
            </w:pPr>
            <w:r>
              <w:rPr>
                <w:b/>
                <w:bCs/>
              </w:rPr>
              <w:t>Traffic</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9D89514" w14:textId="77777777" w:rsidR="00BE09E2" w:rsidRPr="00AA1911" w:rsidRDefault="00BE09E2">
            <w:r>
              <w:t xml:space="preserve">Full buffer </w:t>
            </w:r>
          </w:p>
        </w:tc>
      </w:tr>
      <w:tr w:rsidR="00BE09E2" w:rsidRPr="00BC78E9" w14:paraId="5E16FDFA" w14:textId="77777777">
        <w:trPr>
          <w:cantSplit/>
          <w:trHeight w:val="386"/>
          <w:jc w:val="center"/>
        </w:trPr>
        <w:tc>
          <w:tcPr>
            <w:tcW w:w="0" w:type="auto"/>
            <w:gridSpan w:val="3"/>
            <w:tcBorders>
              <w:top w:val="single" w:sz="4" w:space="0" w:color="auto"/>
              <w:left w:val="single" w:sz="4" w:space="0" w:color="auto"/>
              <w:right w:val="single" w:sz="4" w:space="0" w:color="auto"/>
            </w:tcBorders>
            <w:vAlign w:val="center"/>
          </w:tcPr>
          <w:p w14:paraId="66336E2F" w14:textId="77777777" w:rsidR="00BE09E2" w:rsidRPr="00BC78E9" w:rsidRDefault="00BE09E2">
            <w:pPr>
              <w:jc w:val="center"/>
              <w:rPr>
                <w:b/>
                <w:bCs/>
              </w:rPr>
            </w:pPr>
            <w:r w:rsidRPr="00BC78E9">
              <w:rPr>
                <w:b/>
                <w:bCs/>
              </w:rPr>
              <w:t xml:space="preserve">DL </w:t>
            </w:r>
            <w:r>
              <w:rPr>
                <w:b/>
                <w:bCs/>
              </w:rPr>
              <w:t>S</w:t>
            </w:r>
            <w:r w:rsidRPr="00BC78E9">
              <w:rPr>
                <w:b/>
                <w:bCs/>
              </w:rPr>
              <w:t>pecific Parameters</w:t>
            </w:r>
          </w:p>
        </w:tc>
      </w:tr>
      <w:tr w:rsidR="00BE09E2" w:rsidRPr="00AA1911" w14:paraId="5146C7ED" w14:textId="77777777">
        <w:trPr>
          <w:cantSplit/>
          <w:trHeight w:val="386"/>
          <w:jc w:val="center"/>
        </w:trPr>
        <w:tc>
          <w:tcPr>
            <w:tcW w:w="0" w:type="auto"/>
            <w:vMerge w:val="restart"/>
            <w:tcBorders>
              <w:top w:val="single" w:sz="4" w:space="0" w:color="auto"/>
              <w:left w:val="single" w:sz="4" w:space="0" w:color="auto"/>
              <w:right w:val="single" w:sz="4" w:space="0" w:color="auto"/>
            </w:tcBorders>
            <w:vAlign w:val="center"/>
          </w:tcPr>
          <w:p w14:paraId="331A5828" w14:textId="77777777" w:rsidR="00BE09E2" w:rsidRPr="00AA1911" w:rsidRDefault="00BE09E2">
            <w:pPr>
              <w:spacing w:after="160" w:line="278" w:lineRule="auto"/>
              <w:jc w:val="left"/>
            </w:pPr>
            <w:r w:rsidRPr="00AA1911">
              <w:rPr>
                <w:b/>
                <w:bCs/>
              </w:rPr>
              <w:t>DL-Derived Precoder</w:t>
            </w:r>
          </w:p>
          <w:p w14:paraId="14B4C56F" w14:textId="77777777" w:rsidR="00BE09E2" w:rsidRPr="00AA1911" w:rsidRDefault="00BE09E2"/>
        </w:tc>
        <w:tc>
          <w:tcPr>
            <w:tcW w:w="0" w:type="auto"/>
            <w:tcBorders>
              <w:top w:val="single" w:sz="4" w:space="0" w:color="auto"/>
              <w:left w:val="single" w:sz="4" w:space="0" w:color="auto"/>
              <w:bottom w:val="single" w:sz="4" w:space="0" w:color="auto"/>
              <w:right w:val="single" w:sz="4" w:space="0" w:color="auto"/>
            </w:tcBorders>
            <w:vAlign w:val="center"/>
          </w:tcPr>
          <w:p w14:paraId="7606F110" w14:textId="77777777" w:rsidR="00BE09E2" w:rsidRPr="00AA1911" w:rsidRDefault="00BE09E2">
            <w:r>
              <w:t>3.5GHz</w:t>
            </w:r>
          </w:p>
        </w:tc>
        <w:tc>
          <w:tcPr>
            <w:tcW w:w="0" w:type="auto"/>
            <w:tcBorders>
              <w:top w:val="single" w:sz="4" w:space="0" w:color="auto"/>
              <w:left w:val="single" w:sz="4" w:space="0" w:color="auto"/>
              <w:bottom w:val="single" w:sz="4" w:space="0" w:color="auto"/>
              <w:right w:val="single" w:sz="4" w:space="0" w:color="auto"/>
            </w:tcBorders>
            <w:vAlign w:val="center"/>
          </w:tcPr>
          <w:p w14:paraId="035AE66E" w14:textId="34A1B8B4" w:rsidR="00BE09E2" w:rsidRPr="00AA1911" w:rsidRDefault="00BE09E2">
            <w:r>
              <w:t xml:space="preserve">Type I </w:t>
            </w:r>
            <w:r w:rsidR="00247CB0">
              <w:t xml:space="preserve">and Type II </w:t>
            </w:r>
            <w:r>
              <w:t>Rel. 19</w:t>
            </w:r>
          </w:p>
        </w:tc>
      </w:tr>
      <w:tr w:rsidR="00BE09E2" w:rsidRPr="00AA1911" w14:paraId="7742CECB" w14:textId="77777777">
        <w:trPr>
          <w:cantSplit/>
          <w:trHeight w:val="386"/>
          <w:jc w:val="center"/>
        </w:trPr>
        <w:tc>
          <w:tcPr>
            <w:tcW w:w="0" w:type="auto"/>
            <w:vMerge/>
            <w:tcBorders>
              <w:left w:val="single" w:sz="4" w:space="0" w:color="auto"/>
              <w:right w:val="single" w:sz="4" w:space="0" w:color="auto"/>
            </w:tcBorders>
            <w:vAlign w:val="center"/>
          </w:tcPr>
          <w:p w14:paraId="2370B141" w14:textId="77777777" w:rsidR="00BE09E2" w:rsidRPr="00AA1911" w:rsidRDefault="00BE09E2">
            <w:pPr>
              <w:rPr>
                <w:b/>
                <w:bCs/>
              </w:rPr>
            </w:pPr>
          </w:p>
        </w:tc>
        <w:tc>
          <w:tcPr>
            <w:tcW w:w="0" w:type="auto"/>
            <w:tcBorders>
              <w:top w:val="single" w:sz="4" w:space="0" w:color="auto"/>
              <w:left w:val="single" w:sz="4" w:space="0" w:color="auto"/>
              <w:bottom w:val="single" w:sz="4" w:space="0" w:color="auto"/>
              <w:right w:val="single" w:sz="4" w:space="0" w:color="auto"/>
            </w:tcBorders>
            <w:vAlign w:val="center"/>
          </w:tcPr>
          <w:p w14:paraId="354CE281" w14:textId="77777777" w:rsidR="00BE09E2" w:rsidRPr="00AA1911" w:rsidRDefault="00BE09E2">
            <w:r>
              <w:t>7GHz</w:t>
            </w:r>
          </w:p>
        </w:tc>
        <w:tc>
          <w:tcPr>
            <w:tcW w:w="0" w:type="auto"/>
            <w:tcBorders>
              <w:top w:val="single" w:sz="4" w:space="0" w:color="auto"/>
              <w:left w:val="single" w:sz="4" w:space="0" w:color="auto"/>
              <w:bottom w:val="single" w:sz="4" w:space="0" w:color="auto"/>
              <w:right w:val="single" w:sz="4" w:space="0" w:color="auto"/>
            </w:tcBorders>
            <w:vAlign w:val="center"/>
          </w:tcPr>
          <w:p w14:paraId="619A4B2C" w14:textId="6306C563" w:rsidR="00BE09E2" w:rsidRPr="00AA1911" w:rsidRDefault="00BE09E2">
            <w:r>
              <w:t>Type II Rel. 19 extended to 256 TXRUs</w:t>
            </w:r>
          </w:p>
        </w:tc>
      </w:tr>
      <w:tr w:rsidR="00BE09E2" w14:paraId="0DCB9893" w14:textId="77777777">
        <w:trPr>
          <w:cantSplit/>
          <w:trHeight w:val="386"/>
          <w:jc w:val="center"/>
        </w:trPr>
        <w:tc>
          <w:tcPr>
            <w:tcW w:w="0" w:type="auto"/>
            <w:tcBorders>
              <w:left w:val="single" w:sz="4" w:space="0" w:color="auto"/>
              <w:right w:val="single" w:sz="4" w:space="0" w:color="auto"/>
            </w:tcBorders>
            <w:vAlign w:val="center"/>
          </w:tcPr>
          <w:p w14:paraId="59042C98" w14:textId="77777777" w:rsidR="00BE09E2" w:rsidRPr="00AA1911" w:rsidRDefault="00BE09E2">
            <w:pPr>
              <w:rPr>
                <w:b/>
                <w:bCs/>
              </w:rPr>
            </w:pPr>
            <w:r w:rsidRPr="00AA1911">
              <w:rPr>
                <w:b/>
                <w:bCs/>
              </w:rPr>
              <w:t>Bandwidth</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02F9DF6" w14:textId="77777777" w:rsidR="00BE09E2" w:rsidRDefault="00BE09E2">
            <w:r>
              <w:t>100 MHz</w:t>
            </w:r>
          </w:p>
        </w:tc>
      </w:tr>
      <w:tr w:rsidR="00BE09E2" w14:paraId="604EA95F" w14:textId="77777777">
        <w:trPr>
          <w:cantSplit/>
          <w:trHeight w:val="386"/>
          <w:jc w:val="center"/>
        </w:trPr>
        <w:tc>
          <w:tcPr>
            <w:tcW w:w="0" w:type="auto"/>
            <w:tcBorders>
              <w:left w:val="single" w:sz="4" w:space="0" w:color="auto"/>
              <w:right w:val="single" w:sz="4" w:space="0" w:color="auto"/>
            </w:tcBorders>
            <w:vAlign w:val="center"/>
          </w:tcPr>
          <w:p w14:paraId="56A8E757" w14:textId="77777777" w:rsidR="00BE09E2" w:rsidRPr="00AA1911" w:rsidRDefault="00BE09E2">
            <w:pPr>
              <w:rPr>
                <w:b/>
                <w:bCs/>
              </w:rPr>
            </w:pPr>
            <w:r w:rsidRPr="00AA1911">
              <w:rPr>
                <w:b/>
                <w:bCs/>
              </w:rPr>
              <w:t>Maximum number of DMRS ports</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8BFC754" w14:textId="77777777" w:rsidR="00BE09E2" w:rsidRDefault="00BE09E2">
            <w:r>
              <w:t>24</w:t>
            </w:r>
          </w:p>
        </w:tc>
      </w:tr>
      <w:tr w:rsidR="00BE09E2" w14:paraId="528BCBB6" w14:textId="77777777">
        <w:trPr>
          <w:cantSplit/>
          <w:trHeight w:val="386"/>
          <w:jc w:val="center"/>
        </w:trPr>
        <w:tc>
          <w:tcPr>
            <w:tcW w:w="0" w:type="auto"/>
            <w:tcBorders>
              <w:left w:val="single" w:sz="4" w:space="0" w:color="auto"/>
              <w:right w:val="single" w:sz="4" w:space="0" w:color="auto"/>
            </w:tcBorders>
            <w:vAlign w:val="center"/>
          </w:tcPr>
          <w:p w14:paraId="44C482C5" w14:textId="77777777" w:rsidR="00BE09E2" w:rsidRPr="00AA1911" w:rsidRDefault="00BE09E2">
            <w:pPr>
              <w:rPr>
                <w:b/>
                <w:bCs/>
              </w:rPr>
            </w:pPr>
            <w:r>
              <w:rPr>
                <w:b/>
                <w:bCs/>
              </w:rPr>
              <w:t>Reference Signal Estimation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1D99090" w14:textId="77777777" w:rsidR="00BE09E2" w:rsidRDefault="00BE09E2">
            <w:r>
              <w:t>Ideal</w:t>
            </w:r>
          </w:p>
        </w:tc>
      </w:tr>
      <w:tr w:rsidR="00BE09E2" w14:paraId="6E048366" w14:textId="77777777">
        <w:trPr>
          <w:cantSplit/>
          <w:trHeight w:val="386"/>
          <w:jc w:val="center"/>
        </w:trPr>
        <w:tc>
          <w:tcPr>
            <w:tcW w:w="0" w:type="auto"/>
            <w:tcBorders>
              <w:left w:val="single" w:sz="4" w:space="0" w:color="auto"/>
              <w:right w:val="single" w:sz="4" w:space="0" w:color="auto"/>
            </w:tcBorders>
            <w:vAlign w:val="center"/>
          </w:tcPr>
          <w:p w14:paraId="5812F86E" w14:textId="77777777" w:rsidR="00BE09E2" w:rsidRDefault="00BE09E2">
            <w:pPr>
              <w:rPr>
                <w:b/>
                <w:bCs/>
              </w:rPr>
            </w:pPr>
            <w:r>
              <w:rPr>
                <w:b/>
                <w:bCs/>
              </w:rPr>
              <w:t>CSI-RS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AD182B4" w14:textId="77777777" w:rsidR="00BE09E2" w:rsidRDefault="00BE09E2">
            <w:r>
              <w:t>Sub-band size: 16 PRBs</w:t>
            </w:r>
          </w:p>
          <w:p w14:paraId="02901F11" w14:textId="77777777" w:rsidR="00BE09E2" w:rsidRDefault="00BE09E2">
            <w:r>
              <w:t>Density: 1</w:t>
            </w:r>
          </w:p>
        </w:tc>
      </w:tr>
      <w:tr w:rsidR="00BE09E2" w14:paraId="2A6BBB0F" w14:textId="77777777">
        <w:trPr>
          <w:cantSplit/>
          <w:trHeight w:val="386"/>
          <w:jc w:val="center"/>
        </w:trPr>
        <w:tc>
          <w:tcPr>
            <w:tcW w:w="0" w:type="auto"/>
            <w:tcBorders>
              <w:left w:val="single" w:sz="4" w:space="0" w:color="auto"/>
              <w:right w:val="single" w:sz="4" w:space="0" w:color="auto"/>
            </w:tcBorders>
            <w:vAlign w:val="center"/>
          </w:tcPr>
          <w:p w14:paraId="3E31D10D" w14:textId="77777777" w:rsidR="00BE09E2" w:rsidRDefault="00BE09E2">
            <w:pPr>
              <w:rPr>
                <w:b/>
                <w:bCs/>
              </w:rPr>
            </w:pPr>
            <w:r>
              <w:rPr>
                <w:b/>
                <w:bCs/>
              </w:rPr>
              <w:t>MU-MIMO policy</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82DA6FB" w14:textId="77777777" w:rsidR="00BE09E2" w:rsidRDefault="00BE09E2">
            <w:r>
              <w:t>Greedy Proportional Fair</w:t>
            </w:r>
          </w:p>
        </w:tc>
      </w:tr>
      <w:tr w:rsidR="00BE09E2" w14:paraId="518119C0" w14:textId="77777777">
        <w:trPr>
          <w:cantSplit/>
          <w:trHeight w:val="386"/>
          <w:jc w:val="center"/>
        </w:trPr>
        <w:tc>
          <w:tcPr>
            <w:tcW w:w="0" w:type="auto"/>
            <w:tcBorders>
              <w:left w:val="single" w:sz="4" w:space="0" w:color="auto"/>
              <w:right w:val="single" w:sz="4" w:space="0" w:color="auto"/>
            </w:tcBorders>
            <w:vAlign w:val="center"/>
          </w:tcPr>
          <w:p w14:paraId="01F3FA0E" w14:textId="77777777" w:rsidR="00BE09E2" w:rsidRDefault="00BE09E2">
            <w:pPr>
              <w:rPr>
                <w:b/>
                <w:bCs/>
              </w:rPr>
            </w:pPr>
            <w:r w:rsidRPr="00AA1911">
              <w:rPr>
                <w:b/>
                <w:bCs/>
              </w:rPr>
              <w:t>UT antenna configurations</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7CCA921" w14:textId="77777777" w:rsidR="00BE09E2" w:rsidRDefault="00BE09E2">
            <w:r>
              <w:t>4 RX, (</w:t>
            </w:r>
            <w:r w:rsidRPr="0034136D">
              <w:t>1,2,2,1,2</w:t>
            </w:r>
            <w:r>
              <w:t>)</w:t>
            </w:r>
          </w:p>
        </w:tc>
      </w:tr>
      <w:tr w:rsidR="00BE09E2" w14:paraId="1E371D4A" w14:textId="77777777">
        <w:trPr>
          <w:cantSplit/>
          <w:trHeight w:val="386"/>
          <w:jc w:val="center"/>
        </w:trPr>
        <w:tc>
          <w:tcPr>
            <w:tcW w:w="0" w:type="auto"/>
            <w:gridSpan w:val="3"/>
            <w:tcBorders>
              <w:left w:val="single" w:sz="4" w:space="0" w:color="auto"/>
              <w:right w:val="single" w:sz="4" w:space="0" w:color="auto"/>
            </w:tcBorders>
            <w:vAlign w:val="center"/>
          </w:tcPr>
          <w:p w14:paraId="60C5C583" w14:textId="77777777" w:rsidR="00BE09E2" w:rsidRDefault="00BE09E2">
            <w:pPr>
              <w:jc w:val="center"/>
            </w:pPr>
            <w:r>
              <w:rPr>
                <w:b/>
                <w:bCs/>
              </w:rPr>
              <w:t>U</w:t>
            </w:r>
            <w:r w:rsidRPr="00BC78E9">
              <w:rPr>
                <w:b/>
                <w:bCs/>
              </w:rPr>
              <w:t xml:space="preserve">L </w:t>
            </w:r>
            <w:r>
              <w:rPr>
                <w:b/>
                <w:bCs/>
              </w:rPr>
              <w:t>S</w:t>
            </w:r>
            <w:r w:rsidRPr="00BC78E9">
              <w:rPr>
                <w:b/>
                <w:bCs/>
              </w:rPr>
              <w:t>pecific Parameters</w:t>
            </w:r>
          </w:p>
        </w:tc>
      </w:tr>
      <w:tr w:rsidR="00BE09E2" w14:paraId="3BB2E75F" w14:textId="77777777">
        <w:trPr>
          <w:cantSplit/>
          <w:trHeight w:val="386"/>
          <w:jc w:val="center"/>
        </w:trPr>
        <w:tc>
          <w:tcPr>
            <w:tcW w:w="0" w:type="auto"/>
            <w:tcBorders>
              <w:left w:val="single" w:sz="4" w:space="0" w:color="auto"/>
              <w:right w:val="single" w:sz="4" w:space="0" w:color="auto"/>
            </w:tcBorders>
            <w:vAlign w:val="center"/>
          </w:tcPr>
          <w:p w14:paraId="436B6C89" w14:textId="77777777" w:rsidR="00BE09E2" w:rsidRDefault="00BE09E2">
            <w:pPr>
              <w:rPr>
                <w:b/>
                <w:bCs/>
              </w:rPr>
            </w:pPr>
            <w:r w:rsidRPr="00AA1911">
              <w:rPr>
                <w:b/>
                <w:bCs/>
              </w:rPr>
              <w:t>Bandwidth</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B2F96A5" w14:textId="77777777" w:rsidR="00BE09E2" w:rsidRDefault="00BE09E2">
            <w:r>
              <w:t>20 MHz</w:t>
            </w:r>
          </w:p>
        </w:tc>
      </w:tr>
      <w:tr w:rsidR="00BE09E2" w14:paraId="23AF81BE" w14:textId="77777777">
        <w:trPr>
          <w:cantSplit/>
          <w:trHeight w:val="386"/>
          <w:jc w:val="center"/>
        </w:trPr>
        <w:tc>
          <w:tcPr>
            <w:tcW w:w="0" w:type="auto"/>
            <w:tcBorders>
              <w:left w:val="single" w:sz="4" w:space="0" w:color="auto"/>
              <w:right w:val="single" w:sz="4" w:space="0" w:color="auto"/>
            </w:tcBorders>
            <w:vAlign w:val="center"/>
          </w:tcPr>
          <w:p w14:paraId="59630086" w14:textId="77777777" w:rsidR="00BE09E2" w:rsidRDefault="00BE09E2">
            <w:pPr>
              <w:rPr>
                <w:b/>
                <w:bCs/>
              </w:rPr>
            </w:pPr>
            <w:r>
              <w:rPr>
                <w:b/>
                <w:bCs/>
              </w:rPr>
              <w:t>UL Precoding</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6180CCA" w14:textId="77777777" w:rsidR="00BE09E2" w:rsidRDefault="00BE09E2">
            <w:r>
              <w:t xml:space="preserve">Codebook-based </w:t>
            </w:r>
            <w:r w:rsidRPr="008A469E">
              <w:t xml:space="preserve">wideband </w:t>
            </w:r>
            <w:r>
              <w:t>(Rel.15) with full Tx Power feature (Rel.16)</w:t>
            </w:r>
          </w:p>
        </w:tc>
      </w:tr>
      <w:tr w:rsidR="00BE09E2" w14:paraId="7BC96D5A" w14:textId="77777777">
        <w:trPr>
          <w:cantSplit/>
          <w:trHeight w:val="386"/>
          <w:jc w:val="center"/>
        </w:trPr>
        <w:tc>
          <w:tcPr>
            <w:tcW w:w="0" w:type="auto"/>
            <w:tcBorders>
              <w:left w:val="single" w:sz="4" w:space="0" w:color="auto"/>
              <w:right w:val="single" w:sz="4" w:space="0" w:color="auto"/>
            </w:tcBorders>
            <w:vAlign w:val="center"/>
          </w:tcPr>
          <w:p w14:paraId="1F112021" w14:textId="77777777" w:rsidR="00BE09E2" w:rsidRDefault="00BE09E2">
            <w:pPr>
              <w:rPr>
                <w:b/>
                <w:bCs/>
              </w:rPr>
            </w:pPr>
            <w:r>
              <w:rPr>
                <w:b/>
                <w:bCs/>
              </w:rPr>
              <w:t>Reference Signal Estimation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F0A5E1D" w14:textId="77777777" w:rsidR="00BE09E2" w:rsidRDefault="00BE09E2">
            <w:r>
              <w:t>Ideal</w:t>
            </w:r>
          </w:p>
        </w:tc>
      </w:tr>
      <w:tr w:rsidR="00BE09E2" w14:paraId="6F07F815" w14:textId="77777777">
        <w:trPr>
          <w:cantSplit/>
          <w:trHeight w:val="386"/>
          <w:jc w:val="center"/>
        </w:trPr>
        <w:tc>
          <w:tcPr>
            <w:tcW w:w="0" w:type="auto"/>
            <w:tcBorders>
              <w:left w:val="single" w:sz="4" w:space="0" w:color="auto"/>
              <w:right w:val="single" w:sz="4" w:space="0" w:color="auto"/>
            </w:tcBorders>
            <w:vAlign w:val="center"/>
          </w:tcPr>
          <w:p w14:paraId="79750868" w14:textId="77777777" w:rsidR="00BE09E2" w:rsidRDefault="00BE09E2">
            <w:pPr>
              <w:rPr>
                <w:b/>
                <w:bCs/>
              </w:rPr>
            </w:pPr>
            <w:r>
              <w:rPr>
                <w:b/>
                <w:bCs/>
              </w:rPr>
              <w:t>Receiver</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9D08195" w14:textId="77777777" w:rsidR="00BE09E2" w:rsidRDefault="00BE09E2">
            <w:r>
              <w:t>LMMSE</w:t>
            </w:r>
          </w:p>
        </w:tc>
      </w:tr>
      <w:tr w:rsidR="00BE09E2" w14:paraId="3535FF17" w14:textId="77777777">
        <w:trPr>
          <w:cantSplit/>
          <w:trHeight w:val="386"/>
          <w:jc w:val="center"/>
        </w:trPr>
        <w:tc>
          <w:tcPr>
            <w:tcW w:w="0" w:type="auto"/>
            <w:tcBorders>
              <w:left w:val="single" w:sz="4" w:space="0" w:color="auto"/>
              <w:right w:val="single" w:sz="4" w:space="0" w:color="auto"/>
            </w:tcBorders>
            <w:vAlign w:val="center"/>
          </w:tcPr>
          <w:p w14:paraId="1FC53E5C" w14:textId="77777777" w:rsidR="00BE09E2" w:rsidRDefault="00BE09E2">
            <w:pPr>
              <w:rPr>
                <w:b/>
                <w:bCs/>
              </w:rPr>
            </w:pPr>
            <w:r>
              <w:rPr>
                <w:b/>
                <w:bCs/>
              </w:rPr>
              <w:t>Scheduler</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CF6054B" w14:textId="77777777" w:rsidR="00BE09E2" w:rsidRDefault="00BE09E2">
            <w:r w:rsidRPr="006C72EE">
              <w:t>SU-MIMO,</w:t>
            </w:r>
            <w:r>
              <w:rPr>
                <w:b/>
                <w:bCs/>
              </w:rPr>
              <w:t xml:space="preserve"> </w:t>
            </w:r>
            <w:r>
              <w:t>Adaptive T</w:t>
            </w:r>
            <w:r w:rsidRPr="00C026BE">
              <w:t>ransmission</w:t>
            </w:r>
            <w:r>
              <w:t xml:space="preserve"> Bandwidth (ATB)</w:t>
            </w:r>
          </w:p>
        </w:tc>
      </w:tr>
      <w:tr w:rsidR="00BE09E2" w:rsidRPr="006C72EE" w14:paraId="20BEF636" w14:textId="77777777">
        <w:trPr>
          <w:cantSplit/>
          <w:trHeight w:val="386"/>
          <w:jc w:val="center"/>
        </w:trPr>
        <w:tc>
          <w:tcPr>
            <w:tcW w:w="0" w:type="auto"/>
            <w:tcBorders>
              <w:left w:val="single" w:sz="4" w:space="0" w:color="auto"/>
              <w:right w:val="single" w:sz="4" w:space="0" w:color="auto"/>
            </w:tcBorders>
            <w:vAlign w:val="center"/>
          </w:tcPr>
          <w:p w14:paraId="7387DE1C" w14:textId="77777777" w:rsidR="00BE09E2" w:rsidRDefault="00BE09E2">
            <w:pPr>
              <w:rPr>
                <w:b/>
                <w:bCs/>
              </w:rPr>
            </w:pPr>
            <w:r>
              <w:rPr>
                <w:b/>
                <w:bCs/>
              </w:rPr>
              <w:t>Open-Loop PC</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E60C053" w14:textId="77777777" w:rsidR="00BE09E2" w:rsidRPr="006C72EE" w:rsidRDefault="00BE09E2">
            <w:r w:rsidRPr="00CB4AF6">
              <w:t>Alpha</w:t>
            </w:r>
            <w:r>
              <w:t xml:space="preserve"> </w:t>
            </w:r>
            <w:r w:rsidRPr="00CB4AF6">
              <w:t>=</w:t>
            </w:r>
            <w:r>
              <w:t xml:space="preserve"> </w:t>
            </w:r>
            <w:r w:rsidRPr="00CB4AF6">
              <w:t>0.8, P</w:t>
            </w:r>
            <w:r w:rsidRPr="00CB4AF6">
              <w:rPr>
                <w:vertAlign w:val="subscript"/>
              </w:rPr>
              <w:t>0</w:t>
            </w:r>
            <w:r>
              <w:t xml:space="preserve"> </w:t>
            </w:r>
            <w:r w:rsidRPr="00CB4AF6">
              <w:t>=</w:t>
            </w:r>
            <w:r>
              <w:t xml:space="preserve"> </w:t>
            </w:r>
            <w:r w:rsidRPr="00CB4AF6">
              <w:t>-86</w:t>
            </w:r>
            <w:r>
              <w:t xml:space="preserve"> </w:t>
            </w:r>
            <w:r w:rsidRPr="00CB4AF6">
              <w:t>dBm</w:t>
            </w:r>
          </w:p>
        </w:tc>
      </w:tr>
      <w:tr w:rsidR="00BE09E2" w:rsidRPr="00CB4AF6" w14:paraId="775E2807" w14:textId="77777777">
        <w:trPr>
          <w:cantSplit/>
          <w:trHeight w:val="386"/>
          <w:jc w:val="center"/>
        </w:trPr>
        <w:tc>
          <w:tcPr>
            <w:tcW w:w="0" w:type="auto"/>
            <w:tcBorders>
              <w:left w:val="single" w:sz="4" w:space="0" w:color="auto"/>
              <w:right w:val="single" w:sz="4" w:space="0" w:color="auto"/>
            </w:tcBorders>
            <w:vAlign w:val="center"/>
          </w:tcPr>
          <w:p w14:paraId="58F84916" w14:textId="77777777" w:rsidR="00BE09E2" w:rsidRDefault="00BE09E2">
            <w:pPr>
              <w:rPr>
                <w:b/>
                <w:bCs/>
              </w:rPr>
            </w:pPr>
            <w:r>
              <w:rPr>
                <w:b/>
                <w:bCs/>
              </w:rPr>
              <w:t>SRS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818B82B" w14:textId="77777777" w:rsidR="00BE09E2" w:rsidRPr="00CB4AF6" w:rsidRDefault="00BE09E2">
            <w:r w:rsidRPr="00526540">
              <w:t xml:space="preserve">Full-bandwidth, noise-free </w:t>
            </w:r>
            <w:proofErr w:type="gramStart"/>
            <w:r w:rsidRPr="00526540">
              <w:t>SRS @</w:t>
            </w:r>
            <w:proofErr w:type="gramEnd"/>
            <w:r w:rsidRPr="00526540">
              <w:t xml:space="preserve"> 10ms periodicity</w:t>
            </w:r>
          </w:p>
        </w:tc>
      </w:tr>
      <w:tr w:rsidR="00BE09E2" w:rsidRPr="00526540" w14:paraId="422C1938" w14:textId="77777777">
        <w:trPr>
          <w:cantSplit/>
          <w:trHeight w:val="386"/>
          <w:jc w:val="center"/>
        </w:trPr>
        <w:tc>
          <w:tcPr>
            <w:tcW w:w="0" w:type="auto"/>
            <w:tcBorders>
              <w:left w:val="single" w:sz="4" w:space="0" w:color="auto"/>
              <w:bottom w:val="single" w:sz="4" w:space="0" w:color="auto"/>
              <w:right w:val="single" w:sz="4" w:space="0" w:color="auto"/>
            </w:tcBorders>
            <w:vAlign w:val="center"/>
          </w:tcPr>
          <w:p w14:paraId="72328FA6" w14:textId="77777777" w:rsidR="00BE09E2" w:rsidRDefault="00BE09E2">
            <w:pPr>
              <w:rPr>
                <w:b/>
                <w:bCs/>
              </w:rPr>
            </w:pPr>
            <w:r w:rsidRPr="00AA1911">
              <w:rPr>
                <w:b/>
                <w:bCs/>
              </w:rPr>
              <w:t>UT antenna configurations</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8BDBDEE" w14:textId="77777777" w:rsidR="00BE09E2" w:rsidRPr="00526540" w:rsidRDefault="00BE09E2">
            <w:r>
              <w:t>2 TX (</w:t>
            </w:r>
            <w:r w:rsidRPr="003C4559">
              <w:t>1,1,</w:t>
            </w:r>
            <w:proofErr w:type="gramStart"/>
            <w:r w:rsidRPr="003C4559">
              <w:t>2,1,1</w:t>
            </w:r>
            <w:proofErr w:type="gramEnd"/>
            <w:r>
              <w:t>), 4 TX (</w:t>
            </w:r>
            <w:r w:rsidRPr="0034136D">
              <w:t>1,2,2,1,2</w:t>
            </w:r>
            <w:r>
              <w:t>)</w:t>
            </w:r>
          </w:p>
        </w:tc>
      </w:tr>
    </w:tbl>
    <w:p w14:paraId="2D86BDB9" w14:textId="43C85B38" w:rsidR="00D13577" w:rsidRPr="009E2F7D" w:rsidRDefault="00D13577"/>
    <w:sectPr w:rsidR="00D13577" w:rsidRPr="009E2F7D"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82DEC" w14:textId="77777777" w:rsidR="00D97EF6" w:rsidRDefault="00D97EF6">
      <w:r>
        <w:separator/>
      </w:r>
    </w:p>
  </w:endnote>
  <w:endnote w:type="continuationSeparator" w:id="0">
    <w:p w14:paraId="6EC0FDD3" w14:textId="77777777" w:rsidR="00D97EF6" w:rsidRDefault="00D97EF6">
      <w:r>
        <w:continuationSeparator/>
      </w:r>
    </w:p>
  </w:endnote>
  <w:endnote w:type="continuationNotice" w:id="1">
    <w:p w14:paraId="4B91609D" w14:textId="77777777" w:rsidR="00D97EF6" w:rsidRDefault="00D97EF6" w:rsidP="00DA41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CCDCC" w14:textId="77777777" w:rsidR="00D97EF6" w:rsidRDefault="00D97EF6">
      <w:r>
        <w:separator/>
      </w:r>
    </w:p>
  </w:footnote>
  <w:footnote w:type="continuationSeparator" w:id="0">
    <w:p w14:paraId="7F227AED" w14:textId="77777777" w:rsidR="00D97EF6" w:rsidRDefault="00D97EF6">
      <w:r>
        <w:continuationSeparator/>
      </w:r>
    </w:p>
  </w:footnote>
  <w:footnote w:type="continuationNotice" w:id="1">
    <w:p w14:paraId="78801BA7" w14:textId="77777777" w:rsidR="00D97EF6" w:rsidRDefault="00D97EF6" w:rsidP="00DA411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10E82"/>
    <w:multiLevelType w:val="hybridMultilevel"/>
    <w:tmpl w:val="2BDAD992"/>
    <w:lvl w:ilvl="0" w:tplc="4A2CE19C">
      <w:start w:val="11"/>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3A9105D"/>
    <w:multiLevelType w:val="hybridMultilevel"/>
    <w:tmpl w:val="36B2B15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97F92"/>
    <w:multiLevelType w:val="hybridMultilevel"/>
    <w:tmpl w:val="232A6A5E"/>
    <w:lvl w:ilvl="0" w:tplc="2F7E416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6E16B1"/>
    <w:multiLevelType w:val="hybridMultilevel"/>
    <w:tmpl w:val="A57C2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41044"/>
    <w:multiLevelType w:val="hybridMultilevel"/>
    <w:tmpl w:val="EB281F7C"/>
    <w:lvl w:ilvl="0" w:tplc="FFFFFFFF">
      <w:start w:val="1"/>
      <w:numFmt w:val="decimal"/>
      <w:lvlText w:val="%1."/>
      <w:lvlJc w:val="left"/>
      <w:pPr>
        <w:tabs>
          <w:tab w:val="num" w:pos="644"/>
        </w:tabs>
        <w:ind w:left="644" w:hanging="360"/>
      </w:pPr>
    </w:lvl>
    <w:lvl w:ilvl="1" w:tplc="FFFFFFFF">
      <w:start w:val="1"/>
      <w:numFmt w:val="lowerLetter"/>
      <w:lvlText w:val="%2)"/>
      <w:lvlJc w:val="left"/>
      <w:pPr>
        <w:tabs>
          <w:tab w:val="num" w:pos="1364"/>
        </w:tabs>
        <w:ind w:left="1364" w:hanging="360"/>
      </w:pPr>
      <w:rPr>
        <w:rFonts w:hint="default"/>
      </w:rPr>
    </w:lvl>
    <w:lvl w:ilvl="2" w:tplc="20000001">
      <w:start w:val="1"/>
      <w:numFmt w:val="bullet"/>
      <w:lvlText w:val=""/>
      <w:lvlJc w:val="left"/>
      <w:pPr>
        <w:ind w:left="360" w:hanging="360"/>
      </w:pPr>
      <w:rPr>
        <w:rFonts w:ascii="Symbol" w:hAnsi="Symbol" w:hint="default"/>
      </w:rPr>
    </w:lvl>
    <w:lvl w:ilvl="3" w:tplc="FFFFFFFF">
      <w:start w:val="1"/>
      <w:numFmt w:val="decimal"/>
      <w:lvlText w:val="%4."/>
      <w:lvlJc w:val="left"/>
      <w:pPr>
        <w:tabs>
          <w:tab w:val="num" w:pos="2804"/>
        </w:tabs>
        <w:ind w:left="2804" w:hanging="360"/>
      </w:pPr>
    </w:lvl>
    <w:lvl w:ilvl="4" w:tplc="FFFFFFFF" w:tentative="1">
      <w:start w:val="1"/>
      <w:numFmt w:val="decimal"/>
      <w:lvlText w:val="%5."/>
      <w:lvlJc w:val="left"/>
      <w:pPr>
        <w:tabs>
          <w:tab w:val="num" w:pos="3524"/>
        </w:tabs>
        <w:ind w:left="3524" w:hanging="360"/>
      </w:pPr>
    </w:lvl>
    <w:lvl w:ilvl="5" w:tplc="FFFFFFFF" w:tentative="1">
      <w:start w:val="1"/>
      <w:numFmt w:val="decimal"/>
      <w:lvlText w:val="%6."/>
      <w:lvlJc w:val="left"/>
      <w:pPr>
        <w:tabs>
          <w:tab w:val="num" w:pos="4244"/>
        </w:tabs>
        <w:ind w:left="4244" w:hanging="360"/>
      </w:pPr>
    </w:lvl>
    <w:lvl w:ilvl="6" w:tplc="FFFFFFFF" w:tentative="1">
      <w:start w:val="1"/>
      <w:numFmt w:val="decimal"/>
      <w:lvlText w:val="%7."/>
      <w:lvlJc w:val="left"/>
      <w:pPr>
        <w:tabs>
          <w:tab w:val="num" w:pos="4964"/>
        </w:tabs>
        <w:ind w:left="4964" w:hanging="360"/>
      </w:pPr>
    </w:lvl>
    <w:lvl w:ilvl="7" w:tplc="FFFFFFFF" w:tentative="1">
      <w:start w:val="1"/>
      <w:numFmt w:val="decimal"/>
      <w:lvlText w:val="%8."/>
      <w:lvlJc w:val="left"/>
      <w:pPr>
        <w:tabs>
          <w:tab w:val="num" w:pos="5684"/>
        </w:tabs>
        <w:ind w:left="5684" w:hanging="360"/>
      </w:pPr>
    </w:lvl>
    <w:lvl w:ilvl="8" w:tplc="FFFFFFFF" w:tentative="1">
      <w:start w:val="1"/>
      <w:numFmt w:val="decimal"/>
      <w:lvlText w:val="%9."/>
      <w:lvlJc w:val="left"/>
      <w:pPr>
        <w:tabs>
          <w:tab w:val="num" w:pos="6404"/>
        </w:tabs>
        <w:ind w:left="6404" w:hanging="360"/>
      </w:pPr>
    </w:lvl>
  </w:abstractNum>
  <w:abstractNum w:abstractNumId="6" w15:restartNumberingAfterBreak="0">
    <w:nsid w:val="164D4D09"/>
    <w:multiLevelType w:val="hybridMultilevel"/>
    <w:tmpl w:val="452043A8"/>
    <w:lvl w:ilvl="0" w:tplc="4A2CE19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1F31B7"/>
    <w:multiLevelType w:val="hybridMultilevel"/>
    <w:tmpl w:val="D8E0C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B413FC"/>
    <w:multiLevelType w:val="hybridMultilevel"/>
    <w:tmpl w:val="BE207D2C"/>
    <w:lvl w:ilvl="0" w:tplc="EB92CF04">
      <w:start w:val="6"/>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196578A7"/>
    <w:multiLevelType w:val="hybridMultilevel"/>
    <w:tmpl w:val="A4D645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1A3B28"/>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45B6D98"/>
    <w:multiLevelType w:val="hybridMultilevel"/>
    <w:tmpl w:val="5A5E427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5BD7C9E"/>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67D454D"/>
    <w:multiLevelType w:val="hybridMultilevel"/>
    <w:tmpl w:val="DAC8E192"/>
    <w:lvl w:ilvl="0" w:tplc="98160C36">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5" w15:restartNumberingAfterBreak="0">
    <w:nsid w:val="2D4B43A7"/>
    <w:multiLevelType w:val="hybridMultilevel"/>
    <w:tmpl w:val="20608DE4"/>
    <w:lvl w:ilvl="0" w:tplc="79983E2E">
      <w:numFmt w:val="bullet"/>
      <w:lvlText w:val="-"/>
      <w:lvlJc w:val="left"/>
      <w:pPr>
        <w:ind w:left="720" w:hanging="360"/>
      </w:pPr>
      <w:rPr>
        <w:rFonts w:ascii="Arial" w:hAnsi="Aria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DD5729B"/>
    <w:multiLevelType w:val="hybridMultilevel"/>
    <w:tmpl w:val="607285C6"/>
    <w:lvl w:ilvl="0" w:tplc="66402A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0F3B88"/>
    <w:multiLevelType w:val="hybridMultilevel"/>
    <w:tmpl w:val="18ACC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2E327748"/>
    <w:multiLevelType w:val="hybridMultilevel"/>
    <w:tmpl w:val="A43ABB1C"/>
    <w:lvl w:ilvl="0" w:tplc="04090011">
      <w:start w:val="1"/>
      <w:numFmt w:val="decimal"/>
      <w:lvlText w:val="%1)"/>
      <w:lvlJc w:val="left"/>
      <w:pPr>
        <w:ind w:left="818" w:hanging="360"/>
      </w:pPr>
    </w:lvl>
    <w:lvl w:ilvl="1" w:tplc="04090019" w:tentative="1">
      <w:start w:val="1"/>
      <w:numFmt w:val="lowerLetter"/>
      <w:lvlText w:val="%2."/>
      <w:lvlJc w:val="left"/>
      <w:pPr>
        <w:ind w:left="1538" w:hanging="360"/>
      </w:pPr>
    </w:lvl>
    <w:lvl w:ilvl="2" w:tplc="0409001B" w:tentative="1">
      <w:start w:val="1"/>
      <w:numFmt w:val="lowerRoman"/>
      <w:lvlText w:val="%3."/>
      <w:lvlJc w:val="right"/>
      <w:pPr>
        <w:ind w:left="2258" w:hanging="180"/>
      </w:pPr>
    </w:lvl>
    <w:lvl w:ilvl="3" w:tplc="0409000F" w:tentative="1">
      <w:start w:val="1"/>
      <w:numFmt w:val="decimal"/>
      <w:lvlText w:val="%4."/>
      <w:lvlJc w:val="left"/>
      <w:pPr>
        <w:ind w:left="2978" w:hanging="360"/>
      </w:pPr>
    </w:lvl>
    <w:lvl w:ilvl="4" w:tplc="04090019" w:tentative="1">
      <w:start w:val="1"/>
      <w:numFmt w:val="lowerLetter"/>
      <w:lvlText w:val="%5."/>
      <w:lvlJc w:val="left"/>
      <w:pPr>
        <w:ind w:left="3698" w:hanging="360"/>
      </w:pPr>
    </w:lvl>
    <w:lvl w:ilvl="5" w:tplc="0409001B" w:tentative="1">
      <w:start w:val="1"/>
      <w:numFmt w:val="lowerRoman"/>
      <w:lvlText w:val="%6."/>
      <w:lvlJc w:val="right"/>
      <w:pPr>
        <w:ind w:left="4418" w:hanging="180"/>
      </w:pPr>
    </w:lvl>
    <w:lvl w:ilvl="6" w:tplc="0409000F" w:tentative="1">
      <w:start w:val="1"/>
      <w:numFmt w:val="decimal"/>
      <w:lvlText w:val="%7."/>
      <w:lvlJc w:val="left"/>
      <w:pPr>
        <w:ind w:left="5138" w:hanging="360"/>
      </w:pPr>
    </w:lvl>
    <w:lvl w:ilvl="7" w:tplc="04090019" w:tentative="1">
      <w:start w:val="1"/>
      <w:numFmt w:val="lowerLetter"/>
      <w:lvlText w:val="%8."/>
      <w:lvlJc w:val="left"/>
      <w:pPr>
        <w:ind w:left="5858" w:hanging="360"/>
      </w:pPr>
    </w:lvl>
    <w:lvl w:ilvl="8" w:tplc="0409001B" w:tentative="1">
      <w:start w:val="1"/>
      <w:numFmt w:val="lowerRoman"/>
      <w:lvlText w:val="%9."/>
      <w:lvlJc w:val="right"/>
      <w:pPr>
        <w:ind w:left="6578" w:hanging="180"/>
      </w:pPr>
    </w:lvl>
  </w:abstractNum>
  <w:abstractNum w:abstractNumId="20" w15:restartNumberingAfterBreak="0">
    <w:nsid w:val="326873F1"/>
    <w:multiLevelType w:val="hybridMultilevel"/>
    <w:tmpl w:val="4D065B6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5350310"/>
    <w:multiLevelType w:val="hybridMultilevel"/>
    <w:tmpl w:val="3A788E6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35D60761"/>
    <w:multiLevelType w:val="hybridMultilevel"/>
    <w:tmpl w:val="AA02B98E"/>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4" w15:restartNumberingAfterBreak="0">
    <w:nsid w:val="37A86748"/>
    <w:multiLevelType w:val="multilevel"/>
    <w:tmpl w:val="E6B2F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0DC0689"/>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28B03F1"/>
    <w:multiLevelType w:val="hybridMultilevel"/>
    <w:tmpl w:val="A7AE5700"/>
    <w:lvl w:ilvl="0" w:tplc="E4C016CA">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A3758F0"/>
    <w:multiLevelType w:val="multilevel"/>
    <w:tmpl w:val="3E5CCAA8"/>
    <w:lvl w:ilvl="0">
      <w:start w:val="1"/>
      <w:numFmt w:val="bullet"/>
      <w:lvlText w:val=""/>
      <w:lvlJc w:val="left"/>
      <w:pPr>
        <w:ind w:left="440" w:hanging="440"/>
      </w:pPr>
      <w:rPr>
        <w:rFonts w:ascii="Wingdings" w:hAnsi="Wingdings"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4D6E3167"/>
    <w:multiLevelType w:val="hybridMultilevel"/>
    <w:tmpl w:val="F21EEC14"/>
    <w:lvl w:ilvl="0" w:tplc="BB7AA7C6">
      <w:start w:val="1"/>
      <w:numFmt w:val="decimal"/>
      <w:pStyle w:val="Proposal"/>
      <w:suff w:val="space"/>
      <w:lvlText w:val="Proposal %1:"/>
      <w:lvlJc w:val="left"/>
      <w:pPr>
        <w:ind w:left="2345" w:hanging="360"/>
      </w:pPr>
      <w:rPr>
        <w:rFonts w:ascii="Times New Roman" w:hAnsi="Times New Roman" w:hint="default"/>
        <w:b/>
        <w:i w:val="0"/>
        <w:color w:val="auto"/>
        <w:sz w:val="20"/>
      </w:rPr>
    </w:lvl>
    <w:lvl w:ilvl="1" w:tplc="04090019">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31" w15:restartNumberingAfterBreak="0">
    <w:nsid w:val="50BC10C2"/>
    <w:multiLevelType w:val="multilevel"/>
    <w:tmpl w:val="3E5CCAA8"/>
    <w:lvl w:ilvl="0">
      <w:start w:val="1"/>
      <w:numFmt w:val="bullet"/>
      <w:lvlText w:val=""/>
      <w:lvlJc w:val="left"/>
      <w:pPr>
        <w:ind w:left="440" w:hanging="440"/>
      </w:pPr>
      <w:rPr>
        <w:rFonts w:ascii="Wingdings" w:hAnsi="Wingdings"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2775BA2"/>
    <w:multiLevelType w:val="hybridMultilevel"/>
    <w:tmpl w:val="06847A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2B65930"/>
    <w:multiLevelType w:val="hybridMultilevel"/>
    <w:tmpl w:val="CCCE7646"/>
    <w:lvl w:ilvl="0" w:tplc="20000001">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tabs>
          <w:tab w:val="num" w:pos="1800"/>
        </w:tabs>
        <w:ind w:left="1800" w:hanging="360"/>
      </w:pPr>
    </w:lvl>
    <w:lvl w:ilvl="3" w:tplc="FFFFFFFF">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34" w15:restartNumberingAfterBreak="0">
    <w:nsid w:val="54CB28E4"/>
    <w:multiLevelType w:val="hybridMultilevel"/>
    <w:tmpl w:val="6C6023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CEC22C1"/>
    <w:multiLevelType w:val="hybridMultilevel"/>
    <w:tmpl w:val="03CE44E2"/>
    <w:lvl w:ilvl="0" w:tplc="13C27750">
      <w:start w:val="1"/>
      <w:numFmt w:val="bullet"/>
      <w:lvlText w:val=""/>
      <w:lvlJc w:val="left"/>
      <w:pPr>
        <w:ind w:left="1080" w:hanging="360"/>
      </w:pPr>
      <w:rPr>
        <w:rFonts w:ascii="Symbol" w:hAnsi="Symbol"/>
      </w:rPr>
    </w:lvl>
    <w:lvl w:ilvl="1" w:tplc="CD28F1AA">
      <w:start w:val="1"/>
      <w:numFmt w:val="bullet"/>
      <w:lvlText w:val=""/>
      <w:lvlJc w:val="left"/>
      <w:pPr>
        <w:ind w:left="1080" w:hanging="360"/>
      </w:pPr>
      <w:rPr>
        <w:rFonts w:ascii="Symbol" w:hAnsi="Symbol"/>
      </w:rPr>
    </w:lvl>
    <w:lvl w:ilvl="2" w:tplc="C944F10E">
      <w:start w:val="1"/>
      <w:numFmt w:val="bullet"/>
      <w:lvlText w:val=""/>
      <w:lvlJc w:val="left"/>
      <w:pPr>
        <w:ind w:left="1080" w:hanging="360"/>
      </w:pPr>
      <w:rPr>
        <w:rFonts w:ascii="Symbol" w:hAnsi="Symbol"/>
      </w:rPr>
    </w:lvl>
    <w:lvl w:ilvl="3" w:tplc="6E227E44">
      <w:start w:val="1"/>
      <w:numFmt w:val="bullet"/>
      <w:lvlText w:val=""/>
      <w:lvlJc w:val="left"/>
      <w:pPr>
        <w:ind w:left="1080" w:hanging="360"/>
      </w:pPr>
      <w:rPr>
        <w:rFonts w:ascii="Symbol" w:hAnsi="Symbol"/>
      </w:rPr>
    </w:lvl>
    <w:lvl w:ilvl="4" w:tplc="5C521FF2">
      <w:start w:val="1"/>
      <w:numFmt w:val="bullet"/>
      <w:lvlText w:val=""/>
      <w:lvlJc w:val="left"/>
      <w:pPr>
        <w:ind w:left="1080" w:hanging="360"/>
      </w:pPr>
      <w:rPr>
        <w:rFonts w:ascii="Symbol" w:hAnsi="Symbol"/>
      </w:rPr>
    </w:lvl>
    <w:lvl w:ilvl="5" w:tplc="0E96FDE8">
      <w:start w:val="1"/>
      <w:numFmt w:val="bullet"/>
      <w:lvlText w:val=""/>
      <w:lvlJc w:val="left"/>
      <w:pPr>
        <w:ind w:left="1080" w:hanging="360"/>
      </w:pPr>
      <w:rPr>
        <w:rFonts w:ascii="Symbol" w:hAnsi="Symbol"/>
      </w:rPr>
    </w:lvl>
    <w:lvl w:ilvl="6" w:tplc="39CCACEE">
      <w:start w:val="1"/>
      <w:numFmt w:val="bullet"/>
      <w:lvlText w:val=""/>
      <w:lvlJc w:val="left"/>
      <w:pPr>
        <w:ind w:left="1080" w:hanging="360"/>
      </w:pPr>
      <w:rPr>
        <w:rFonts w:ascii="Symbol" w:hAnsi="Symbol"/>
      </w:rPr>
    </w:lvl>
    <w:lvl w:ilvl="7" w:tplc="A3F6A0F2">
      <w:start w:val="1"/>
      <w:numFmt w:val="bullet"/>
      <w:lvlText w:val=""/>
      <w:lvlJc w:val="left"/>
      <w:pPr>
        <w:ind w:left="1080" w:hanging="360"/>
      </w:pPr>
      <w:rPr>
        <w:rFonts w:ascii="Symbol" w:hAnsi="Symbol"/>
      </w:rPr>
    </w:lvl>
    <w:lvl w:ilvl="8" w:tplc="E0B05476">
      <w:start w:val="1"/>
      <w:numFmt w:val="bullet"/>
      <w:lvlText w:val=""/>
      <w:lvlJc w:val="left"/>
      <w:pPr>
        <w:ind w:left="1080" w:hanging="360"/>
      </w:pPr>
      <w:rPr>
        <w:rFonts w:ascii="Symbol" w:hAnsi="Symbol"/>
      </w:rPr>
    </w:lvl>
  </w:abstractNum>
  <w:abstractNum w:abstractNumId="38" w15:restartNumberingAfterBreak="0">
    <w:nsid w:val="5E996088"/>
    <w:multiLevelType w:val="hybridMultilevel"/>
    <w:tmpl w:val="D3B20A1A"/>
    <w:lvl w:ilvl="0" w:tplc="D4E87DE6">
      <w:start w:val="1"/>
      <w:numFmt w:val="bullet"/>
      <w:lvlText w:val=""/>
      <w:lvlJc w:val="left"/>
      <w:pPr>
        <w:ind w:left="1080" w:hanging="360"/>
      </w:pPr>
      <w:rPr>
        <w:rFonts w:ascii="Symbol" w:hAnsi="Symbol"/>
      </w:rPr>
    </w:lvl>
    <w:lvl w:ilvl="1" w:tplc="6E5C5126">
      <w:start w:val="1"/>
      <w:numFmt w:val="bullet"/>
      <w:lvlText w:val=""/>
      <w:lvlJc w:val="left"/>
      <w:pPr>
        <w:ind w:left="1080" w:hanging="360"/>
      </w:pPr>
      <w:rPr>
        <w:rFonts w:ascii="Symbol" w:hAnsi="Symbol"/>
      </w:rPr>
    </w:lvl>
    <w:lvl w:ilvl="2" w:tplc="73D67D9E">
      <w:start w:val="1"/>
      <w:numFmt w:val="bullet"/>
      <w:lvlText w:val=""/>
      <w:lvlJc w:val="left"/>
      <w:pPr>
        <w:ind w:left="1080" w:hanging="360"/>
      </w:pPr>
      <w:rPr>
        <w:rFonts w:ascii="Symbol" w:hAnsi="Symbol"/>
      </w:rPr>
    </w:lvl>
    <w:lvl w:ilvl="3" w:tplc="75326034">
      <w:start w:val="1"/>
      <w:numFmt w:val="bullet"/>
      <w:lvlText w:val=""/>
      <w:lvlJc w:val="left"/>
      <w:pPr>
        <w:ind w:left="1080" w:hanging="360"/>
      </w:pPr>
      <w:rPr>
        <w:rFonts w:ascii="Symbol" w:hAnsi="Symbol"/>
      </w:rPr>
    </w:lvl>
    <w:lvl w:ilvl="4" w:tplc="45AAFC88">
      <w:start w:val="1"/>
      <w:numFmt w:val="bullet"/>
      <w:lvlText w:val=""/>
      <w:lvlJc w:val="left"/>
      <w:pPr>
        <w:ind w:left="1080" w:hanging="360"/>
      </w:pPr>
      <w:rPr>
        <w:rFonts w:ascii="Symbol" w:hAnsi="Symbol"/>
      </w:rPr>
    </w:lvl>
    <w:lvl w:ilvl="5" w:tplc="81168D8A">
      <w:start w:val="1"/>
      <w:numFmt w:val="bullet"/>
      <w:lvlText w:val=""/>
      <w:lvlJc w:val="left"/>
      <w:pPr>
        <w:ind w:left="1080" w:hanging="360"/>
      </w:pPr>
      <w:rPr>
        <w:rFonts w:ascii="Symbol" w:hAnsi="Symbol"/>
      </w:rPr>
    </w:lvl>
    <w:lvl w:ilvl="6" w:tplc="8E166744">
      <w:start w:val="1"/>
      <w:numFmt w:val="bullet"/>
      <w:lvlText w:val=""/>
      <w:lvlJc w:val="left"/>
      <w:pPr>
        <w:ind w:left="1080" w:hanging="360"/>
      </w:pPr>
      <w:rPr>
        <w:rFonts w:ascii="Symbol" w:hAnsi="Symbol"/>
      </w:rPr>
    </w:lvl>
    <w:lvl w:ilvl="7" w:tplc="F4AABAD0">
      <w:start w:val="1"/>
      <w:numFmt w:val="bullet"/>
      <w:lvlText w:val=""/>
      <w:lvlJc w:val="left"/>
      <w:pPr>
        <w:ind w:left="1080" w:hanging="360"/>
      </w:pPr>
      <w:rPr>
        <w:rFonts w:ascii="Symbol" w:hAnsi="Symbol"/>
      </w:rPr>
    </w:lvl>
    <w:lvl w:ilvl="8" w:tplc="55EA609E">
      <w:start w:val="1"/>
      <w:numFmt w:val="bullet"/>
      <w:lvlText w:val=""/>
      <w:lvlJc w:val="left"/>
      <w:pPr>
        <w:ind w:left="1080" w:hanging="360"/>
      </w:pPr>
      <w:rPr>
        <w:rFonts w:ascii="Symbol" w:hAnsi="Symbol"/>
      </w:rPr>
    </w:lvl>
  </w:abstractNum>
  <w:abstractNum w:abstractNumId="39" w15:restartNumberingAfterBreak="0">
    <w:nsid w:val="62DA0864"/>
    <w:multiLevelType w:val="hybridMultilevel"/>
    <w:tmpl w:val="A474933E"/>
    <w:lvl w:ilvl="0" w:tplc="D3E246AC">
      <w:start w:val="1"/>
      <w:numFmt w:val="lowerRoman"/>
      <w:lvlText w:val="(%1)"/>
      <w:lvlJc w:val="left"/>
      <w:pPr>
        <w:ind w:left="1572" w:hanging="72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4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4E44154"/>
    <w:multiLevelType w:val="hybridMultilevel"/>
    <w:tmpl w:val="EA2E77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5FA77B4"/>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67C0257"/>
    <w:multiLevelType w:val="hybridMultilevel"/>
    <w:tmpl w:val="D87463CC"/>
    <w:lvl w:ilvl="0" w:tplc="04090001">
      <w:start w:val="1"/>
      <w:numFmt w:val="bullet"/>
      <w:lvlText w:val=""/>
      <w:lvlJc w:val="left"/>
      <w:pPr>
        <w:ind w:left="720" w:hanging="360"/>
      </w:pPr>
      <w:rPr>
        <w:rFonts w:ascii="Symbol" w:hAnsi="Symbol" w:hint="default"/>
      </w:rPr>
    </w:lvl>
    <w:lvl w:ilvl="1" w:tplc="23DC0524">
      <w:start w:val="1"/>
      <w:numFmt w:val="bullet"/>
      <w:lvlText w:val="o"/>
      <w:lvlJc w:val="left"/>
      <w:pPr>
        <w:ind w:left="1440" w:hanging="360"/>
      </w:pPr>
      <w:rPr>
        <w:rFonts w:ascii="Courier New" w:hAnsi="Courier New" w:cs="Courier New" w:hint="default"/>
        <w:lang w:val="fi-FI"/>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7BF4AD0"/>
    <w:multiLevelType w:val="hybridMultilevel"/>
    <w:tmpl w:val="3E883662"/>
    <w:lvl w:ilvl="0" w:tplc="6A42E2CE">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68BA741A"/>
    <w:multiLevelType w:val="hybridMultilevel"/>
    <w:tmpl w:val="BF5A93CE"/>
    <w:lvl w:ilvl="0" w:tplc="C4C65AC2">
      <w:start w:val="1"/>
      <w:numFmt w:val="bullet"/>
      <w:lvlText w:val=""/>
      <w:lvlJc w:val="left"/>
      <w:pPr>
        <w:ind w:left="720" w:hanging="360"/>
      </w:pPr>
      <w:rPr>
        <w:rFonts w:ascii="Symbol" w:hAnsi="Symbol"/>
      </w:rPr>
    </w:lvl>
    <w:lvl w:ilvl="1" w:tplc="3326BC58">
      <w:start w:val="1"/>
      <w:numFmt w:val="bullet"/>
      <w:lvlText w:val=""/>
      <w:lvlJc w:val="left"/>
      <w:pPr>
        <w:ind w:left="720" w:hanging="360"/>
      </w:pPr>
      <w:rPr>
        <w:rFonts w:ascii="Symbol" w:hAnsi="Symbol"/>
      </w:rPr>
    </w:lvl>
    <w:lvl w:ilvl="2" w:tplc="F07E9F8E">
      <w:start w:val="1"/>
      <w:numFmt w:val="bullet"/>
      <w:lvlText w:val=""/>
      <w:lvlJc w:val="left"/>
      <w:pPr>
        <w:ind w:left="720" w:hanging="360"/>
      </w:pPr>
      <w:rPr>
        <w:rFonts w:ascii="Symbol" w:hAnsi="Symbol"/>
      </w:rPr>
    </w:lvl>
    <w:lvl w:ilvl="3" w:tplc="B8947AD2">
      <w:start w:val="1"/>
      <w:numFmt w:val="bullet"/>
      <w:lvlText w:val=""/>
      <w:lvlJc w:val="left"/>
      <w:pPr>
        <w:ind w:left="720" w:hanging="360"/>
      </w:pPr>
      <w:rPr>
        <w:rFonts w:ascii="Symbol" w:hAnsi="Symbol"/>
      </w:rPr>
    </w:lvl>
    <w:lvl w:ilvl="4" w:tplc="65D89CAA">
      <w:start w:val="1"/>
      <w:numFmt w:val="bullet"/>
      <w:lvlText w:val=""/>
      <w:lvlJc w:val="left"/>
      <w:pPr>
        <w:ind w:left="720" w:hanging="360"/>
      </w:pPr>
      <w:rPr>
        <w:rFonts w:ascii="Symbol" w:hAnsi="Symbol"/>
      </w:rPr>
    </w:lvl>
    <w:lvl w:ilvl="5" w:tplc="9F3EA95C">
      <w:start w:val="1"/>
      <w:numFmt w:val="bullet"/>
      <w:lvlText w:val=""/>
      <w:lvlJc w:val="left"/>
      <w:pPr>
        <w:ind w:left="720" w:hanging="360"/>
      </w:pPr>
      <w:rPr>
        <w:rFonts w:ascii="Symbol" w:hAnsi="Symbol"/>
      </w:rPr>
    </w:lvl>
    <w:lvl w:ilvl="6" w:tplc="CD34FE16">
      <w:start w:val="1"/>
      <w:numFmt w:val="bullet"/>
      <w:lvlText w:val=""/>
      <w:lvlJc w:val="left"/>
      <w:pPr>
        <w:ind w:left="720" w:hanging="360"/>
      </w:pPr>
      <w:rPr>
        <w:rFonts w:ascii="Symbol" w:hAnsi="Symbol"/>
      </w:rPr>
    </w:lvl>
    <w:lvl w:ilvl="7" w:tplc="3D78A500">
      <w:start w:val="1"/>
      <w:numFmt w:val="bullet"/>
      <w:lvlText w:val=""/>
      <w:lvlJc w:val="left"/>
      <w:pPr>
        <w:ind w:left="720" w:hanging="360"/>
      </w:pPr>
      <w:rPr>
        <w:rFonts w:ascii="Symbol" w:hAnsi="Symbol"/>
      </w:rPr>
    </w:lvl>
    <w:lvl w:ilvl="8" w:tplc="67629B86">
      <w:start w:val="1"/>
      <w:numFmt w:val="bullet"/>
      <w:lvlText w:val=""/>
      <w:lvlJc w:val="left"/>
      <w:pPr>
        <w:ind w:left="720" w:hanging="360"/>
      </w:pPr>
      <w:rPr>
        <w:rFonts w:ascii="Symbol" w:hAnsi="Symbol"/>
      </w:rPr>
    </w:lvl>
  </w:abstractNum>
  <w:abstractNum w:abstractNumId="46" w15:restartNumberingAfterBreak="0">
    <w:nsid w:val="68DF0D10"/>
    <w:multiLevelType w:val="hybridMultilevel"/>
    <w:tmpl w:val="8B20CC36"/>
    <w:lvl w:ilvl="0" w:tplc="2F7E416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A650078"/>
    <w:multiLevelType w:val="hybridMultilevel"/>
    <w:tmpl w:val="95D82648"/>
    <w:lvl w:ilvl="0" w:tplc="54AA79E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74B81207"/>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53072C9"/>
    <w:multiLevelType w:val="hybridMultilevel"/>
    <w:tmpl w:val="25DA72E4"/>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928424E"/>
    <w:multiLevelType w:val="hybridMultilevel"/>
    <w:tmpl w:val="1548E0A2"/>
    <w:lvl w:ilvl="0" w:tplc="D3260FEC">
      <w:start w:val="4"/>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D75507A"/>
    <w:multiLevelType w:val="hybridMultilevel"/>
    <w:tmpl w:val="29FE5ADC"/>
    <w:lvl w:ilvl="0" w:tplc="98160C36">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7DC956CA"/>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7E9313D3"/>
    <w:multiLevelType w:val="hybridMultilevel"/>
    <w:tmpl w:val="30209F12"/>
    <w:lvl w:ilvl="0" w:tplc="1A046AE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EB9612D"/>
    <w:multiLevelType w:val="hybridMultilevel"/>
    <w:tmpl w:val="AAC83A5A"/>
    <w:lvl w:ilvl="0" w:tplc="0F768784">
      <w:start w:val="6"/>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11961443">
    <w:abstractNumId w:val="18"/>
  </w:num>
  <w:num w:numId="2" w16cid:durableId="357124585">
    <w:abstractNumId w:val="25"/>
  </w:num>
  <w:num w:numId="3" w16cid:durableId="1559780918">
    <w:abstractNumId w:val="2"/>
  </w:num>
  <w:num w:numId="4" w16cid:durableId="1547567976">
    <w:abstractNumId w:val="21"/>
  </w:num>
  <w:num w:numId="5" w16cid:durableId="1943226331">
    <w:abstractNumId w:val="36"/>
  </w:num>
  <w:num w:numId="6" w16cid:durableId="1566528953">
    <w:abstractNumId w:val="30"/>
  </w:num>
  <w:num w:numId="7" w16cid:durableId="80681869">
    <w:abstractNumId w:val="28"/>
  </w:num>
  <w:num w:numId="8" w16cid:durableId="1956280108">
    <w:abstractNumId w:val="3"/>
  </w:num>
  <w:num w:numId="9" w16cid:durableId="66540533">
    <w:abstractNumId w:val="31"/>
  </w:num>
  <w:num w:numId="10" w16cid:durableId="1530532940">
    <w:abstractNumId w:val="37"/>
  </w:num>
  <w:num w:numId="11" w16cid:durableId="964430115">
    <w:abstractNumId w:val="23"/>
  </w:num>
  <w:num w:numId="12" w16cid:durableId="1654021593">
    <w:abstractNumId w:val="7"/>
  </w:num>
  <w:num w:numId="13" w16cid:durableId="596906362">
    <w:abstractNumId w:val="50"/>
  </w:num>
  <w:num w:numId="14" w16cid:durableId="1981496168">
    <w:abstractNumId w:val="26"/>
  </w:num>
  <w:num w:numId="15" w16cid:durableId="321932850">
    <w:abstractNumId w:val="12"/>
  </w:num>
  <w:num w:numId="16" w16cid:durableId="1305626197">
    <w:abstractNumId w:val="54"/>
  </w:num>
  <w:num w:numId="17" w16cid:durableId="1859349234">
    <w:abstractNumId w:val="10"/>
  </w:num>
  <w:num w:numId="18" w16cid:durableId="2063138854">
    <w:abstractNumId w:val="42"/>
  </w:num>
  <w:num w:numId="19" w16cid:durableId="1144466223">
    <w:abstractNumId w:val="43"/>
  </w:num>
  <w:num w:numId="20" w16cid:durableId="323969154">
    <w:abstractNumId w:val="6"/>
  </w:num>
  <w:num w:numId="21" w16cid:durableId="1849977178">
    <w:abstractNumId w:val="52"/>
  </w:num>
  <w:num w:numId="22" w16cid:durableId="956915637">
    <w:abstractNumId w:val="46"/>
  </w:num>
  <w:num w:numId="23" w16cid:durableId="118233645">
    <w:abstractNumId w:val="40"/>
  </w:num>
  <w:num w:numId="24" w16cid:durableId="726221074">
    <w:abstractNumId w:val="56"/>
  </w:num>
  <w:num w:numId="25" w16cid:durableId="1099175193">
    <w:abstractNumId w:val="8"/>
  </w:num>
  <w:num w:numId="26" w16cid:durableId="966931234">
    <w:abstractNumId w:val="49"/>
  </w:num>
  <w:num w:numId="27" w16cid:durableId="1510103297">
    <w:abstractNumId w:val="14"/>
  </w:num>
  <w:num w:numId="28" w16cid:durableId="690684614">
    <w:abstractNumId w:val="55"/>
  </w:num>
  <w:num w:numId="29" w16cid:durableId="199976720">
    <w:abstractNumId w:val="47"/>
  </w:num>
  <w:num w:numId="30" w16cid:durableId="457533890">
    <w:abstractNumId w:val="27"/>
  </w:num>
  <w:num w:numId="31" w16cid:durableId="1383216660">
    <w:abstractNumId w:val="48"/>
  </w:num>
  <w:num w:numId="32" w16cid:durableId="822114742">
    <w:abstractNumId w:val="9"/>
  </w:num>
  <w:num w:numId="33" w16cid:durableId="1420833503">
    <w:abstractNumId w:val="35"/>
  </w:num>
  <w:num w:numId="34" w16cid:durableId="11106751">
    <w:abstractNumId w:val="41"/>
  </w:num>
  <w:num w:numId="35" w16cid:durableId="1124930874">
    <w:abstractNumId w:val="4"/>
  </w:num>
  <w:num w:numId="36" w16cid:durableId="154029885">
    <w:abstractNumId w:val="19"/>
  </w:num>
  <w:num w:numId="37" w16cid:durableId="1412511088">
    <w:abstractNumId w:val="29"/>
  </w:num>
  <w:num w:numId="38" w16cid:durableId="1530680842">
    <w:abstractNumId w:val="1"/>
  </w:num>
  <w:num w:numId="39" w16cid:durableId="99689802">
    <w:abstractNumId w:val="32"/>
  </w:num>
  <w:num w:numId="40" w16cid:durableId="337193877">
    <w:abstractNumId w:val="16"/>
  </w:num>
  <w:num w:numId="41" w16cid:durableId="1056247332">
    <w:abstractNumId w:val="11"/>
  </w:num>
  <w:num w:numId="42" w16cid:durableId="601570133">
    <w:abstractNumId w:val="39"/>
  </w:num>
  <w:num w:numId="43" w16cid:durableId="507982796">
    <w:abstractNumId w:val="34"/>
  </w:num>
  <w:num w:numId="44" w16cid:durableId="1390765156">
    <w:abstractNumId w:val="51"/>
  </w:num>
  <w:num w:numId="45" w16cid:durableId="1665743339">
    <w:abstractNumId w:val="17"/>
  </w:num>
  <w:num w:numId="46" w16cid:durableId="435685076">
    <w:abstractNumId w:val="15"/>
  </w:num>
  <w:num w:numId="47" w16cid:durableId="1225870148">
    <w:abstractNumId w:val="13"/>
  </w:num>
  <w:num w:numId="48" w16cid:durableId="878661101">
    <w:abstractNumId w:val="22"/>
  </w:num>
  <w:num w:numId="49" w16cid:durableId="259528147">
    <w:abstractNumId w:val="53"/>
  </w:num>
  <w:num w:numId="50" w16cid:durableId="358433252">
    <w:abstractNumId w:val="24"/>
  </w:num>
  <w:num w:numId="51" w16cid:durableId="1317800342">
    <w:abstractNumId w:val="0"/>
  </w:num>
  <w:num w:numId="52" w16cid:durableId="1173376436">
    <w:abstractNumId w:val="20"/>
  </w:num>
  <w:num w:numId="53" w16cid:durableId="280503365">
    <w:abstractNumId w:val="38"/>
  </w:num>
  <w:num w:numId="54" w16cid:durableId="1619528323">
    <w:abstractNumId w:val="33"/>
  </w:num>
  <w:num w:numId="55" w16cid:durableId="817694916">
    <w:abstractNumId w:val="5"/>
  </w:num>
  <w:num w:numId="56" w16cid:durableId="1814633601">
    <w:abstractNumId w:val="45"/>
  </w:num>
  <w:num w:numId="57" w16cid:durableId="1173298510">
    <w:abstractNumId w:val="44"/>
  </w:num>
  <w:num w:numId="58" w16cid:durableId="278336225">
    <w:abstractNumId w:val="3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34"/>
    <w:rsid w:val="000001C4"/>
    <w:rsid w:val="0000058F"/>
    <w:rsid w:val="0000065A"/>
    <w:rsid w:val="0000081D"/>
    <w:rsid w:val="0000157F"/>
    <w:rsid w:val="0000159F"/>
    <w:rsid w:val="000016CE"/>
    <w:rsid w:val="00001944"/>
    <w:rsid w:val="00001AB0"/>
    <w:rsid w:val="00001E22"/>
    <w:rsid w:val="000021C0"/>
    <w:rsid w:val="00002318"/>
    <w:rsid w:val="00002748"/>
    <w:rsid w:val="00002D29"/>
    <w:rsid w:val="00003B5A"/>
    <w:rsid w:val="00003B6D"/>
    <w:rsid w:val="00003E20"/>
    <w:rsid w:val="00004272"/>
    <w:rsid w:val="000042E0"/>
    <w:rsid w:val="000044C0"/>
    <w:rsid w:val="000045BB"/>
    <w:rsid w:val="00004A29"/>
    <w:rsid w:val="00004AC8"/>
    <w:rsid w:val="00004E02"/>
    <w:rsid w:val="000053BA"/>
    <w:rsid w:val="0000576C"/>
    <w:rsid w:val="000057C1"/>
    <w:rsid w:val="00006055"/>
    <w:rsid w:val="0000633E"/>
    <w:rsid w:val="00006458"/>
    <w:rsid w:val="0000669F"/>
    <w:rsid w:val="00006749"/>
    <w:rsid w:val="000068A1"/>
    <w:rsid w:val="00006AB9"/>
    <w:rsid w:val="00006AD4"/>
    <w:rsid w:val="00006CB9"/>
    <w:rsid w:val="00006CC9"/>
    <w:rsid w:val="00006EE9"/>
    <w:rsid w:val="00007282"/>
    <w:rsid w:val="00007297"/>
    <w:rsid w:val="000074C4"/>
    <w:rsid w:val="00007513"/>
    <w:rsid w:val="000075C2"/>
    <w:rsid w:val="00007664"/>
    <w:rsid w:val="00007775"/>
    <w:rsid w:val="000079A6"/>
    <w:rsid w:val="00007ABE"/>
    <w:rsid w:val="00010022"/>
    <w:rsid w:val="00010098"/>
    <w:rsid w:val="000103AF"/>
    <w:rsid w:val="00010E2C"/>
    <w:rsid w:val="0001149F"/>
    <w:rsid w:val="00011A31"/>
    <w:rsid w:val="00011BB2"/>
    <w:rsid w:val="00012007"/>
    <w:rsid w:val="00012505"/>
    <w:rsid w:val="00012685"/>
    <w:rsid w:val="00012AEE"/>
    <w:rsid w:val="00012B41"/>
    <w:rsid w:val="00012C4F"/>
    <w:rsid w:val="00012E8E"/>
    <w:rsid w:val="000131D1"/>
    <w:rsid w:val="00013455"/>
    <w:rsid w:val="000134E3"/>
    <w:rsid w:val="00013632"/>
    <w:rsid w:val="00013F5E"/>
    <w:rsid w:val="00014004"/>
    <w:rsid w:val="0001403F"/>
    <w:rsid w:val="00014713"/>
    <w:rsid w:val="0001480E"/>
    <w:rsid w:val="0001487F"/>
    <w:rsid w:val="00014E3C"/>
    <w:rsid w:val="00014F35"/>
    <w:rsid w:val="00015574"/>
    <w:rsid w:val="000158DA"/>
    <w:rsid w:val="00015F98"/>
    <w:rsid w:val="000160E6"/>
    <w:rsid w:val="00016562"/>
    <w:rsid w:val="000166AC"/>
    <w:rsid w:val="000169C3"/>
    <w:rsid w:val="00016DDB"/>
    <w:rsid w:val="00017393"/>
    <w:rsid w:val="000174C0"/>
    <w:rsid w:val="000178C4"/>
    <w:rsid w:val="00017B7F"/>
    <w:rsid w:val="00017DCE"/>
    <w:rsid w:val="00017EDA"/>
    <w:rsid w:val="0002005B"/>
    <w:rsid w:val="0002060C"/>
    <w:rsid w:val="0002095B"/>
    <w:rsid w:val="00021226"/>
    <w:rsid w:val="000212A5"/>
    <w:rsid w:val="0002141D"/>
    <w:rsid w:val="00021D00"/>
    <w:rsid w:val="00021DAE"/>
    <w:rsid w:val="000221EB"/>
    <w:rsid w:val="0002254B"/>
    <w:rsid w:val="0002289C"/>
    <w:rsid w:val="00022A53"/>
    <w:rsid w:val="00022B8C"/>
    <w:rsid w:val="00022C00"/>
    <w:rsid w:val="00022D03"/>
    <w:rsid w:val="00023742"/>
    <w:rsid w:val="00023C9E"/>
    <w:rsid w:val="000241D9"/>
    <w:rsid w:val="0002470F"/>
    <w:rsid w:val="00024AEF"/>
    <w:rsid w:val="0002557E"/>
    <w:rsid w:val="00025634"/>
    <w:rsid w:val="0002564F"/>
    <w:rsid w:val="000257DA"/>
    <w:rsid w:val="0002641B"/>
    <w:rsid w:val="00026C65"/>
    <w:rsid w:val="00026DA4"/>
    <w:rsid w:val="00026ED6"/>
    <w:rsid w:val="000270DF"/>
    <w:rsid w:val="00027544"/>
    <w:rsid w:val="00027755"/>
    <w:rsid w:val="00027864"/>
    <w:rsid w:val="0002789E"/>
    <w:rsid w:val="00027F84"/>
    <w:rsid w:val="00030048"/>
    <w:rsid w:val="00030130"/>
    <w:rsid w:val="0003072D"/>
    <w:rsid w:val="0003075E"/>
    <w:rsid w:val="00030AF3"/>
    <w:rsid w:val="000314CD"/>
    <w:rsid w:val="00031B4B"/>
    <w:rsid w:val="00031BB7"/>
    <w:rsid w:val="00031BFA"/>
    <w:rsid w:val="00032017"/>
    <w:rsid w:val="00032559"/>
    <w:rsid w:val="000327C7"/>
    <w:rsid w:val="00032BDB"/>
    <w:rsid w:val="00032E3F"/>
    <w:rsid w:val="00032F63"/>
    <w:rsid w:val="0003332B"/>
    <w:rsid w:val="00033544"/>
    <w:rsid w:val="000335A2"/>
    <w:rsid w:val="00033ABD"/>
    <w:rsid w:val="00033B65"/>
    <w:rsid w:val="00033E21"/>
    <w:rsid w:val="00034228"/>
    <w:rsid w:val="00034572"/>
    <w:rsid w:val="0003479E"/>
    <w:rsid w:val="00034E6B"/>
    <w:rsid w:val="00035397"/>
    <w:rsid w:val="0003552B"/>
    <w:rsid w:val="00035691"/>
    <w:rsid w:val="00035B0D"/>
    <w:rsid w:val="00035C1B"/>
    <w:rsid w:val="00035C65"/>
    <w:rsid w:val="0003657B"/>
    <w:rsid w:val="00036589"/>
    <w:rsid w:val="00036A7F"/>
    <w:rsid w:val="00036E1E"/>
    <w:rsid w:val="00036E7F"/>
    <w:rsid w:val="00036F8E"/>
    <w:rsid w:val="0003767C"/>
    <w:rsid w:val="0003790B"/>
    <w:rsid w:val="00037B33"/>
    <w:rsid w:val="000404B2"/>
    <w:rsid w:val="0004059D"/>
    <w:rsid w:val="000407A2"/>
    <w:rsid w:val="00040833"/>
    <w:rsid w:val="00040BD5"/>
    <w:rsid w:val="00040DBF"/>
    <w:rsid w:val="00040F4F"/>
    <w:rsid w:val="00041061"/>
    <w:rsid w:val="0004132D"/>
    <w:rsid w:val="00041B5B"/>
    <w:rsid w:val="00041C7D"/>
    <w:rsid w:val="00041C9D"/>
    <w:rsid w:val="00041D20"/>
    <w:rsid w:val="00041F77"/>
    <w:rsid w:val="00042678"/>
    <w:rsid w:val="00042921"/>
    <w:rsid w:val="00042F34"/>
    <w:rsid w:val="0004322E"/>
    <w:rsid w:val="000432EA"/>
    <w:rsid w:val="00043ECA"/>
    <w:rsid w:val="00044164"/>
    <w:rsid w:val="000448E5"/>
    <w:rsid w:val="00044CFA"/>
    <w:rsid w:val="000454E0"/>
    <w:rsid w:val="00045628"/>
    <w:rsid w:val="0004584D"/>
    <w:rsid w:val="000458AB"/>
    <w:rsid w:val="000459C7"/>
    <w:rsid w:val="00045A53"/>
    <w:rsid w:val="00045B6D"/>
    <w:rsid w:val="00046149"/>
    <w:rsid w:val="0004655B"/>
    <w:rsid w:val="00046630"/>
    <w:rsid w:val="0004670F"/>
    <w:rsid w:val="00046743"/>
    <w:rsid w:val="000468A2"/>
    <w:rsid w:val="00046A63"/>
    <w:rsid w:val="00046C80"/>
    <w:rsid w:val="00046D01"/>
    <w:rsid w:val="000475E0"/>
    <w:rsid w:val="00047B21"/>
    <w:rsid w:val="00047BE6"/>
    <w:rsid w:val="00050112"/>
    <w:rsid w:val="000501C9"/>
    <w:rsid w:val="00050276"/>
    <w:rsid w:val="00050296"/>
    <w:rsid w:val="00050466"/>
    <w:rsid w:val="000505CC"/>
    <w:rsid w:val="000511F9"/>
    <w:rsid w:val="00051238"/>
    <w:rsid w:val="00051429"/>
    <w:rsid w:val="000519F5"/>
    <w:rsid w:val="00051B32"/>
    <w:rsid w:val="00051C49"/>
    <w:rsid w:val="00051D74"/>
    <w:rsid w:val="000520D6"/>
    <w:rsid w:val="0005230E"/>
    <w:rsid w:val="0005279F"/>
    <w:rsid w:val="00052850"/>
    <w:rsid w:val="000528A2"/>
    <w:rsid w:val="0005292C"/>
    <w:rsid w:val="00052BBA"/>
    <w:rsid w:val="00053305"/>
    <w:rsid w:val="00053588"/>
    <w:rsid w:val="00053A00"/>
    <w:rsid w:val="000540AC"/>
    <w:rsid w:val="000542D7"/>
    <w:rsid w:val="0005451F"/>
    <w:rsid w:val="0005456E"/>
    <w:rsid w:val="00054B05"/>
    <w:rsid w:val="00054D9D"/>
    <w:rsid w:val="00054EB9"/>
    <w:rsid w:val="00055531"/>
    <w:rsid w:val="00055676"/>
    <w:rsid w:val="00055C3C"/>
    <w:rsid w:val="00055D4C"/>
    <w:rsid w:val="00056544"/>
    <w:rsid w:val="00056BAD"/>
    <w:rsid w:val="00056BDE"/>
    <w:rsid w:val="00056C2E"/>
    <w:rsid w:val="000572AA"/>
    <w:rsid w:val="00057C8B"/>
    <w:rsid w:val="00057CFC"/>
    <w:rsid w:val="000601E4"/>
    <w:rsid w:val="000604EB"/>
    <w:rsid w:val="000605A0"/>
    <w:rsid w:val="00060915"/>
    <w:rsid w:val="00060A41"/>
    <w:rsid w:val="00060D8E"/>
    <w:rsid w:val="0006114B"/>
    <w:rsid w:val="00061591"/>
    <w:rsid w:val="00061E66"/>
    <w:rsid w:val="00062159"/>
    <w:rsid w:val="000629A8"/>
    <w:rsid w:val="00062D8E"/>
    <w:rsid w:val="00062DD4"/>
    <w:rsid w:val="00062F91"/>
    <w:rsid w:val="00063365"/>
    <w:rsid w:val="000637D2"/>
    <w:rsid w:val="00063913"/>
    <w:rsid w:val="00063B0B"/>
    <w:rsid w:val="00063B94"/>
    <w:rsid w:val="00063D9E"/>
    <w:rsid w:val="00064340"/>
    <w:rsid w:val="00064AD3"/>
    <w:rsid w:val="00065088"/>
    <w:rsid w:val="00065260"/>
    <w:rsid w:val="000652D3"/>
    <w:rsid w:val="000654A0"/>
    <w:rsid w:val="000654E2"/>
    <w:rsid w:val="00065B8E"/>
    <w:rsid w:val="00065D3E"/>
    <w:rsid w:val="00065E94"/>
    <w:rsid w:val="000661A6"/>
    <w:rsid w:val="0006666B"/>
    <w:rsid w:val="00066719"/>
    <w:rsid w:val="00066957"/>
    <w:rsid w:val="00066CEC"/>
    <w:rsid w:val="00066DAB"/>
    <w:rsid w:val="00067269"/>
    <w:rsid w:val="000673A9"/>
    <w:rsid w:val="00067413"/>
    <w:rsid w:val="000676A7"/>
    <w:rsid w:val="00067992"/>
    <w:rsid w:val="00067B42"/>
    <w:rsid w:val="00067E39"/>
    <w:rsid w:val="00070192"/>
    <w:rsid w:val="000701AD"/>
    <w:rsid w:val="000707CA"/>
    <w:rsid w:val="00070D21"/>
    <w:rsid w:val="00070FDD"/>
    <w:rsid w:val="00070FDE"/>
    <w:rsid w:val="00071116"/>
    <w:rsid w:val="00071791"/>
    <w:rsid w:val="000717FB"/>
    <w:rsid w:val="000719BF"/>
    <w:rsid w:val="0007208A"/>
    <w:rsid w:val="0007213C"/>
    <w:rsid w:val="0007216B"/>
    <w:rsid w:val="0007216F"/>
    <w:rsid w:val="000722B8"/>
    <w:rsid w:val="000729E1"/>
    <w:rsid w:val="00072AA1"/>
    <w:rsid w:val="00072BBA"/>
    <w:rsid w:val="00072EA0"/>
    <w:rsid w:val="00072FF5"/>
    <w:rsid w:val="000730DC"/>
    <w:rsid w:val="000733A3"/>
    <w:rsid w:val="00073513"/>
    <w:rsid w:val="000735BD"/>
    <w:rsid w:val="00074655"/>
    <w:rsid w:val="00074722"/>
    <w:rsid w:val="000747AA"/>
    <w:rsid w:val="00074B68"/>
    <w:rsid w:val="000751F2"/>
    <w:rsid w:val="000753E0"/>
    <w:rsid w:val="0007581F"/>
    <w:rsid w:val="00075965"/>
    <w:rsid w:val="00075F24"/>
    <w:rsid w:val="00075FDA"/>
    <w:rsid w:val="00076386"/>
    <w:rsid w:val="000763FD"/>
    <w:rsid w:val="000765F3"/>
    <w:rsid w:val="00076C15"/>
    <w:rsid w:val="00076D82"/>
    <w:rsid w:val="00076DA8"/>
    <w:rsid w:val="0007714D"/>
    <w:rsid w:val="00077EA5"/>
    <w:rsid w:val="00080075"/>
    <w:rsid w:val="0008016F"/>
    <w:rsid w:val="00080411"/>
    <w:rsid w:val="00080F81"/>
    <w:rsid w:val="0008128A"/>
    <w:rsid w:val="000813F3"/>
    <w:rsid w:val="0008142E"/>
    <w:rsid w:val="00081ACA"/>
    <w:rsid w:val="00081C3A"/>
    <w:rsid w:val="00081C75"/>
    <w:rsid w:val="00081EC2"/>
    <w:rsid w:val="00082154"/>
    <w:rsid w:val="00082F3B"/>
    <w:rsid w:val="000831A9"/>
    <w:rsid w:val="000833F3"/>
    <w:rsid w:val="0008348B"/>
    <w:rsid w:val="000834CE"/>
    <w:rsid w:val="00083800"/>
    <w:rsid w:val="00083D4D"/>
    <w:rsid w:val="0008456D"/>
    <w:rsid w:val="00084621"/>
    <w:rsid w:val="00084708"/>
    <w:rsid w:val="00084A65"/>
    <w:rsid w:val="00084B31"/>
    <w:rsid w:val="00084ECF"/>
    <w:rsid w:val="000852D7"/>
    <w:rsid w:val="000853DE"/>
    <w:rsid w:val="0008559A"/>
    <w:rsid w:val="00085A2D"/>
    <w:rsid w:val="00085A3E"/>
    <w:rsid w:val="00085C12"/>
    <w:rsid w:val="000868B3"/>
    <w:rsid w:val="0008695B"/>
    <w:rsid w:val="00086D5F"/>
    <w:rsid w:val="00087059"/>
    <w:rsid w:val="000873E6"/>
    <w:rsid w:val="000874B6"/>
    <w:rsid w:val="00087523"/>
    <w:rsid w:val="00087931"/>
    <w:rsid w:val="00087CA6"/>
    <w:rsid w:val="000902C2"/>
    <w:rsid w:val="00090398"/>
    <w:rsid w:val="00090989"/>
    <w:rsid w:val="00090C62"/>
    <w:rsid w:val="00090C63"/>
    <w:rsid w:val="00090F9F"/>
    <w:rsid w:val="00091095"/>
    <w:rsid w:val="00091A17"/>
    <w:rsid w:val="00091A92"/>
    <w:rsid w:val="00091AF0"/>
    <w:rsid w:val="00091CFE"/>
    <w:rsid w:val="00091DC7"/>
    <w:rsid w:val="00091E2B"/>
    <w:rsid w:val="00092283"/>
    <w:rsid w:val="000922FB"/>
    <w:rsid w:val="00092917"/>
    <w:rsid w:val="00092EC6"/>
    <w:rsid w:val="0009305B"/>
    <w:rsid w:val="000932EA"/>
    <w:rsid w:val="00093561"/>
    <w:rsid w:val="00093C49"/>
    <w:rsid w:val="00093D41"/>
    <w:rsid w:val="00093E6B"/>
    <w:rsid w:val="00093F96"/>
    <w:rsid w:val="00094000"/>
    <w:rsid w:val="000941CE"/>
    <w:rsid w:val="000945D6"/>
    <w:rsid w:val="00094DA8"/>
    <w:rsid w:val="00094F93"/>
    <w:rsid w:val="00094FA2"/>
    <w:rsid w:val="0009521A"/>
    <w:rsid w:val="00095259"/>
    <w:rsid w:val="00095693"/>
    <w:rsid w:val="00095A80"/>
    <w:rsid w:val="00095E3D"/>
    <w:rsid w:val="0009606C"/>
    <w:rsid w:val="0009607C"/>
    <w:rsid w:val="00096797"/>
    <w:rsid w:val="000973E1"/>
    <w:rsid w:val="000974CA"/>
    <w:rsid w:val="00097700"/>
    <w:rsid w:val="00097D3F"/>
    <w:rsid w:val="000A0CEB"/>
    <w:rsid w:val="000A0EA9"/>
    <w:rsid w:val="000A1402"/>
    <w:rsid w:val="000A175B"/>
    <w:rsid w:val="000A20A5"/>
    <w:rsid w:val="000A20BA"/>
    <w:rsid w:val="000A245A"/>
    <w:rsid w:val="000A262C"/>
    <w:rsid w:val="000A26B5"/>
    <w:rsid w:val="000A2762"/>
    <w:rsid w:val="000A2E6C"/>
    <w:rsid w:val="000A30FC"/>
    <w:rsid w:val="000A360C"/>
    <w:rsid w:val="000A3884"/>
    <w:rsid w:val="000A3A18"/>
    <w:rsid w:val="000A3AB1"/>
    <w:rsid w:val="000A3C8D"/>
    <w:rsid w:val="000A3DFE"/>
    <w:rsid w:val="000A40EC"/>
    <w:rsid w:val="000A40FE"/>
    <w:rsid w:val="000A432B"/>
    <w:rsid w:val="000A4889"/>
    <w:rsid w:val="000A4B4B"/>
    <w:rsid w:val="000A4E82"/>
    <w:rsid w:val="000A4F2B"/>
    <w:rsid w:val="000A54EE"/>
    <w:rsid w:val="000A5CBF"/>
    <w:rsid w:val="000A5E4D"/>
    <w:rsid w:val="000A65AD"/>
    <w:rsid w:val="000A6A23"/>
    <w:rsid w:val="000A6CF0"/>
    <w:rsid w:val="000A74F2"/>
    <w:rsid w:val="000A77A8"/>
    <w:rsid w:val="000A7BC5"/>
    <w:rsid w:val="000A7DAF"/>
    <w:rsid w:val="000A7E12"/>
    <w:rsid w:val="000B0521"/>
    <w:rsid w:val="000B0C45"/>
    <w:rsid w:val="000B10F8"/>
    <w:rsid w:val="000B13E1"/>
    <w:rsid w:val="000B1523"/>
    <w:rsid w:val="000B16DB"/>
    <w:rsid w:val="000B1783"/>
    <w:rsid w:val="000B1C19"/>
    <w:rsid w:val="000B1C5E"/>
    <w:rsid w:val="000B209F"/>
    <w:rsid w:val="000B2282"/>
    <w:rsid w:val="000B24AD"/>
    <w:rsid w:val="000B27E2"/>
    <w:rsid w:val="000B27E9"/>
    <w:rsid w:val="000B2A11"/>
    <w:rsid w:val="000B2A5B"/>
    <w:rsid w:val="000B326B"/>
    <w:rsid w:val="000B3B82"/>
    <w:rsid w:val="000B3B91"/>
    <w:rsid w:val="000B4207"/>
    <w:rsid w:val="000B49D6"/>
    <w:rsid w:val="000B4AFA"/>
    <w:rsid w:val="000B4B1B"/>
    <w:rsid w:val="000B4ED4"/>
    <w:rsid w:val="000B50C3"/>
    <w:rsid w:val="000B55D4"/>
    <w:rsid w:val="000B55FF"/>
    <w:rsid w:val="000B5AC9"/>
    <w:rsid w:val="000B5E0B"/>
    <w:rsid w:val="000B5F0A"/>
    <w:rsid w:val="000B62E4"/>
    <w:rsid w:val="000B6D65"/>
    <w:rsid w:val="000B6E24"/>
    <w:rsid w:val="000B6E3A"/>
    <w:rsid w:val="000B70FB"/>
    <w:rsid w:val="000B743C"/>
    <w:rsid w:val="000B7CCB"/>
    <w:rsid w:val="000C0025"/>
    <w:rsid w:val="000C0702"/>
    <w:rsid w:val="000C086C"/>
    <w:rsid w:val="000C0E06"/>
    <w:rsid w:val="000C1B3B"/>
    <w:rsid w:val="000C1C7D"/>
    <w:rsid w:val="000C1D59"/>
    <w:rsid w:val="000C20DE"/>
    <w:rsid w:val="000C24DC"/>
    <w:rsid w:val="000C2858"/>
    <w:rsid w:val="000C29EF"/>
    <w:rsid w:val="000C2AB0"/>
    <w:rsid w:val="000C2B09"/>
    <w:rsid w:val="000C30CF"/>
    <w:rsid w:val="000C34B8"/>
    <w:rsid w:val="000C3D23"/>
    <w:rsid w:val="000C40F0"/>
    <w:rsid w:val="000C4113"/>
    <w:rsid w:val="000C4E2D"/>
    <w:rsid w:val="000C501D"/>
    <w:rsid w:val="000C5348"/>
    <w:rsid w:val="000C58D8"/>
    <w:rsid w:val="000C5918"/>
    <w:rsid w:val="000C5B5B"/>
    <w:rsid w:val="000C5CBA"/>
    <w:rsid w:val="000C638E"/>
    <w:rsid w:val="000C686C"/>
    <w:rsid w:val="000C69BF"/>
    <w:rsid w:val="000C6C71"/>
    <w:rsid w:val="000C6F5B"/>
    <w:rsid w:val="000C6FB3"/>
    <w:rsid w:val="000C734D"/>
    <w:rsid w:val="000C735A"/>
    <w:rsid w:val="000C736B"/>
    <w:rsid w:val="000C73D8"/>
    <w:rsid w:val="000C74BA"/>
    <w:rsid w:val="000C7531"/>
    <w:rsid w:val="000C758F"/>
    <w:rsid w:val="000C7BA7"/>
    <w:rsid w:val="000C7C3F"/>
    <w:rsid w:val="000C7E8A"/>
    <w:rsid w:val="000D009B"/>
    <w:rsid w:val="000D01FA"/>
    <w:rsid w:val="000D024B"/>
    <w:rsid w:val="000D0BD6"/>
    <w:rsid w:val="000D0C61"/>
    <w:rsid w:val="000D0D35"/>
    <w:rsid w:val="000D135B"/>
    <w:rsid w:val="000D1440"/>
    <w:rsid w:val="000D15EF"/>
    <w:rsid w:val="000D168C"/>
    <w:rsid w:val="000D17F5"/>
    <w:rsid w:val="000D1AE2"/>
    <w:rsid w:val="000D201C"/>
    <w:rsid w:val="000D21E7"/>
    <w:rsid w:val="000D24C6"/>
    <w:rsid w:val="000D27AD"/>
    <w:rsid w:val="000D29D1"/>
    <w:rsid w:val="000D2AC2"/>
    <w:rsid w:val="000D2B0A"/>
    <w:rsid w:val="000D2C14"/>
    <w:rsid w:val="000D3286"/>
    <w:rsid w:val="000D344D"/>
    <w:rsid w:val="000D36D6"/>
    <w:rsid w:val="000D40E7"/>
    <w:rsid w:val="000D4115"/>
    <w:rsid w:val="000D43EB"/>
    <w:rsid w:val="000D45B9"/>
    <w:rsid w:val="000D4836"/>
    <w:rsid w:val="000D4AE5"/>
    <w:rsid w:val="000D5009"/>
    <w:rsid w:val="000D50D0"/>
    <w:rsid w:val="000D5539"/>
    <w:rsid w:val="000D5665"/>
    <w:rsid w:val="000D584B"/>
    <w:rsid w:val="000D584F"/>
    <w:rsid w:val="000D598D"/>
    <w:rsid w:val="000D5C7A"/>
    <w:rsid w:val="000D6010"/>
    <w:rsid w:val="000D645B"/>
    <w:rsid w:val="000D6C55"/>
    <w:rsid w:val="000D6D10"/>
    <w:rsid w:val="000D6DDD"/>
    <w:rsid w:val="000D74B5"/>
    <w:rsid w:val="000D76BC"/>
    <w:rsid w:val="000D7750"/>
    <w:rsid w:val="000D784B"/>
    <w:rsid w:val="000D7B3D"/>
    <w:rsid w:val="000D7EF2"/>
    <w:rsid w:val="000D7FE3"/>
    <w:rsid w:val="000E02BF"/>
    <w:rsid w:val="000E071E"/>
    <w:rsid w:val="000E0DEE"/>
    <w:rsid w:val="000E0F7E"/>
    <w:rsid w:val="000E1376"/>
    <w:rsid w:val="000E181D"/>
    <w:rsid w:val="000E1A20"/>
    <w:rsid w:val="000E1A55"/>
    <w:rsid w:val="000E2219"/>
    <w:rsid w:val="000E229C"/>
    <w:rsid w:val="000E253B"/>
    <w:rsid w:val="000E27AA"/>
    <w:rsid w:val="000E2817"/>
    <w:rsid w:val="000E2D8E"/>
    <w:rsid w:val="000E2E31"/>
    <w:rsid w:val="000E311C"/>
    <w:rsid w:val="000E337A"/>
    <w:rsid w:val="000E34FD"/>
    <w:rsid w:val="000E36A6"/>
    <w:rsid w:val="000E3AB7"/>
    <w:rsid w:val="000E3C2C"/>
    <w:rsid w:val="000E3C2E"/>
    <w:rsid w:val="000E3E55"/>
    <w:rsid w:val="000E403E"/>
    <w:rsid w:val="000E4350"/>
    <w:rsid w:val="000E4376"/>
    <w:rsid w:val="000E4408"/>
    <w:rsid w:val="000E44C0"/>
    <w:rsid w:val="000E477D"/>
    <w:rsid w:val="000E5139"/>
    <w:rsid w:val="000E5141"/>
    <w:rsid w:val="000E5262"/>
    <w:rsid w:val="000E53AB"/>
    <w:rsid w:val="000E5716"/>
    <w:rsid w:val="000E5E4F"/>
    <w:rsid w:val="000E60D1"/>
    <w:rsid w:val="000E6337"/>
    <w:rsid w:val="000E6619"/>
    <w:rsid w:val="000E728D"/>
    <w:rsid w:val="000E7A79"/>
    <w:rsid w:val="000E7B90"/>
    <w:rsid w:val="000F0695"/>
    <w:rsid w:val="000F0AA6"/>
    <w:rsid w:val="000F0D2A"/>
    <w:rsid w:val="000F0DF3"/>
    <w:rsid w:val="000F15B2"/>
    <w:rsid w:val="000F19DE"/>
    <w:rsid w:val="000F1CD7"/>
    <w:rsid w:val="000F1FE5"/>
    <w:rsid w:val="000F21E2"/>
    <w:rsid w:val="000F2222"/>
    <w:rsid w:val="000F26DC"/>
    <w:rsid w:val="000F2E1F"/>
    <w:rsid w:val="000F3033"/>
    <w:rsid w:val="000F37B0"/>
    <w:rsid w:val="000F3FFB"/>
    <w:rsid w:val="000F435F"/>
    <w:rsid w:val="000F4595"/>
    <w:rsid w:val="000F45E6"/>
    <w:rsid w:val="000F4A48"/>
    <w:rsid w:val="000F4A5F"/>
    <w:rsid w:val="000F4AB6"/>
    <w:rsid w:val="000F4CB2"/>
    <w:rsid w:val="000F4E44"/>
    <w:rsid w:val="000F4E90"/>
    <w:rsid w:val="000F52DE"/>
    <w:rsid w:val="000F568D"/>
    <w:rsid w:val="000F56E7"/>
    <w:rsid w:val="000F5D39"/>
    <w:rsid w:val="000F5F01"/>
    <w:rsid w:val="000F616B"/>
    <w:rsid w:val="000F6181"/>
    <w:rsid w:val="000F632C"/>
    <w:rsid w:val="000F68D0"/>
    <w:rsid w:val="000F6950"/>
    <w:rsid w:val="000F6B15"/>
    <w:rsid w:val="000F6DCD"/>
    <w:rsid w:val="000F6F2B"/>
    <w:rsid w:val="000F7C3F"/>
    <w:rsid w:val="000F7D41"/>
    <w:rsid w:val="000F7E16"/>
    <w:rsid w:val="00100457"/>
    <w:rsid w:val="0010047C"/>
    <w:rsid w:val="00100994"/>
    <w:rsid w:val="0010115C"/>
    <w:rsid w:val="00101189"/>
    <w:rsid w:val="001013CE"/>
    <w:rsid w:val="0010170B"/>
    <w:rsid w:val="00101C4F"/>
    <w:rsid w:val="00102ABC"/>
    <w:rsid w:val="00102C9F"/>
    <w:rsid w:val="00102E7C"/>
    <w:rsid w:val="00103681"/>
    <w:rsid w:val="00103768"/>
    <w:rsid w:val="00103FC9"/>
    <w:rsid w:val="00104C76"/>
    <w:rsid w:val="001052CF"/>
    <w:rsid w:val="001064AE"/>
    <w:rsid w:val="001068D2"/>
    <w:rsid w:val="001069F2"/>
    <w:rsid w:val="00106A1B"/>
    <w:rsid w:val="00106F64"/>
    <w:rsid w:val="001075FF"/>
    <w:rsid w:val="00107D57"/>
    <w:rsid w:val="00107F14"/>
    <w:rsid w:val="001103BD"/>
    <w:rsid w:val="00110ACD"/>
    <w:rsid w:val="00110FDC"/>
    <w:rsid w:val="00111066"/>
    <w:rsid w:val="00111208"/>
    <w:rsid w:val="001115E4"/>
    <w:rsid w:val="00111808"/>
    <w:rsid w:val="00111B17"/>
    <w:rsid w:val="00111E20"/>
    <w:rsid w:val="00112220"/>
    <w:rsid w:val="0011223C"/>
    <w:rsid w:val="0011251B"/>
    <w:rsid w:val="001126B4"/>
    <w:rsid w:val="00112AF5"/>
    <w:rsid w:val="00112C0B"/>
    <w:rsid w:val="00112E9A"/>
    <w:rsid w:val="00112FD6"/>
    <w:rsid w:val="0011339F"/>
    <w:rsid w:val="001134BD"/>
    <w:rsid w:val="00113A46"/>
    <w:rsid w:val="00113B8F"/>
    <w:rsid w:val="00113C88"/>
    <w:rsid w:val="00113CC4"/>
    <w:rsid w:val="00113EAD"/>
    <w:rsid w:val="00113EC8"/>
    <w:rsid w:val="00114193"/>
    <w:rsid w:val="0011436B"/>
    <w:rsid w:val="001147B2"/>
    <w:rsid w:val="00114E96"/>
    <w:rsid w:val="00115278"/>
    <w:rsid w:val="001152C7"/>
    <w:rsid w:val="001153D9"/>
    <w:rsid w:val="001158A7"/>
    <w:rsid w:val="00115C39"/>
    <w:rsid w:val="00115C88"/>
    <w:rsid w:val="00115E58"/>
    <w:rsid w:val="00115F0D"/>
    <w:rsid w:val="0011644A"/>
    <w:rsid w:val="001166E5"/>
    <w:rsid w:val="0011698E"/>
    <w:rsid w:val="00117056"/>
    <w:rsid w:val="00117332"/>
    <w:rsid w:val="00117451"/>
    <w:rsid w:val="00117648"/>
    <w:rsid w:val="0011768F"/>
    <w:rsid w:val="0011784B"/>
    <w:rsid w:val="00117A23"/>
    <w:rsid w:val="00117A8B"/>
    <w:rsid w:val="001204DD"/>
    <w:rsid w:val="0012056B"/>
    <w:rsid w:val="00120F2C"/>
    <w:rsid w:val="00120F74"/>
    <w:rsid w:val="001211FF"/>
    <w:rsid w:val="00121467"/>
    <w:rsid w:val="0012165F"/>
    <w:rsid w:val="001216B9"/>
    <w:rsid w:val="00121BB4"/>
    <w:rsid w:val="00121C6D"/>
    <w:rsid w:val="00121DC7"/>
    <w:rsid w:val="00121EA5"/>
    <w:rsid w:val="00122445"/>
    <w:rsid w:val="00122525"/>
    <w:rsid w:val="0012279A"/>
    <w:rsid w:val="00122839"/>
    <w:rsid w:val="001229D8"/>
    <w:rsid w:val="00122EC8"/>
    <w:rsid w:val="001235B0"/>
    <w:rsid w:val="001237AC"/>
    <w:rsid w:val="001244A8"/>
    <w:rsid w:val="00124759"/>
    <w:rsid w:val="00124A1F"/>
    <w:rsid w:val="00124DC4"/>
    <w:rsid w:val="00124E12"/>
    <w:rsid w:val="00124E75"/>
    <w:rsid w:val="00124ECC"/>
    <w:rsid w:val="00124FC2"/>
    <w:rsid w:val="00124FCB"/>
    <w:rsid w:val="00125678"/>
    <w:rsid w:val="00125791"/>
    <w:rsid w:val="00125BC5"/>
    <w:rsid w:val="00125E46"/>
    <w:rsid w:val="00125E55"/>
    <w:rsid w:val="001260FC"/>
    <w:rsid w:val="0012621A"/>
    <w:rsid w:val="0012673D"/>
    <w:rsid w:val="001267A1"/>
    <w:rsid w:val="001269B6"/>
    <w:rsid w:val="001269B8"/>
    <w:rsid w:val="00126D3E"/>
    <w:rsid w:val="00127099"/>
    <w:rsid w:val="00130401"/>
    <w:rsid w:val="00130A0F"/>
    <w:rsid w:val="00130DC3"/>
    <w:rsid w:val="00130E7B"/>
    <w:rsid w:val="00130EF1"/>
    <w:rsid w:val="00132830"/>
    <w:rsid w:val="00132863"/>
    <w:rsid w:val="001329AF"/>
    <w:rsid w:val="00132AF5"/>
    <w:rsid w:val="00132B71"/>
    <w:rsid w:val="00132E28"/>
    <w:rsid w:val="00132E7A"/>
    <w:rsid w:val="001337A5"/>
    <w:rsid w:val="00133819"/>
    <w:rsid w:val="00133C64"/>
    <w:rsid w:val="0013416D"/>
    <w:rsid w:val="0013427A"/>
    <w:rsid w:val="001348FE"/>
    <w:rsid w:val="00134B36"/>
    <w:rsid w:val="00134D55"/>
    <w:rsid w:val="001350B9"/>
    <w:rsid w:val="001355E9"/>
    <w:rsid w:val="00135D16"/>
    <w:rsid w:val="00135D36"/>
    <w:rsid w:val="001360F2"/>
    <w:rsid w:val="001360F3"/>
    <w:rsid w:val="00136104"/>
    <w:rsid w:val="001362C2"/>
    <w:rsid w:val="001366AD"/>
    <w:rsid w:val="0013678C"/>
    <w:rsid w:val="00136955"/>
    <w:rsid w:val="00136ACB"/>
    <w:rsid w:val="00136E19"/>
    <w:rsid w:val="001371AD"/>
    <w:rsid w:val="001371B2"/>
    <w:rsid w:val="001371C3"/>
    <w:rsid w:val="00137AB9"/>
    <w:rsid w:val="00137B1A"/>
    <w:rsid w:val="00137D78"/>
    <w:rsid w:val="00137FAA"/>
    <w:rsid w:val="0014060C"/>
    <w:rsid w:val="001409A0"/>
    <w:rsid w:val="00140AF0"/>
    <w:rsid w:val="00141A7D"/>
    <w:rsid w:val="00141DD3"/>
    <w:rsid w:val="00141E40"/>
    <w:rsid w:val="00141F08"/>
    <w:rsid w:val="00141FF2"/>
    <w:rsid w:val="00142254"/>
    <w:rsid w:val="001426CD"/>
    <w:rsid w:val="001426ED"/>
    <w:rsid w:val="001427D6"/>
    <w:rsid w:val="0014287A"/>
    <w:rsid w:val="001428F6"/>
    <w:rsid w:val="00142A13"/>
    <w:rsid w:val="00142D4E"/>
    <w:rsid w:val="00142DE2"/>
    <w:rsid w:val="00143462"/>
    <w:rsid w:val="001434B1"/>
    <w:rsid w:val="001436FC"/>
    <w:rsid w:val="00143BFB"/>
    <w:rsid w:val="001444C3"/>
    <w:rsid w:val="00144C3E"/>
    <w:rsid w:val="00144C87"/>
    <w:rsid w:val="00144F06"/>
    <w:rsid w:val="00144F7F"/>
    <w:rsid w:val="00145058"/>
    <w:rsid w:val="001451E6"/>
    <w:rsid w:val="00145AE6"/>
    <w:rsid w:val="00145B0F"/>
    <w:rsid w:val="00145C1B"/>
    <w:rsid w:val="00145CB9"/>
    <w:rsid w:val="00145F02"/>
    <w:rsid w:val="00146270"/>
    <w:rsid w:val="00146596"/>
    <w:rsid w:val="001466BC"/>
    <w:rsid w:val="001467B1"/>
    <w:rsid w:val="00146AD6"/>
    <w:rsid w:val="00146CFD"/>
    <w:rsid w:val="00147276"/>
    <w:rsid w:val="001473EB"/>
    <w:rsid w:val="00147577"/>
    <w:rsid w:val="00147AE0"/>
    <w:rsid w:val="00147B0B"/>
    <w:rsid w:val="00147F84"/>
    <w:rsid w:val="00150175"/>
    <w:rsid w:val="001501B3"/>
    <w:rsid w:val="001502C8"/>
    <w:rsid w:val="00150371"/>
    <w:rsid w:val="00150622"/>
    <w:rsid w:val="001508B6"/>
    <w:rsid w:val="00150C1C"/>
    <w:rsid w:val="00151011"/>
    <w:rsid w:val="00151224"/>
    <w:rsid w:val="0015130F"/>
    <w:rsid w:val="001513DC"/>
    <w:rsid w:val="00151637"/>
    <w:rsid w:val="00151D55"/>
    <w:rsid w:val="001527C2"/>
    <w:rsid w:val="001528A8"/>
    <w:rsid w:val="001528DC"/>
    <w:rsid w:val="00152B7B"/>
    <w:rsid w:val="00152C49"/>
    <w:rsid w:val="001532BA"/>
    <w:rsid w:val="001533CE"/>
    <w:rsid w:val="001539AE"/>
    <w:rsid w:val="00153CE0"/>
    <w:rsid w:val="00153FED"/>
    <w:rsid w:val="0015403E"/>
    <w:rsid w:val="001543BF"/>
    <w:rsid w:val="00154422"/>
    <w:rsid w:val="00154DC4"/>
    <w:rsid w:val="0015541A"/>
    <w:rsid w:val="00155A77"/>
    <w:rsid w:val="00155BFD"/>
    <w:rsid w:val="00155C3F"/>
    <w:rsid w:val="00155D0B"/>
    <w:rsid w:val="00156ABA"/>
    <w:rsid w:val="00157040"/>
    <w:rsid w:val="0015709F"/>
    <w:rsid w:val="00157390"/>
    <w:rsid w:val="0015752F"/>
    <w:rsid w:val="00157561"/>
    <w:rsid w:val="00157A5B"/>
    <w:rsid w:val="001602A9"/>
    <w:rsid w:val="00160334"/>
    <w:rsid w:val="001606A6"/>
    <w:rsid w:val="00160909"/>
    <w:rsid w:val="00160998"/>
    <w:rsid w:val="00160AE2"/>
    <w:rsid w:val="00160B24"/>
    <w:rsid w:val="00160CD6"/>
    <w:rsid w:val="00160F5F"/>
    <w:rsid w:val="00161287"/>
    <w:rsid w:val="001613B1"/>
    <w:rsid w:val="001613E6"/>
    <w:rsid w:val="00161B50"/>
    <w:rsid w:val="00161D00"/>
    <w:rsid w:val="00161E77"/>
    <w:rsid w:val="001621BA"/>
    <w:rsid w:val="00162308"/>
    <w:rsid w:val="00162477"/>
    <w:rsid w:val="0016287D"/>
    <w:rsid w:val="0016316A"/>
    <w:rsid w:val="00163539"/>
    <w:rsid w:val="0016378F"/>
    <w:rsid w:val="0016381F"/>
    <w:rsid w:val="00163954"/>
    <w:rsid w:val="00163D1D"/>
    <w:rsid w:val="0016408D"/>
    <w:rsid w:val="00164171"/>
    <w:rsid w:val="00164906"/>
    <w:rsid w:val="00164B91"/>
    <w:rsid w:val="00164E58"/>
    <w:rsid w:val="00165033"/>
    <w:rsid w:val="0016504F"/>
    <w:rsid w:val="00165855"/>
    <w:rsid w:val="00165926"/>
    <w:rsid w:val="00165ADC"/>
    <w:rsid w:val="00165CE9"/>
    <w:rsid w:val="00165F23"/>
    <w:rsid w:val="0016617F"/>
    <w:rsid w:val="001662E5"/>
    <w:rsid w:val="0016630D"/>
    <w:rsid w:val="0016642C"/>
    <w:rsid w:val="001665EB"/>
    <w:rsid w:val="0016669C"/>
    <w:rsid w:val="001668B3"/>
    <w:rsid w:val="00166A26"/>
    <w:rsid w:val="00166AC9"/>
    <w:rsid w:val="00166D4C"/>
    <w:rsid w:val="00166E0C"/>
    <w:rsid w:val="001670EA"/>
    <w:rsid w:val="001671FB"/>
    <w:rsid w:val="001674A0"/>
    <w:rsid w:val="00167ABE"/>
    <w:rsid w:val="00167F1B"/>
    <w:rsid w:val="00170A50"/>
    <w:rsid w:val="00170D2F"/>
    <w:rsid w:val="00171056"/>
    <w:rsid w:val="001712C4"/>
    <w:rsid w:val="00171925"/>
    <w:rsid w:val="001725C6"/>
    <w:rsid w:val="001726E0"/>
    <w:rsid w:val="0017284F"/>
    <w:rsid w:val="001729B1"/>
    <w:rsid w:val="00172C92"/>
    <w:rsid w:val="00172D5F"/>
    <w:rsid w:val="00172FA8"/>
    <w:rsid w:val="0017322B"/>
    <w:rsid w:val="001732F1"/>
    <w:rsid w:val="00173B10"/>
    <w:rsid w:val="00173D7C"/>
    <w:rsid w:val="00173DF5"/>
    <w:rsid w:val="00174129"/>
    <w:rsid w:val="00174582"/>
    <w:rsid w:val="00174899"/>
    <w:rsid w:val="001749A0"/>
    <w:rsid w:val="001749B8"/>
    <w:rsid w:val="00174A9A"/>
    <w:rsid w:val="00174FFD"/>
    <w:rsid w:val="001755B0"/>
    <w:rsid w:val="00175835"/>
    <w:rsid w:val="0017590C"/>
    <w:rsid w:val="001759CA"/>
    <w:rsid w:val="00176009"/>
    <w:rsid w:val="0017601E"/>
    <w:rsid w:val="0017610B"/>
    <w:rsid w:val="00176303"/>
    <w:rsid w:val="001764A2"/>
    <w:rsid w:val="00177071"/>
    <w:rsid w:val="00177134"/>
    <w:rsid w:val="0017726A"/>
    <w:rsid w:val="001775D9"/>
    <w:rsid w:val="001776F8"/>
    <w:rsid w:val="00177705"/>
    <w:rsid w:val="00177DD3"/>
    <w:rsid w:val="00177E40"/>
    <w:rsid w:val="00180195"/>
    <w:rsid w:val="00180278"/>
    <w:rsid w:val="0018055E"/>
    <w:rsid w:val="00180646"/>
    <w:rsid w:val="001806AD"/>
    <w:rsid w:val="001807F2"/>
    <w:rsid w:val="00180EE4"/>
    <w:rsid w:val="001811C7"/>
    <w:rsid w:val="001814D6"/>
    <w:rsid w:val="0018157F"/>
    <w:rsid w:val="001818A7"/>
    <w:rsid w:val="0018214D"/>
    <w:rsid w:val="001822C5"/>
    <w:rsid w:val="00182647"/>
    <w:rsid w:val="00182725"/>
    <w:rsid w:val="001827B0"/>
    <w:rsid w:val="001829C8"/>
    <w:rsid w:val="00182AB0"/>
    <w:rsid w:val="00182EC0"/>
    <w:rsid w:val="00182EF7"/>
    <w:rsid w:val="00182F3E"/>
    <w:rsid w:val="001835DF"/>
    <w:rsid w:val="001838E0"/>
    <w:rsid w:val="0018404D"/>
    <w:rsid w:val="00184239"/>
    <w:rsid w:val="00185119"/>
    <w:rsid w:val="00185158"/>
    <w:rsid w:val="00185EE2"/>
    <w:rsid w:val="00185F62"/>
    <w:rsid w:val="00186665"/>
    <w:rsid w:val="00186904"/>
    <w:rsid w:val="00186A86"/>
    <w:rsid w:val="00186AF6"/>
    <w:rsid w:val="00186B0A"/>
    <w:rsid w:val="00186D90"/>
    <w:rsid w:val="00187349"/>
    <w:rsid w:val="00187473"/>
    <w:rsid w:val="0018780F"/>
    <w:rsid w:val="00187A7A"/>
    <w:rsid w:val="001905BD"/>
    <w:rsid w:val="001909D8"/>
    <w:rsid w:val="00190A99"/>
    <w:rsid w:val="00190C86"/>
    <w:rsid w:val="001916FC"/>
    <w:rsid w:val="00191C32"/>
    <w:rsid w:val="00191E79"/>
    <w:rsid w:val="001921DD"/>
    <w:rsid w:val="00192740"/>
    <w:rsid w:val="001928D5"/>
    <w:rsid w:val="00192BEC"/>
    <w:rsid w:val="00192FE6"/>
    <w:rsid w:val="00193086"/>
    <w:rsid w:val="00193373"/>
    <w:rsid w:val="0019360B"/>
    <w:rsid w:val="00193986"/>
    <w:rsid w:val="00193B08"/>
    <w:rsid w:val="00193BF4"/>
    <w:rsid w:val="00193C42"/>
    <w:rsid w:val="00194570"/>
    <w:rsid w:val="00194592"/>
    <w:rsid w:val="00194899"/>
    <w:rsid w:val="00194AE9"/>
    <w:rsid w:val="00194E0D"/>
    <w:rsid w:val="00194F5F"/>
    <w:rsid w:val="00195209"/>
    <w:rsid w:val="00195679"/>
    <w:rsid w:val="00195BE8"/>
    <w:rsid w:val="00195EF7"/>
    <w:rsid w:val="0019621A"/>
    <w:rsid w:val="001963D6"/>
    <w:rsid w:val="00196BF4"/>
    <w:rsid w:val="00196E7B"/>
    <w:rsid w:val="001972DA"/>
    <w:rsid w:val="001976AA"/>
    <w:rsid w:val="001977EA"/>
    <w:rsid w:val="001978C2"/>
    <w:rsid w:val="001979C1"/>
    <w:rsid w:val="00197B17"/>
    <w:rsid w:val="00197BD8"/>
    <w:rsid w:val="00197F4C"/>
    <w:rsid w:val="001A02F6"/>
    <w:rsid w:val="001A0ACB"/>
    <w:rsid w:val="001A0C9E"/>
    <w:rsid w:val="001A0EF1"/>
    <w:rsid w:val="001A1193"/>
    <w:rsid w:val="001A15C6"/>
    <w:rsid w:val="001A24E2"/>
    <w:rsid w:val="001A2D61"/>
    <w:rsid w:val="001A2EAD"/>
    <w:rsid w:val="001A2F3C"/>
    <w:rsid w:val="001A31E6"/>
    <w:rsid w:val="001A3CD8"/>
    <w:rsid w:val="001A401C"/>
    <w:rsid w:val="001A406A"/>
    <w:rsid w:val="001A40EC"/>
    <w:rsid w:val="001A4741"/>
    <w:rsid w:val="001A4988"/>
    <w:rsid w:val="001A50E3"/>
    <w:rsid w:val="001A5118"/>
    <w:rsid w:val="001A5459"/>
    <w:rsid w:val="001A5510"/>
    <w:rsid w:val="001A5769"/>
    <w:rsid w:val="001A59D6"/>
    <w:rsid w:val="001A5C7B"/>
    <w:rsid w:val="001A5E19"/>
    <w:rsid w:val="001A6140"/>
    <w:rsid w:val="001A63D8"/>
    <w:rsid w:val="001A75A6"/>
    <w:rsid w:val="001A7C21"/>
    <w:rsid w:val="001A7DC0"/>
    <w:rsid w:val="001B001E"/>
    <w:rsid w:val="001B0160"/>
    <w:rsid w:val="001B01FA"/>
    <w:rsid w:val="001B07BA"/>
    <w:rsid w:val="001B07C8"/>
    <w:rsid w:val="001B0832"/>
    <w:rsid w:val="001B0C35"/>
    <w:rsid w:val="001B18A7"/>
    <w:rsid w:val="001B1BA6"/>
    <w:rsid w:val="001B239D"/>
    <w:rsid w:val="001B24F0"/>
    <w:rsid w:val="001B2762"/>
    <w:rsid w:val="001B318E"/>
    <w:rsid w:val="001B31CE"/>
    <w:rsid w:val="001B36FC"/>
    <w:rsid w:val="001B37B6"/>
    <w:rsid w:val="001B38EE"/>
    <w:rsid w:val="001B3A22"/>
    <w:rsid w:val="001B3DB3"/>
    <w:rsid w:val="001B3EC4"/>
    <w:rsid w:val="001B3F6B"/>
    <w:rsid w:val="001B41ED"/>
    <w:rsid w:val="001B4607"/>
    <w:rsid w:val="001B4C7A"/>
    <w:rsid w:val="001B56A0"/>
    <w:rsid w:val="001B607B"/>
    <w:rsid w:val="001B6194"/>
    <w:rsid w:val="001B686B"/>
    <w:rsid w:val="001B6922"/>
    <w:rsid w:val="001B69D3"/>
    <w:rsid w:val="001B6A9A"/>
    <w:rsid w:val="001B6AE9"/>
    <w:rsid w:val="001B6BD9"/>
    <w:rsid w:val="001B6C77"/>
    <w:rsid w:val="001B6CB4"/>
    <w:rsid w:val="001B6F3B"/>
    <w:rsid w:val="001B7472"/>
    <w:rsid w:val="001B7758"/>
    <w:rsid w:val="001B7B02"/>
    <w:rsid w:val="001B7C55"/>
    <w:rsid w:val="001B7E0C"/>
    <w:rsid w:val="001C0674"/>
    <w:rsid w:val="001C0820"/>
    <w:rsid w:val="001C0945"/>
    <w:rsid w:val="001C0975"/>
    <w:rsid w:val="001C0B4E"/>
    <w:rsid w:val="001C0E6C"/>
    <w:rsid w:val="001C1405"/>
    <w:rsid w:val="001C141F"/>
    <w:rsid w:val="001C15B3"/>
    <w:rsid w:val="001C1B93"/>
    <w:rsid w:val="001C1E5A"/>
    <w:rsid w:val="001C2036"/>
    <w:rsid w:val="001C20A0"/>
    <w:rsid w:val="001C2122"/>
    <w:rsid w:val="001C226F"/>
    <w:rsid w:val="001C297C"/>
    <w:rsid w:val="001C2A2C"/>
    <w:rsid w:val="001C2D2C"/>
    <w:rsid w:val="001C2EEC"/>
    <w:rsid w:val="001C37CF"/>
    <w:rsid w:val="001C381E"/>
    <w:rsid w:val="001C3A2D"/>
    <w:rsid w:val="001C3B36"/>
    <w:rsid w:val="001C3F61"/>
    <w:rsid w:val="001C3FA1"/>
    <w:rsid w:val="001C4335"/>
    <w:rsid w:val="001C47AE"/>
    <w:rsid w:val="001C49DF"/>
    <w:rsid w:val="001C4B6E"/>
    <w:rsid w:val="001C4E96"/>
    <w:rsid w:val="001C527F"/>
    <w:rsid w:val="001C5296"/>
    <w:rsid w:val="001C59F8"/>
    <w:rsid w:val="001C5A5E"/>
    <w:rsid w:val="001C5AE0"/>
    <w:rsid w:val="001C5E17"/>
    <w:rsid w:val="001C610F"/>
    <w:rsid w:val="001C6198"/>
    <w:rsid w:val="001C6648"/>
    <w:rsid w:val="001C66AC"/>
    <w:rsid w:val="001C6754"/>
    <w:rsid w:val="001C6844"/>
    <w:rsid w:val="001C6E4A"/>
    <w:rsid w:val="001C7387"/>
    <w:rsid w:val="001C77F0"/>
    <w:rsid w:val="001C7CB0"/>
    <w:rsid w:val="001C7E74"/>
    <w:rsid w:val="001D02AE"/>
    <w:rsid w:val="001D04FD"/>
    <w:rsid w:val="001D0EA3"/>
    <w:rsid w:val="001D11F6"/>
    <w:rsid w:val="001D1305"/>
    <w:rsid w:val="001D18D7"/>
    <w:rsid w:val="001D2143"/>
    <w:rsid w:val="001D21F7"/>
    <w:rsid w:val="001D26FF"/>
    <w:rsid w:val="001D2AB1"/>
    <w:rsid w:val="001D2D75"/>
    <w:rsid w:val="001D2DF7"/>
    <w:rsid w:val="001D3003"/>
    <w:rsid w:val="001D30C9"/>
    <w:rsid w:val="001D32B0"/>
    <w:rsid w:val="001D32BD"/>
    <w:rsid w:val="001D34DA"/>
    <w:rsid w:val="001D358B"/>
    <w:rsid w:val="001D389D"/>
    <w:rsid w:val="001D3BE6"/>
    <w:rsid w:val="001D3D06"/>
    <w:rsid w:val="001D4351"/>
    <w:rsid w:val="001D445B"/>
    <w:rsid w:val="001D46A0"/>
    <w:rsid w:val="001D50C2"/>
    <w:rsid w:val="001D5239"/>
    <w:rsid w:val="001D524A"/>
    <w:rsid w:val="001D539B"/>
    <w:rsid w:val="001D55B3"/>
    <w:rsid w:val="001D571D"/>
    <w:rsid w:val="001D593D"/>
    <w:rsid w:val="001D5F01"/>
    <w:rsid w:val="001D6050"/>
    <w:rsid w:val="001D614B"/>
    <w:rsid w:val="001D6FBD"/>
    <w:rsid w:val="001D753C"/>
    <w:rsid w:val="001D75D2"/>
    <w:rsid w:val="001D7CA4"/>
    <w:rsid w:val="001D7E58"/>
    <w:rsid w:val="001E014D"/>
    <w:rsid w:val="001E0425"/>
    <w:rsid w:val="001E13B3"/>
    <w:rsid w:val="001E1A12"/>
    <w:rsid w:val="001E1ED4"/>
    <w:rsid w:val="001E2588"/>
    <w:rsid w:val="001E2813"/>
    <w:rsid w:val="001E30A0"/>
    <w:rsid w:val="001E3848"/>
    <w:rsid w:val="001E39A8"/>
    <w:rsid w:val="001E3BA4"/>
    <w:rsid w:val="001E3DE1"/>
    <w:rsid w:val="001E411E"/>
    <w:rsid w:val="001E422A"/>
    <w:rsid w:val="001E487A"/>
    <w:rsid w:val="001E4A87"/>
    <w:rsid w:val="001E4B67"/>
    <w:rsid w:val="001E4D4F"/>
    <w:rsid w:val="001E54F9"/>
    <w:rsid w:val="001E5561"/>
    <w:rsid w:val="001E57CF"/>
    <w:rsid w:val="001E5939"/>
    <w:rsid w:val="001E5974"/>
    <w:rsid w:val="001E5981"/>
    <w:rsid w:val="001E6826"/>
    <w:rsid w:val="001E6AD3"/>
    <w:rsid w:val="001E6E28"/>
    <w:rsid w:val="001E6E8E"/>
    <w:rsid w:val="001E6FA3"/>
    <w:rsid w:val="001E71EB"/>
    <w:rsid w:val="001E74BA"/>
    <w:rsid w:val="001E793C"/>
    <w:rsid w:val="001E7B9F"/>
    <w:rsid w:val="001F01FB"/>
    <w:rsid w:val="001F0514"/>
    <w:rsid w:val="001F0658"/>
    <w:rsid w:val="001F0C29"/>
    <w:rsid w:val="001F0E92"/>
    <w:rsid w:val="001F119B"/>
    <w:rsid w:val="001F15A0"/>
    <w:rsid w:val="001F164D"/>
    <w:rsid w:val="001F1922"/>
    <w:rsid w:val="001F1987"/>
    <w:rsid w:val="001F201D"/>
    <w:rsid w:val="001F207B"/>
    <w:rsid w:val="001F21BC"/>
    <w:rsid w:val="001F22D5"/>
    <w:rsid w:val="001F22E3"/>
    <w:rsid w:val="001F23BD"/>
    <w:rsid w:val="001F2534"/>
    <w:rsid w:val="001F2539"/>
    <w:rsid w:val="001F34DA"/>
    <w:rsid w:val="001F3F8A"/>
    <w:rsid w:val="001F4767"/>
    <w:rsid w:val="001F48A9"/>
    <w:rsid w:val="001F4DAC"/>
    <w:rsid w:val="001F5019"/>
    <w:rsid w:val="001F51C5"/>
    <w:rsid w:val="001F59D5"/>
    <w:rsid w:val="001F5AB5"/>
    <w:rsid w:val="001F5EBD"/>
    <w:rsid w:val="001F5FF5"/>
    <w:rsid w:val="001F601C"/>
    <w:rsid w:val="001F65B0"/>
    <w:rsid w:val="001F67AA"/>
    <w:rsid w:val="001F6AC8"/>
    <w:rsid w:val="001F6AF1"/>
    <w:rsid w:val="001F6AFD"/>
    <w:rsid w:val="001F708A"/>
    <w:rsid w:val="001F738D"/>
    <w:rsid w:val="001F7599"/>
    <w:rsid w:val="00200C00"/>
    <w:rsid w:val="00200C55"/>
    <w:rsid w:val="00200FBD"/>
    <w:rsid w:val="0020148F"/>
    <w:rsid w:val="002014C1"/>
    <w:rsid w:val="00201595"/>
    <w:rsid w:val="00201644"/>
    <w:rsid w:val="00201C6C"/>
    <w:rsid w:val="00201F22"/>
    <w:rsid w:val="00201F55"/>
    <w:rsid w:val="00201F5F"/>
    <w:rsid w:val="0020219A"/>
    <w:rsid w:val="002022CB"/>
    <w:rsid w:val="002027B5"/>
    <w:rsid w:val="002028B2"/>
    <w:rsid w:val="00202B2D"/>
    <w:rsid w:val="00203508"/>
    <w:rsid w:val="002035D1"/>
    <w:rsid w:val="002039B3"/>
    <w:rsid w:val="00204A2A"/>
    <w:rsid w:val="00204A3C"/>
    <w:rsid w:val="00204AB3"/>
    <w:rsid w:val="00204B22"/>
    <w:rsid w:val="00204B3A"/>
    <w:rsid w:val="00204BFA"/>
    <w:rsid w:val="00204C72"/>
    <w:rsid w:val="00205300"/>
    <w:rsid w:val="0020535A"/>
    <w:rsid w:val="00205365"/>
    <w:rsid w:val="002055CB"/>
    <w:rsid w:val="002059EF"/>
    <w:rsid w:val="00205A4B"/>
    <w:rsid w:val="00205BDB"/>
    <w:rsid w:val="002068A1"/>
    <w:rsid w:val="00206955"/>
    <w:rsid w:val="00206A3C"/>
    <w:rsid w:val="00206A79"/>
    <w:rsid w:val="00206B17"/>
    <w:rsid w:val="00206CAE"/>
    <w:rsid w:val="00206F0F"/>
    <w:rsid w:val="00207272"/>
    <w:rsid w:val="002075E0"/>
    <w:rsid w:val="00207826"/>
    <w:rsid w:val="00207909"/>
    <w:rsid w:val="00207BEB"/>
    <w:rsid w:val="00207E08"/>
    <w:rsid w:val="00207E2D"/>
    <w:rsid w:val="002101A2"/>
    <w:rsid w:val="00210309"/>
    <w:rsid w:val="00210484"/>
    <w:rsid w:val="00210715"/>
    <w:rsid w:val="0021144E"/>
    <w:rsid w:val="00211519"/>
    <w:rsid w:val="00211B3C"/>
    <w:rsid w:val="002120C9"/>
    <w:rsid w:val="002120D7"/>
    <w:rsid w:val="002121E3"/>
    <w:rsid w:val="0021224B"/>
    <w:rsid w:val="002122EE"/>
    <w:rsid w:val="002128DC"/>
    <w:rsid w:val="00212950"/>
    <w:rsid w:val="00212E6A"/>
    <w:rsid w:val="00212EFC"/>
    <w:rsid w:val="00212F63"/>
    <w:rsid w:val="00212FB8"/>
    <w:rsid w:val="002130AD"/>
    <w:rsid w:val="00213100"/>
    <w:rsid w:val="00213497"/>
    <w:rsid w:val="00213570"/>
    <w:rsid w:val="00213709"/>
    <w:rsid w:val="00213829"/>
    <w:rsid w:val="0021402E"/>
    <w:rsid w:val="00214165"/>
    <w:rsid w:val="002149AF"/>
    <w:rsid w:val="00214A86"/>
    <w:rsid w:val="00214F59"/>
    <w:rsid w:val="00214F77"/>
    <w:rsid w:val="00215220"/>
    <w:rsid w:val="00215AAA"/>
    <w:rsid w:val="00215E94"/>
    <w:rsid w:val="0021683C"/>
    <w:rsid w:val="00216A10"/>
    <w:rsid w:val="00216DE9"/>
    <w:rsid w:val="00216E24"/>
    <w:rsid w:val="00216E81"/>
    <w:rsid w:val="00216F5F"/>
    <w:rsid w:val="00216FE8"/>
    <w:rsid w:val="0021768A"/>
    <w:rsid w:val="00217AE8"/>
    <w:rsid w:val="00217E17"/>
    <w:rsid w:val="002200B2"/>
    <w:rsid w:val="0022033A"/>
    <w:rsid w:val="00220615"/>
    <w:rsid w:val="00220703"/>
    <w:rsid w:val="00220E38"/>
    <w:rsid w:val="00221504"/>
    <w:rsid w:val="00221650"/>
    <w:rsid w:val="00221985"/>
    <w:rsid w:val="00221A8D"/>
    <w:rsid w:val="00221D5B"/>
    <w:rsid w:val="00221E8F"/>
    <w:rsid w:val="00221EC5"/>
    <w:rsid w:val="002221DA"/>
    <w:rsid w:val="00222A08"/>
    <w:rsid w:val="00222A7A"/>
    <w:rsid w:val="00222C3A"/>
    <w:rsid w:val="0022336E"/>
    <w:rsid w:val="002235A9"/>
    <w:rsid w:val="00223621"/>
    <w:rsid w:val="0022370A"/>
    <w:rsid w:val="0022394F"/>
    <w:rsid w:val="0022455A"/>
    <w:rsid w:val="00224A2C"/>
    <w:rsid w:val="00225115"/>
    <w:rsid w:val="00225217"/>
    <w:rsid w:val="00225441"/>
    <w:rsid w:val="002256D9"/>
    <w:rsid w:val="00225873"/>
    <w:rsid w:val="0022615C"/>
    <w:rsid w:val="0022635E"/>
    <w:rsid w:val="0022654A"/>
    <w:rsid w:val="00226577"/>
    <w:rsid w:val="0022687C"/>
    <w:rsid w:val="002269CC"/>
    <w:rsid w:val="00226AA0"/>
    <w:rsid w:val="00226DE2"/>
    <w:rsid w:val="00227059"/>
    <w:rsid w:val="002272AB"/>
    <w:rsid w:val="002277E7"/>
    <w:rsid w:val="00227FB8"/>
    <w:rsid w:val="002303EE"/>
    <w:rsid w:val="00230548"/>
    <w:rsid w:val="002306F8"/>
    <w:rsid w:val="00230934"/>
    <w:rsid w:val="00230AB4"/>
    <w:rsid w:val="00230F82"/>
    <w:rsid w:val="002312F4"/>
    <w:rsid w:val="002313A2"/>
    <w:rsid w:val="002313FB"/>
    <w:rsid w:val="00231AD3"/>
    <w:rsid w:val="00231FC7"/>
    <w:rsid w:val="002320E3"/>
    <w:rsid w:val="002321A1"/>
    <w:rsid w:val="002322A4"/>
    <w:rsid w:val="00232930"/>
    <w:rsid w:val="00232A95"/>
    <w:rsid w:val="00232ABB"/>
    <w:rsid w:val="00232C3F"/>
    <w:rsid w:val="00232DD9"/>
    <w:rsid w:val="0023308F"/>
    <w:rsid w:val="00233123"/>
    <w:rsid w:val="00233403"/>
    <w:rsid w:val="00233440"/>
    <w:rsid w:val="00233580"/>
    <w:rsid w:val="002335CE"/>
    <w:rsid w:val="002336B0"/>
    <w:rsid w:val="002337B5"/>
    <w:rsid w:val="00233AEF"/>
    <w:rsid w:val="00233B58"/>
    <w:rsid w:val="00233C5B"/>
    <w:rsid w:val="00233D0E"/>
    <w:rsid w:val="00234066"/>
    <w:rsid w:val="00234087"/>
    <w:rsid w:val="002344EA"/>
    <w:rsid w:val="00234A0C"/>
    <w:rsid w:val="00234B78"/>
    <w:rsid w:val="00234CFD"/>
    <w:rsid w:val="00234E13"/>
    <w:rsid w:val="002351A3"/>
    <w:rsid w:val="002353A4"/>
    <w:rsid w:val="00235669"/>
    <w:rsid w:val="0023594F"/>
    <w:rsid w:val="00235B25"/>
    <w:rsid w:val="00236450"/>
    <w:rsid w:val="002364F0"/>
    <w:rsid w:val="00236822"/>
    <w:rsid w:val="00236D59"/>
    <w:rsid w:val="00236E77"/>
    <w:rsid w:val="00236EDA"/>
    <w:rsid w:val="00236FBF"/>
    <w:rsid w:val="0023733B"/>
    <w:rsid w:val="0023765A"/>
    <w:rsid w:val="00237701"/>
    <w:rsid w:val="00237921"/>
    <w:rsid w:val="00237FBF"/>
    <w:rsid w:val="002400F2"/>
    <w:rsid w:val="00240342"/>
    <w:rsid w:val="0024040B"/>
    <w:rsid w:val="0024065A"/>
    <w:rsid w:val="0024097C"/>
    <w:rsid w:val="002410E5"/>
    <w:rsid w:val="00241253"/>
    <w:rsid w:val="00241311"/>
    <w:rsid w:val="00241408"/>
    <w:rsid w:val="002414EE"/>
    <w:rsid w:val="002416D6"/>
    <w:rsid w:val="002418E8"/>
    <w:rsid w:val="00241A2D"/>
    <w:rsid w:val="00241B38"/>
    <w:rsid w:val="00241FBD"/>
    <w:rsid w:val="00242162"/>
    <w:rsid w:val="0024246E"/>
    <w:rsid w:val="00242E22"/>
    <w:rsid w:val="00242F69"/>
    <w:rsid w:val="0024305F"/>
    <w:rsid w:val="0024336B"/>
    <w:rsid w:val="00243560"/>
    <w:rsid w:val="00243834"/>
    <w:rsid w:val="00243CAC"/>
    <w:rsid w:val="00243DA3"/>
    <w:rsid w:val="00243F8B"/>
    <w:rsid w:val="00243FD9"/>
    <w:rsid w:val="00244194"/>
    <w:rsid w:val="0024424F"/>
    <w:rsid w:val="002448A2"/>
    <w:rsid w:val="00244A7B"/>
    <w:rsid w:val="00244D28"/>
    <w:rsid w:val="00244D8C"/>
    <w:rsid w:val="002450EA"/>
    <w:rsid w:val="0024517D"/>
    <w:rsid w:val="002451C9"/>
    <w:rsid w:val="002455A6"/>
    <w:rsid w:val="00245689"/>
    <w:rsid w:val="00245720"/>
    <w:rsid w:val="00245A6F"/>
    <w:rsid w:val="00245A93"/>
    <w:rsid w:val="00245FD5"/>
    <w:rsid w:val="00246407"/>
    <w:rsid w:val="00246AC5"/>
    <w:rsid w:val="00246C4A"/>
    <w:rsid w:val="00246E04"/>
    <w:rsid w:val="00246E57"/>
    <w:rsid w:val="00247235"/>
    <w:rsid w:val="002473D5"/>
    <w:rsid w:val="00247742"/>
    <w:rsid w:val="00247774"/>
    <w:rsid w:val="002477DF"/>
    <w:rsid w:val="00247A1A"/>
    <w:rsid w:val="00247CB0"/>
    <w:rsid w:val="002502FB"/>
    <w:rsid w:val="00250973"/>
    <w:rsid w:val="00251169"/>
    <w:rsid w:val="0025156C"/>
    <w:rsid w:val="00251591"/>
    <w:rsid w:val="00251AD6"/>
    <w:rsid w:val="00251AED"/>
    <w:rsid w:val="00251D1C"/>
    <w:rsid w:val="00251E5E"/>
    <w:rsid w:val="00252844"/>
    <w:rsid w:val="00252A66"/>
    <w:rsid w:val="00252BC6"/>
    <w:rsid w:val="00252BC7"/>
    <w:rsid w:val="00252C17"/>
    <w:rsid w:val="00252D35"/>
    <w:rsid w:val="00252D51"/>
    <w:rsid w:val="00253069"/>
    <w:rsid w:val="0025307F"/>
    <w:rsid w:val="002532E5"/>
    <w:rsid w:val="002534A7"/>
    <w:rsid w:val="00253CCD"/>
    <w:rsid w:val="00253CEA"/>
    <w:rsid w:val="00253EC2"/>
    <w:rsid w:val="00253F52"/>
    <w:rsid w:val="002541DF"/>
    <w:rsid w:val="00254216"/>
    <w:rsid w:val="00254294"/>
    <w:rsid w:val="002549EC"/>
    <w:rsid w:val="00254F29"/>
    <w:rsid w:val="0025501D"/>
    <w:rsid w:val="00255047"/>
    <w:rsid w:val="002551BD"/>
    <w:rsid w:val="002551DF"/>
    <w:rsid w:val="002552BB"/>
    <w:rsid w:val="002555CB"/>
    <w:rsid w:val="002556F4"/>
    <w:rsid w:val="00255A09"/>
    <w:rsid w:val="00255C11"/>
    <w:rsid w:val="00255DE8"/>
    <w:rsid w:val="0025638F"/>
    <w:rsid w:val="002568D0"/>
    <w:rsid w:val="00256B4B"/>
    <w:rsid w:val="00256CC6"/>
    <w:rsid w:val="0025706E"/>
    <w:rsid w:val="00257588"/>
    <w:rsid w:val="002575D0"/>
    <w:rsid w:val="00257F04"/>
    <w:rsid w:val="0026019A"/>
    <w:rsid w:val="00260227"/>
    <w:rsid w:val="002609A9"/>
    <w:rsid w:val="002609C9"/>
    <w:rsid w:val="00260AEE"/>
    <w:rsid w:val="00260E5F"/>
    <w:rsid w:val="00261013"/>
    <w:rsid w:val="002614EF"/>
    <w:rsid w:val="0026193D"/>
    <w:rsid w:val="00261BD4"/>
    <w:rsid w:val="00261D4F"/>
    <w:rsid w:val="00261DEE"/>
    <w:rsid w:val="00261F8A"/>
    <w:rsid w:val="002621A6"/>
    <w:rsid w:val="0026220F"/>
    <w:rsid w:val="00262442"/>
    <w:rsid w:val="002624F3"/>
    <w:rsid w:val="00262661"/>
    <w:rsid w:val="002626B9"/>
    <w:rsid w:val="0026270C"/>
    <w:rsid w:val="0026276F"/>
    <w:rsid w:val="00262D9D"/>
    <w:rsid w:val="002632B6"/>
    <w:rsid w:val="002632DF"/>
    <w:rsid w:val="00263946"/>
    <w:rsid w:val="00263AFF"/>
    <w:rsid w:val="002640BA"/>
    <w:rsid w:val="0026462B"/>
    <w:rsid w:val="00264856"/>
    <w:rsid w:val="00264CF2"/>
    <w:rsid w:val="00264D08"/>
    <w:rsid w:val="0026543A"/>
    <w:rsid w:val="00265BB0"/>
    <w:rsid w:val="00265BF5"/>
    <w:rsid w:val="00265C84"/>
    <w:rsid w:val="002660CD"/>
    <w:rsid w:val="002665A3"/>
    <w:rsid w:val="002667A8"/>
    <w:rsid w:val="00266C00"/>
    <w:rsid w:val="00266C0B"/>
    <w:rsid w:val="00267381"/>
    <w:rsid w:val="00267587"/>
    <w:rsid w:val="002675C8"/>
    <w:rsid w:val="00267760"/>
    <w:rsid w:val="00267C26"/>
    <w:rsid w:val="00270704"/>
    <w:rsid w:val="00270CE0"/>
    <w:rsid w:val="00271016"/>
    <w:rsid w:val="00271589"/>
    <w:rsid w:val="0027160F"/>
    <w:rsid w:val="0027183B"/>
    <w:rsid w:val="00271B45"/>
    <w:rsid w:val="00271E5B"/>
    <w:rsid w:val="00272499"/>
    <w:rsid w:val="002724E7"/>
    <w:rsid w:val="00272653"/>
    <w:rsid w:val="00273177"/>
    <w:rsid w:val="00273222"/>
    <w:rsid w:val="00273657"/>
    <w:rsid w:val="002736A5"/>
    <w:rsid w:val="00273998"/>
    <w:rsid w:val="0027412A"/>
    <w:rsid w:val="0027455B"/>
    <w:rsid w:val="0027489C"/>
    <w:rsid w:val="00274CDA"/>
    <w:rsid w:val="00274D69"/>
    <w:rsid w:val="00275074"/>
    <w:rsid w:val="002754ED"/>
    <w:rsid w:val="002757D9"/>
    <w:rsid w:val="002763E9"/>
    <w:rsid w:val="0027667F"/>
    <w:rsid w:val="002766B6"/>
    <w:rsid w:val="00276736"/>
    <w:rsid w:val="00276DB7"/>
    <w:rsid w:val="00276F4E"/>
    <w:rsid w:val="002772EA"/>
    <w:rsid w:val="0027734B"/>
    <w:rsid w:val="0027773D"/>
    <w:rsid w:val="002778BD"/>
    <w:rsid w:val="00277A6C"/>
    <w:rsid w:val="00277D9A"/>
    <w:rsid w:val="00277DBF"/>
    <w:rsid w:val="002800E2"/>
    <w:rsid w:val="00280254"/>
    <w:rsid w:val="00280861"/>
    <w:rsid w:val="00280AC2"/>
    <w:rsid w:val="00280B25"/>
    <w:rsid w:val="002815FA"/>
    <w:rsid w:val="002819F9"/>
    <w:rsid w:val="00281D61"/>
    <w:rsid w:val="00281F28"/>
    <w:rsid w:val="00281FF9"/>
    <w:rsid w:val="0028239E"/>
    <w:rsid w:val="002824C2"/>
    <w:rsid w:val="00282BBB"/>
    <w:rsid w:val="00282F3A"/>
    <w:rsid w:val="00283467"/>
    <w:rsid w:val="00284CC4"/>
    <w:rsid w:val="00284E32"/>
    <w:rsid w:val="00285137"/>
    <w:rsid w:val="002851EB"/>
    <w:rsid w:val="00285510"/>
    <w:rsid w:val="00285BD1"/>
    <w:rsid w:val="00285C81"/>
    <w:rsid w:val="00285DE2"/>
    <w:rsid w:val="0028616D"/>
    <w:rsid w:val="00286636"/>
    <w:rsid w:val="00286965"/>
    <w:rsid w:val="002870B2"/>
    <w:rsid w:val="002870DA"/>
    <w:rsid w:val="002876C0"/>
    <w:rsid w:val="00287F2F"/>
    <w:rsid w:val="00287FCC"/>
    <w:rsid w:val="002900D0"/>
    <w:rsid w:val="002909DA"/>
    <w:rsid w:val="00290B34"/>
    <w:rsid w:val="00290DD6"/>
    <w:rsid w:val="00290F28"/>
    <w:rsid w:val="00290F74"/>
    <w:rsid w:val="0029136E"/>
    <w:rsid w:val="002915B3"/>
    <w:rsid w:val="00291847"/>
    <w:rsid w:val="0029188E"/>
    <w:rsid w:val="00291C9D"/>
    <w:rsid w:val="00291D48"/>
    <w:rsid w:val="0029237A"/>
    <w:rsid w:val="00292399"/>
    <w:rsid w:val="00292458"/>
    <w:rsid w:val="00292940"/>
    <w:rsid w:val="00292DA1"/>
    <w:rsid w:val="002934D1"/>
    <w:rsid w:val="002936EB"/>
    <w:rsid w:val="00293AD1"/>
    <w:rsid w:val="00293F3B"/>
    <w:rsid w:val="002940DA"/>
    <w:rsid w:val="0029423A"/>
    <w:rsid w:val="00294251"/>
    <w:rsid w:val="002943D4"/>
    <w:rsid w:val="00294445"/>
    <w:rsid w:val="002945B1"/>
    <w:rsid w:val="002948A5"/>
    <w:rsid w:val="00294B19"/>
    <w:rsid w:val="00294B4D"/>
    <w:rsid w:val="0029537E"/>
    <w:rsid w:val="0029551A"/>
    <w:rsid w:val="002957B5"/>
    <w:rsid w:val="00295889"/>
    <w:rsid w:val="002959DC"/>
    <w:rsid w:val="00295B93"/>
    <w:rsid w:val="00295EAB"/>
    <w:rsid w:val="002960D5"/>
    <w:rsid w:val="00296C23"/>
    <w:rsid w:val="00297595"/>
    <w:rsid w:val="002976BC"/>
    <w:rsid w:val="0029776B"/>
    <w:rsid w:val="00297926"/>
    <w:rsid w:val="00297B5F"/>
    <w:rsid w:val="00297CAC"/>
    <w:rsid w:val="00297D93"/>
    <w:rsid w:val="002A014D"/>
    <w:rsid w:val="002A02C9"/>
    <w:rsid w:val="002A02FC"/>
    <w:rsid w:val="002A0484"/>
    <w:rsid w:val="002A0B32"/>
    <w:rsid w:val="002A1062"/>
    <w:rsid w:val="002A14CB"/>
    <w:rsid w:val="002A17F5"/>
    <w:rsid w:val="002A2012"/>
    <w:rsid w:val="002A2413"/>
    <w:rsid w:val="002A2F5E"/>
    <w:rsid w:val="002A352A"/>
    <w:rsid w:val="002A3817"/>
    <w:rsid w:val="002A4163"/>
    <w:rsid w:val="002A4522"/>
    <w:rsid w:val="002A4881"/>
    <w:rsid w:val="002A4BA6"/>
    <w:rsid w:val="002A4F7B"/>
    <w:rsid w:val="002A511A"/>
    <w:rsid w:val="002A5283"/>
    <w:rsid w:val="002A5402"/>
    <w:rsid w:val="002A5675"/>
    <w:rsid w:val="002A5C7D"/>
    <w:rsid w:val="002A5EFE"/>
    <w:rsid w:val="002A607D"/>
    <w:rsid w:val="002A67B2"/>
    <w:rsid w:val="002A70ED"/>
    <w:rsid w:val="002A72F2"/>
    <w:rsid w:val="002A76AC"/>
    <w:rsid w:val="002A7E82"/>
    <w:rsid w:val="002B011D"/>
    <w:rsid w:val="002B0698"/>
    <w:rsid w:val="002B1304"/>
    <w:rsid w:val="002B132E"/>
    <w:rsid w:val="002B1499"/>
    <w:rsid w:val="002B17A8"/>
    <w:rsid w:val="002B1DC2"/>
    <w:rsid w:val="002B1E48"/>
    <w:rsid w:val="002B1E66"/>
    <w:rsid w:val="002B2089"/>
    <w:rsid w:val="002B2813"/>
    <w:rsid w:val="002B2D29"/>
    <w:rsid w:val="002B30F9"/>
    <w:rsid w:val="002B3460"/>
    <w:rsid w:val="002B3AC8"/>
    <w:rsid w:val="002B3B31"/>
    <w:rsid w:val="002B3BBD"/>
    <w:rsid w:val="002B3D51"/>
    <w:rsid w:val="002B4352"/>
    <w:rsid w:val="002B4439"/>
    <w:rsid w:val="002B46BE"/>
    <w:rsid w:val="002B46E2"/>
    <w:rsid w:val="002B4875"/>
    <w:rsid w:val="002B49B4"/>
    <w:rsid w:val="002B5379"/>
    <w:rsid w:val="002B54CC"/>
    <w:rsid w:val="002B57E2"/>
    <w:rsid w:val="002B5BEC"/>
    <w:rsid w:val="002B5C81"/>
    <w:rsid w:val="002B5C89"/>
    <w:rsid w:val="002B5DB9"/>
    <w:rsid w:val="002B5F0F"/>
    <w:rsid w:val="002B64FC"/>
    <w:rsid w:val="002B6536"/>
    <w:rsid w:val="002B6868"/>
    <w:rsid w:val="002B694C"/>
    <w:rsid w:val="002B6B76"/>
    <w:rsid w:val="002B6D6D"/>
    <w:rsid w:val="002B6DD6"/>
    <w:rsid w:val="002B72F3"/>
    <w:rsid w:val="002B75C3"/>
    <w:rsid w:val="002B799A"/>
    <w:rsid w:val="002C0113"/>
    <w:rsid w:val="002C06AD"/>
    <w:rsid w:val="002C0A63"/>
    <w:rsid w:val="002C0B04"/>
    <w:rsid w:val="002C0B21"/>
    <w:rsid w:val="002C0BE3"/>
    <w:rsid w:val="002C0C4B"/>
    <w:rsid w:val="002C1019"/>
    <w:rsid w:val="002C1552"/>
    <w:rsid w:val="002C173E"/>
    <w:rsid w:val="002C1D08"/>
    <w:rsid w:val="002C1EEA"/>
    <w:rsid w:val="002C1F7A"/>
    <w:rsid w:val="002C2146"/>
    <w:rsid w:val="002C23FB"/>
    <w:rsid w:val="002C2772"/>
    <w:rsid w:val="002C27F7"/>
    <w:rsid w:val="002C29F1"/>
    <w:rsid w:val="002C31B8"/>
    <w:rsid w:val="002C38B9"/>
    <w:rsid w:val="002C3A7A"/>
    <w:rsid w:val="002C47AD"/>
    <w:rsid w:val="002C4DD5"/>
    <w:rsid w:val="002C5510"/>
    <w:rsid w:val="002C5975"/>
    <w:rsid w:val="002C5E18"/>
    <w:rsid w:val="002C6034"/>
    <w:rsid w:val="002C625B"/>
    <w:rsid w:val="002C635B"/>
    <w:rsid w:val="002C63E2"/>
    <w:rsid w:val="002C70B5"/>
    <w:rsid w:val="002C71D4"/>
    <w:rsid w:val="002C7276"/>
    <w:rsid w:val="002C770F"/>
    <w:rsid w:val="002C79A8"/>
    <w:rsid w:val="002C7CFF"/>
    <w:rsid w:val="002D0373"/>
    <w:rsid w:val="002D0BC6"/>
    <w:rsid w:val="002D0F62"/>
    <w:rsid w:val="002D12DB"/>
    <w:rsid w:val="002D1521"/>
    <w:rsid w:val="002D17C5"/>
    <w:rsid w:val="002D1A0A"/>
    <w:rsid w:val="002D1CA1"/>
    <w:rsid w:val="002D2010"/>
    <w:rsid w:val="002D27D7"/>
    <w:rsid w:val="002D2C5E"/>
    <w:rsid w:val="002D2C9C"/>
    <w:rsid w:val="002D2DFB"/>
    <w:rsid w:val="002D2F41"/>
    <w:rsid w:val="002D30D2"/>
    <w:rsid w:val="002D3201"/>
    <w:rsid w:val="002D3416"/>
    <w:rsid w:val="002D34B1"/>
    <w:rsid w:val="002D365F"/>
    <w:rsid w:val="002D3862"/>
    <w:rsid w:val="002D3864"/>
    <w:rsid w:val="002D3874"/>
    <w:rsid w:val="002D3DCA"/>
    <w:rsid w:val="002D472E"/>
    <w:rsid w:val="002D4CB4"/>
    <w:rsid w:val="002D4D86"/>
    <w:rsid w:val="002D51DF"/>
    <w:rsid w:val="002D54A4"/>
    <w:rsid w:val="002D55CA"/>
    <w:rsid w:val="002D5636"/>
    <w:rsid w:val="002D5770"/>
    <w:rsid w:val="002D5D54"/>
    <w:rsid w:val="002D5D84"/>
    <w:rsid w:val="002D6183"/>
    <w:rsid w:val="002D658B"/>
    <w:rsid w:val="002D6813"/>
    <w:rsid w:val="002D6882"/>
    <w:rsid w:val="002D6892"/>
    <w:rsid w:val="002D689E"/>
    <w:rsid w:val="002D68C2"/>
    <w:rsid w:val="002D6C1A"/>
    <w:rsid w:val="002D7BF8"/>
    <w:rsid w:val="002D7C86"/>
    <w:rsid w:val="002D7FE4"/>
    <w:rsid w:val="002E0692"/>
    <w:rsid w:val="002E09D8"/>
    <w:rsid w:val="002E0BE0"/>
    <w:rsid w:val="002E1044"/>
    <w:rsid w:val="002E1131"/>
    <w:rsid w:val="002E12A3"/>
    <w:rsid w:val="002E147C"/>
    <w:rsid w:val="002E152D"/>
    <w:rsid w:val="002E15B2"/>
    <w:rsid w:val="002E1916"/>
    <w:rsid w:val="002E1D74"/>
    <w:rsid w:val="002E1F90"/>
    <w:rsid w:val="002E2015"/>
    <w:rsid w:val="002E286C"/>
    <w:rsid w:val="002E2881"/>
    <w:rsid w:val="002E2943"/>
    <w:rsid w:val="002E2CF1"/>
    <w:rsid w:val="002E3271"/>
    <w:rsid w:val="002E34AF"/>
    <w:rsid w:val="002E34B3"/>
    <w:rsid w:val="002E3A39"/>
    <w:rsid w:val="002E3A40"/>
    <w:rsid w:val="002E3AF4"/>
    <w:rsid w:val="002E4000"/>
    <w:rsid w:val="002E40DD"/>
    <w:rsid w:val="002E41D6"/>
    <w:rsid w:val="002E464A"/>
    <w:rsid w:val="002E4699"/>
    <w:rsid w:val="002E4911"/>
    <w:rsid w:val="002E4AAC"/>
    <w:rsid w:val="002E53AF"/>
    <w:rsid w:val="002E53DE"/>
    <w:rsid w:val="002E563B"/>
    <w:rsid w:val="002E5FCC"/>
    <w:rsid w:val="002E62D2"/>
    <w:rsid w:val="002E62EA"/>
    <w:rsid w:val="002E6A88"/>
    <w:rsid w:val="002E6B64"/>
    <w:rsid w:val="002E6D07"/>
    <w:rsid w:val="002E715C"/>
    <w:rsid w:val="002E734F"/>
    <w:rsid w:val="002E73BC"/>
    <w:rsid w:val="002E74AF"/>
    <w:rsid w:val="002E758C"/>
    <w:rsid w:val="002E7C6E"/>
    <w:rsid w:val="002E7CC5"/>
    <w:rsid w:val="002E7D36"/>
    <w:rsid w:val="002F01BD"/>
    <w:rsid w:val="002F08AA"/>
    <w:rsid w:val="002F0942"/>
    <w:rsid w:val="002F0ACD"/>
    <w:rsid w:val="002F1038"/>
    <w:rsid w:val="002F1236"/>
    <w:rsid w:val="002F1350"/>
    <w:rsid w:val="002F13C3"/>
    <w:rsid w:val="002F1409"/>
    <w:rsid w:val="002F1494"/>
    <w:rsid w:val="002F15F0"/>
    <w:rsid w:val="002F17FD"/>
    <w:rsid w:val="002F180F"/>
    <w:rsid w:val="002F1AA9"/>
    <w:rsid w:val="002F1F59"/>
    <w:rsid w:val="002F2088"/>
    <w:rsid w:val="002F22E6"/>
    <w:rsid w:val="002F22FF"/>
    <w:rsid w:val="002F234E"/>
    <w:rsid w:val="002F24A0"/>
    <w:rsid w:val="002F2AF4"/>
    <w:rsid w:val="002F2D8F"/>
    <w:rsid w:val="002F3395"/>
    <w:rsid w:val="002F36DA"/>
    <w:rsid w:val="002F3760"/>
    <w:rsid w:val="002F39E5"/>
    <w:rsid w:val="002F3AD4"/>
    <w:rsid w:val="002F3DCA"/>
    <w:rsid w:val="002F434D"/>
    <w:rsid w:val="002F4490"/>
    <w:rsid w:val="002F48BC"/>
    <w:rsid w:val="002F5B21"/>
    <w:rsid w:val="002F5BE4"/>
    <w:rsid w:val="002F6072"/>
    <w:rsid w:val="002F639B"/>
    <w:rsid w:val="002F6485"/>
    <w:rsid w:val="002F652C"/>
    <w:rsid w:val="002F6551"/>
    <w:rsid w:val="002F669B"/>
    <w:rsid w:val="002F695B"/>
    <w:rsid w:val="002F6AD4"/>
    <w:rsid w:val="002F6CCE"/>
    <w:rsid w:val="002F7022"/>
    <w:rsid w:val="002F72DA"/>
    <w:rsid w:val="002F75D4"/>
    <w:rsid w:val="002F76B1"/>
    <w:rsid w:val="002F784D"/>
    <w:rsid w:val="002F7883"/>
    <w:rsid w:val="002F7D66"/>
    <w:rsid w:val="002F7DBE"/>
    <w:rsid w:val="003000EF"/>
    <w:rsid w:val="0030090B"/>
    <w:rsid w:val="003010C9"/>
    <w:rsid w:val="003012AC"/>
    <w:rsid w:val="0030190B"/>
    <w:rsid w:val="00301D39"/>
    <w:rsid w:val="00301E7F"/>
    <w:rsid w:val="00301F05"/>
    <w:rsid w:val="00302063"/>
    <w:rsid w:val="00302185"/>
    <w:rsid w:val="0030219E"/>
    <w:rsid w:val="00302300"/>
    <w:rsid w:val="00302393"/>
    <w:rsid w:val="003029FB"/>
    <w:rsid w:val="00302AE8"/>
    <w:rsid w:val="00302BB1"/>
    <w:rsid w:val="003030F0"/>
    <w:rsid w:val="0030311A"/>
    <w:rsid w:val="0030350E"/>
    <w:rsid w:val="003036C5"/>
    <w:rsid w:val="00303D83"/>
    <w:rsid w:val="00303F0C"/>
    <w:rsid w:val="0030404B"/>
    <w:rsid w:val="00304210"/>
    <w:rsid w:val="003043BD"/>
    <w:rsid w:val="00304571"/>
    <w:rsid w:val="0030471A"/>
    <w:rsid w:val="003048D7"/>
    <w:rsid w:val="00304A1B"/>
    <w:rsid w:val="00304AD2"/>
    <w:rsid w:val="00304C2A"/>
    <w:rsid w:val="00304EAA"/>
    <w:rsid w:val="00304F16"/>
    <w:rsid w:val="003051F2"/>
    <w:rsid w:val="00305297"/>
    <w:rsid w:val="0030537F"/>
    <w:rsid w:val="003056F7"/>
    <w:rsid w:val="003057E2"/>
    <w:rsid w:val="00305F5A"/>
    <w:rsid w:val="00305F90"/>
    <w:rsid w:val="003060DE"/>
    <w:rsid w:val="0030624D"/>
    <w:rsid w:val="003062E6"/>
    <w:rsid w:val="003068B6"/>
    <w:rsid w:val="00306F33"/>
    <w:rsid w:val="00306F6E"/>
    <w:rsid w:val="003070D1"/>
    <w:rsid w:val="003071F6"/>
    <w:rsid w:val="0030746C"/>
    <w:rsid w:val="00307771"/>
    <w:rsid w:val="00307828"/>
    <w:rsid w:val="00307D09"/>
    <w:rsid w:val="00307FE0"/>
    <w:rsid w:val="003107EB"/>
    <w:rsid w:val="00310A4A"/>
    <w:rsid w:val="00310AA2"/>
    <w:rsid w:val="00310BA3"/>
    <w:rsid w:val="00310C5C"/>
    <w:rsid w:val="00310E66"/>
    <w:rsid w:val="00311086"/>
    <w:rsid w:val="003113EA"/>
    <w:rsid w:val="0031141A"/>
    <w:rsid w:val="003118A3"/>
    <w:rsid w:val="00311C08"/>
    <w:rsid w:val="00311C53"/>
    <w:rsid w:val="00311D8D"/>
    <w:rsid w:val="003125E0"/>
    <w:rsid w:val="0031290A"/>
    <w:rsid w:val="003129D4"/>
    <w:rsid w:val="00312B6A"/>
    <w:rsid w:val="00312D22"/>
    <w:rsid w:val="00312ECE"/>
    <w:rsid w:val="00313132"/>
    <w:rsid w:val="00313278"/>
    <w:rsid w:val="0031393C"/>
    <w:rsid w:val="003139CD"/>
    <w:rsid w:val="003139EF"/>
    <w:rsid w:val="00313AA7"/>
    <w:rsid w:val="00313CB0"/>
    <w:rsid w:val="00313EDE"/>
    <w:rsid w:val="00313F96"/>
    <w:rsid w:val="00314122"/>
    <w:rsid w:val="0031456A"/>
    <w:rsid w:val="00314B0A"/>
    <w:rsid w:val="00314B2E"/>
    <w:rsid w:val="003150CE"/>
    <w:rsid w:val="003151F4"/>
    <w:rsid w:val="003157AA"/>
    <w:rsid w:val="00315AAB"/>
    <w:rsid w:val="00315DB1"/>
    <w:rsid w:val="00316124"/>
    <w:rsid w:val="003165BA"/>
    <w:rsid w:val="00316C21"/>
    <w:rsid w:val="00316C27"/>
    <w:rsid w:val="003175E1"/>
    <w:rsid w:val="003176EC"/>
    <w:rsid w:val="00317B72"/>
    <w:rsid w:val="0032028A"/>
    <w:rsid w:val="00320299"/>
    <w:rsid w:val="00320549"/>
    <w:rsid w:val="00320C63"/>
    <w:rsid w:val="00320D86"/>
    <w:rsid w:val="00320E98"/>
    <w:rsid w:val="00321154"/>
    <w:rsid w:val="003211B0"/>
    <w:rsid w:val="003212CB"/>
    <w:rsid w:val="00321EDA"/>
    <w:rsid w:val="00321FEA"/>
    <w:rsid w:val="00322100"/>
    <w:rsid w:val="003221D4"/>
    <w:rsid w:val="003224AA"/>
    <w:rsid w:val="003224E7"/>
    <w:rsid w:val="00322761"/>
    <w:rsid w:val="0032298A"/>
    <w:rsid w:val="00322B18"/>
    <w:rsid w:val="00323066"/>
    <w:rsid w:val="003232BE"/>
    <w:rsid w:val="003232CF"/>
    <w:rsid w:val="003235B4"/>
    <w:rsid w:val="003237A4"/>
    <w:rsid w:val="003237BA"/>
    <w:rsid w:val="00323940"/>
    <w:rsid w:val="003240A2"/>
    <w:rsid w:val="00324238"/>
    <w:rsid w:val="00324279"/>
    <w:rsid w:val="00324734"/>
    <w:rsid w:val="00324836"/>
    <w:rsid w:val="003249D7"/>
    <w:rsid w:val="003251B4"/>
    <w:rsid w:val="00325760"/>
    <w:rsid w:val="00325B81"/>
    <w:rsid w:val="00325B9E"/>
    <w:rsid w:val="00325D7A"/>
    <w:rsid w:val="00326145"/>
    <w:rsid w:val="003262F7"/>
    <w:rsid w:val="00326D95"/>
    <w:rsid w:val="00327163"/>
    <w:rsid w:val="00327305"/>
    <w:rsid w:val="00327531"/>
    <w:rsid w:val="0032766D"/>
    <w:rsid w:val="0032767F"/>
    <w:rsid w:val="003279E7"/>
    <w:rsid w:val="00327A3F"/>
    <w:rsid w:val="00327A99"/>
    <w:rsid w:val="0033007F"/>
    <w:rsid w:val="00330187"/>
    <w:rsid w:val="003308E2"/>
    <w:rsid w:val="00330AC0"/>
    <w:rsid w:val="00331473"/>
    <w:rsid w:val="00331658"/>
    <w:rsid w:val="003319B0"/>
    <w:rsid w:val="00331C77"/>
    <w:rsid w:val="00331D9D"/>
    <w:rsid w:val="00331DB6"/>
    <w:rsid w:val="00331F96"/>
    <w:rsid w:val="0033215A"/>
    <w:rsid w:val="00332B55"/>
    <w:rsid w:val="003336B9"/>
    <w:rsid w:val="00333872"/>
    <w:rsid w:val="0033388B"/>
    <w:rsid w:val="00333AD4"/>
    <w:rsid w:val="00333B1C"/>
    <w:rsid w:val="0033476C"/>
    <w:rsid w:val="00334E8A"/>
    <w:rsid w:val="003352E6"/>
    <w:rsid w:val="00335309"/>
    <w:rsid w:val="00335630"/>
    <w:rsid w:val="00335EA8"/>
    <w:rsid w:val="00336323"/>
    <w:rsid w:val="003363DD"/>
    <w:rsid w:val="0033647C"/>
    <w:rsid w:val="003366A6"/>
    <w:rsid w:val="003374CC"/>
    <w:rsid w:val="00337575"/>
    <w:rsid w:val="00337810"/>
    <w:rsid w:val="00337979"/>
    <w:rsid w:val="00337E9E"/>
    <w:rsid w:val="00337F2F"/>
    <w:rsid w:val="00337FA7"/>
    <w:rsid w:val="003400A5"/>
    <w:rsid w:val="00340361"/>
    <w:rsid w:val="003404E9"/>
    <w:rsid w:val="00340795"/>
    <w:rsid w:val="00340888"/>
    <w:rsid w:val="00340B0A"/>
    <w:rsid w:val="0034111C"/>
    <w:rsid w:val="00341947"/>
    <w:rsid w:val="00341E60"/>
    <w:rsid w:val="00341F4F"/>
    <w:rsid w:val="00341F6A"/>
    <w:rsid w:val="0034217F"/>
    <w:rsid w:val="0034243B"/>
    <w:rsid w:val="00342782"/>
    <w:rsid w:val="00342823"/>
    <w:rsid w:val="00342AD2"/>
    <w:rsid w:val="00342B0F"/>
    <w:rsid w:val="00342C76"/>
    <w:rsid w:val="003432AC"/>
    <w:rsid w:val="003438BA"/>
    <w:rsid w:val="00343954"/>
    <w:rsid w:val="00343999"/>
    <w:rsid w:val="00343D98"/>
    <w:rsid w:val="00344384"/>
    <w:rsid w:val="00344BCA"/>
    <w:rsid w:val="00345405"/>
    <w:rsid w:val="00345481"/>
    <w:rsid w:val="00345D75"/>
    <w:rsid w:val="00345DDD"/>
    <w:rsid w:val="00345E27"/>
    <w:rsid w:val="00345F51"/>
    <w:rsid w:val="00346355"/>
    <w:rsid w:val="003466EB"/>
    <w:rsid w:val="00346925"/>
    <w:rsid w:val="00346969"/>
    <w:rsid w:val="003469DE"/>
    <w:rsid w:val="00346E78"/>
    <w:rsid w:val="00346FED"/>
    <w:rsid w:val="003470CB"/>
    <w:rsid w:val="0034789C"/>
    <w:rsid w:val="00347AA1"/>
    <w:rsid w:val="00347AC4"/>
    <w:rsid w:val="003501B6"/>
    <w:rsid w:val="003513A2"/>
    <w:rsid w:val="00351740"/>
    <w:rsid w:val="00351D75"/>
    <w:rsid w:val="00351E01"/>
    <w:rsid w:val="00351EE7"/>
    <w:rsid w:val="003521B5"/>
    <w:rsid w:val="003523F1"/>
    <w:rsid w:val="00352627"/>
    <w:rsid w:val="003527FE"/>
    <w:rsid w:val="00352968"/>
    <w:rsid w:val="0035297E"/>
    <w:rsid w:val="0035298B"/>
    <w:rsid w:val="00352A9C"/>
    <w:rsid w:val="00352AAC"/>
    <w:rsid w:val="00352D21"/>
    <w:rsid w:val="00352D82"/>
    <w:rsid w:val="0035306D"/>
    <w:rsid w:val="00353353"/>
    <w:rsid w:val="003536BB"/>
    <w:rsid w:val="003536CA"/>
    <w:rsid w:val="003536E0"/>
    <w:rsid w:val="0035371D"/>
    <w:rsid w:val="00353936"/>
    <w:rsid w:val="00354206"/>
    <w:rsid w:val="0035441E"/>
    <w:rsid w:val="0035443D"/>
    <w:rsid w:val="003548B5"/>
    <w:rsid w:val="00354AA2"/>
    <w:rsid w:val="00354DF9"/>
    <w:rsid w:val="00354FA1"/>
    <w:rsid w:val="00354FEE"/>
    <w:rsid w:val="00355A20"/>
    <w:rsid w:val="00355F23"/>
    <w:rsid w:val="00356044"/>
    <w:rsid w:val="00356048"/>
    <w:rsid w:val="00356275"/>
    <w:rsid w:val="003563DA"/>
    <w:rsid w:val="00356412"/>
    <w:rsid w:val="00356C0B"/>
    <w:rsid w:val="00356E84"/>
    <w:rsid w:val="0035730C"/>
    <w:rsid w:val="00357501"/>
    <w:rsid w:val="00357710"/>
    <w:rsid w:val="00357902"/>
    <w:rsid w:val="00357B9C"/>
    <w:rsid w:val="00357C44"/>
    <w:rsid w:val="00357D49"/>
    <w:rsid w:val="00357FE1"/>
    <w:rsid w:val="00360C18"/>
    <w:rsid w:val="00360FE4"/>
    <w:rsid w:val="00361016"/>
    <w:rsid w:val="003612EF"/>
    <w:rsid w:val="00361412"/>
    <w:rsid w:val="003615CA"/>
    <w:rsid w:val="00361BF3"/>
    <w:rsid w:val="003626A6"/>
    <w:rsid w:val="003626EB"/>
    <w:rsid w:val="003628C9"/>
    <w:rsid w:val="00362A8A"/>
    <w:rsid w:val="00362F59"/>
    <w:rsid w:val="003635DB"/>
    <w:rsid w:val="003636DE"/>
    <w:rsid w:val="00363849"/>
    <w:rsid w:val="00363973"/>
    <w:rsid w:val="00363B2C"/>
    <w:rsid w:val="0036408A"/>
    <w:rsid w:val="0036417A"/>
    <w:rsid w:val="003642A6"/>
    <w:rsid w:val="003643B4"/>
    <w:rsid w:val="00364763"/>
    <w:rsid w:val="00364BAE"/>
    <w:rsid w:val="00364D95"/>
    <w:rsid w:val="00364EE5"/>
    <w:rsid w:val="003651AE"/>
    <w:rsid w:val="00365999"/>
    <w:rsid w:val="00365C3D"/>
    <w:rsid w:val="00365CC8"/>
    <w:rsid w:val="00366127"/>
    <w:rsid w:val="003661BD"/>
    <w:rsid w:val="003666B8"/>
    <w:rsid w:val="003667B0"/>
    <w:rsid w:val="00366C1B"/>
    <w:rsid w:val="00367145"/>
    <w:rsid w:val="00367337"/>
    <w:rsid w:val="0036733E"/>
    <w:rsid w:val="00367367"/>
    <w:rsid w:val="00367620"/>
    <w:rsid w:val="00367C39"/>
    <w:rsid w:val="00367FD8"/>
    <w:rsid w:val="0037002D"/>
    <w:rsid w:val="0037004E"/>
    <w:rsid w:val="003700F6"/>
    <w:rsid w:val="0037012A"/>
    <w:rsid w:val="00370180"/>
    <w:rsid w:val="0037047E"/>
    <w:rsid w:val="0037049D"/>
    <w:rsid w:val="003704A9"/>
    <w:rsid w:val="00370B63"/>
    <w:rsid w:val="00370FCC"/>
    <w:rsid w:val="003711AF"/>
    <w:rsid w:val="003719C1"/>
    <w:rsid w:val="00371A46"/>
    <w:rsid w:val="00372254"/>
    <w:rsid w:val="0037242E"/>
    <w:rsid w:val="00372545"/>
    <w:rsid w:val="00372739"/>
    <w:rsid w:val="003729A2"/>
    <w:rsid w:val="003735C6"/>
    <w:rsid w:val="003741F8"/>
    <w:rsid w:val="0037428A"/>
    <w:rsid w:val="00374848"/>
    <w:rsid w:val="00374F99"/>
    <w:rsid w:val="0037548C"/>
    <w:rsid w:val="00375611"/>
    <w:rsid w:val="003757A1"/>
    <w:rsid w:val="003759A4"/>
    <w:rsid w:val="00375B50"/>
    <w:rsid w:val="00375D09"/>
    <w:rsid w:val="0037603E"/>
    <w:rsid w:val="003762DC"/>
    <w:rsid w:val="00376990"/>
    <w:rsid w:val="00376B79"/>
    <w:rsid w:val="00376CB7"/>
    <w:rsid w:val="0037739D"/>
    <w:rsid w:val="003774A9"/>
    <w:rsid w:val="0037751C"/>
    <w:rsid w:val="00377690"/>
    <w:rsid w:val="00377705"/>
    <w:rsid w:val="0037788F"/>
    <w:rsid w:val="00377D61"/>
    <w:rsid w:val="00380214"/>
    <w:rsid w:val="003802C6"/>
    <w:rsid w:val="00380B66"/>
    <w:rsid w:val="00380ECF"/>
    <w:rsid w:val="00380F3F"/>
    <w:rsid w:val="003817E0"/>
    <w:rsid w:val="00381953"/>
    <w:rsid w:val="0038214A"/>
    <w:rsid w:val="00382232"/>
    <w:rsid w:val="003825DD"/>
    <w:rsid w:val="0038260F"/>
    <w:rsid w:val="00382A22"/>
    <w:rsid w:val="00382B03"/>
    <w:rsid w:val="00382C27"/>
    <w:rsid w:val="00382F1A"/>
    <w:rsid w:val="00382F9A"/>
    <w:rsid w:val="0038307D"/>
    <w:rsid w:val="00383282"/>
    <w:rsid w:val="00383422"/>
    <w:rsid w:val="00383658"/>
    <w:rsid w:val="00383C71"/>
    <w:rsid w:val="00383E73"/>
    <w:rsid w:val="0038412E"/>
    <w:rsid w:val="00384A96"/>
    <w:rsid w:val="00384BF8"/>
    <w:rsid w:val="003853B6"/>
    <w:rsid w:val="00385BED"/>
    <w:rsid w:val="00385C6F"/>
    <w:rsid w:val="00386053"/>
    <w:rsid w:val="00386067"/>
    <w:rsid w:val="003862CB"/>
    <w:rsid w:val="003864CF"/>
    <w:rsid w:val="00386540"/>
    <w:rsid w:val="003865FD"/>
    <w:rsid w:val="00386B7A"/>
    <w:rsid w:val="00386FEE"/>
    <w:rsid w:val="0038707B"/>
    <w:rsid w:val="0038724C"/>
    <w:rsid w:val="003872CE"/>
    <w:rsid w:val="00387459"/>
    <w:rsid w:val="0038754B"/>
    <w:rsid w:val="0038771D"/>
    <w:rsid w:val="00387795"/>
    <w:rsid w:val="0038798D"/>
    <w:rsid w:val="00387BA5"/>
    <w:rsid w:val="00387D58"/>
    <w:rsid w:val="0039006A"/>
    <w:rsid w:val="003903C0"/>
    <w:rsid w:val="00390877"/>
    <w:rsid w:val="003908D0"/>
    <w:rsid w:val="00390935"/>
    <w:rsid w:val="00390B95"/>
    <w:rsid w:val="00390D5C"/>
    <w:rsid w:val="00391257"/>
    <w:rsid w:val="003913AC"/>
    <w:rsid w:val="003919FB"/>
    <w:rsid w:val="00391B3E"/>
    <w:rsid w:val="00391F14"/>
    <w:rsid w:val="003920FA"/>
    <w:rsid w:val="0039241F"/>
    <w:rsid w:val="00392491"/>
    <w:rsid w:val="00392549"/>
    <w:rsid w:val="00392AB4"/>
    <w:rsid w:val="00392B07"/>
    <w:rsid w:val="003933EB"/>
    <w:rsid w:val="003935B0"/>
    <w:rsid w:val="00393E44"/>
    <w:rsid w:val="00394027"/>
    <w:rsid w:val="00394301"/>
    <w:rsid w:val="003947A0"/>
    <w:rsid w:val="003949BE"/>
    <w:rsid w:val="00394AF0"/>
    <w:rsid w:val="00394BC1"/>
    <w:rsid w:val="00395BF0"/>
    <w:rsid w:val="00395E3A"/>
    <w:rsid w:val="00395E78"/>
    <w:rsid w:val="00396589"/>
    <w:rsid w:val="003966E9"/>
    <w:rsid w:val="00396FA7"/>
    <w:rsid w:val="0039747B"/>
    <w:rsid w:val="003975CF"/>
    <w:rsid w:val="00397AB6"/>
    <w:rsid w:val="00397ACA"/>
    <w:rsid w:val="00397B0F"/>
    <w:rsid w:val="00397E99"/>
    <w:rsid w:val="003A0D72"/>
    <w:rsid w:val="003A0F35"/>
    <w:rsid w:val="003A10C3"/>
    <w:rsid w:val="003A10FC"/>
    <w:rsid w:val="003A158D"/>
    <w:rsid w:val="003A16C1"/>
    <w:rsid w:val="003A17E8"/>
    <w:rsid w:val="003A1A1A"/>
    <w:rsid w:val="003A1AC5"/>
    <w:rsid w:val="003A22F1"/>
    <w:rsid w:val="003A26BB"/>
    <w:rsid w:val="003A2CA7"/>
    <w:rsid w:val="003A3449"/>
    <w:rsid w:val="003A35E2"/>
    <w:rsid w:val="003A3916"/>
    <w:rsid w:val="003A3A6F"/>
    <w:rsid w:val="003A3CF1"/>
    <w:rsid w:val="003A3D74"/>
    <w:rsid w:val="003A495D"/>
    <w:rsid w:val="003A4A40"/>
    <w:rsid w:val="003A4C13"/>
    <w:rsid w:val="003A4C7C"/>
    <w:rsid w:val="003A4ED5"/>
    <w:rsid w:val="003A51DB"/>
    <w:rsid w:val="003A5558"/>
    <w:rsid w:val="003A55E7"/>
    <w:rsid w:val="003A5611"/>
    <w:rsid w:val="003A5844"/>
    <w:rsid w:val="003A597F"/>
    <w:rsid w:val="003A59F6"/>
    <w:rsid w:val="003A5C58"/>
    <w:rsid w:val="003A5E31"/>
    <w:rsid w:val="003A67B4"/>
    <w:rsid w:val="003A6ABA"/>
    <w:rsid w:val="003A71A8"/>
    <w:rsid w:val="003A71D2"/>
    <w:rsid w:val="003A730A"/>
    <w:rsid w:val="003A78E6"/>
    <w:rsid w:val="003A7C0B"/>
    <w:rsid w:val="003A7D94"/>
    <w:rsid w:val="003B00CA"/>
    <w:rsid w:val="003B01D7"/>
    <w:rsid w:val="003B030B"/>
    <w:rsid w:val="003B0317"/>
    <w:rsid w:val="003B0432"/>
    <w:rsid w:val="003B0552"/>
    <w:rsid w:val="003B0821"/>
    <w:rsid w:val="003B096F"/>
    <w:rsid w:val="003B0BE9"/>
    <w:rsid w:val="003B0F4B"/>
    <w:rsid w:val="003B13E4"/>
    <w:rsid w:val="003B19FC"/>
    <w:rsid w:val="003B1BC9"/>
    <w:rsid w:val="003B1D91"/>
    <w:rsid w:val="003B1DC1"/>
    <w:rsid w:val="003B1E4D"/>
    <w:rsid w:val="003B2109"/>
    <w:rsid w:val="003B21E7"/>
    <w:rsid w:val="003B24D7"/>
    <w:rsid w:val="003B258A"/>
    <w:rsid w:val="003B2698"/>
    <w:rsid w:val="003B28EF"/>
    <w:rsid w:val="003B2E9B"/>
    <w:rsid w:val="003B2F8D"/>
    <w:rsid w:val="003B348F"/>
    <w:rsid w:val="003B371A"/>
    <w:rsid w:val="003B3C64"/>
    <w:rsid w:val="003B3E1B"/>
    <w:rsid w:val="003B40B6"/>
    <w:rsid w:val="003B45AF"/>
    <w:rsid w:val="003B47F3"/>
    <w:rsid w:val="003B4A85"/>
    <w:rsid w:val="003B4AFB"/>
    <w:rsid w:val="003B4E58"/>
    <w:rsid w:val="003B4FAA"/>
    <w:rsid w:val="003B5205"/>
    <w:rsid w:val="003B547A"/>
    <w:rsid w:val="003B5D31"/>
    <w:rsid w:val="003B5EBC"/>
    <w:rsid w:val="003B641B"/>
    <w:rsid w:val="003B6707"/>
    <w:rsid w:val="003B6937"/>
    <w:rsid w:val="003B6A6C"/>
    <w:rsid w:val="003B6EA0"/>
    <w:rsid w:val="003B6EC0"/>
    <w:rsid w:val="003B7172"/>
    <w:rsid w:val="003B7276"/>
    <w:rsid w:val="003B75B9"/>
    <w:rsid w:val="003B765A"/>
    <w:rsid w:val="003C019C"/>
    <w:rsid w:val="003C087B"/>
    <w:rsid w:val="003C0DA2"/>
    <w:rsid w:val="003C0DED"/>
    <w:rsid w:val="003C1784"/>
    <w:rsid w:val="003C19DD"/>
    <w:rsid w:val="003C1A18"/>
    <w:rsid w:val="003C1C6E"/>
    <w:rsid w:val="003C1E31"/>
    <w:rsid w:val="003C2125"/>
    <w:rsid w:val="003C2321"/>
    <w:rsid w:val="003C24F2"/>
    <w:rsid w:val="003C27B3"/>
    <w:rsid w:val="003C2973"/>
    <w:rsid w:val="003C2BD7"/>
    <w:rsid w:val="003C2DC3"/>
    <w:rsid w:val="003C2FE6"/>
    <w:rsid w:val="003C3227"/>
    <w:rsid w:val="003C329A"/>
    <w:rsid w:val="003C34AF"/>
    <w:rsid w:val="003C35F0"/>
    <w:rsid w:val="003C370F"/>
    <w:rsid w:val="003C37B0"/>
    <w:rsid w:val="003C391C"/>
    <w:rsid w:val="003C3CD5"/>
    <w:rsid w:val="003C400E"/>
    <w:rsid w:val="003C437C"/>
    <w:rsid w:val="003C4389"/>
    <w:rsid w:val="003C43DC"/>
    <w:rsid w:val="003C4407"/>
    <w:rsid w:val="003C46B1"/>
    <w:rsid w:val="003C486E"/>
    <w:rsid w:val="003C5026"/>
    <w:rsid w:val="003C503E"/>
    <w:rsid w:val="003C50C7"/>
    <w:rsid w:val="003C5C41"/>
    <w:rsid w:val="003C5D93"/>
    <w:rsid w:val="003C6528"/>
    <w:rsid w:val="003C669D"/>
    <w:rsid w:val="003C66C4"/>
    <w:rsid w:val="003C6877"/>
    <w:rsid w:val="003C693D"/>
    <w:rsid w:val="003C69A8"/>
    <w:rsid w:val="003C6F1D"/>
    <w:rsid w:val="003C7062"/>
    <w:rsid w:val="003C722F"/>
    <w:rsid w:val="003C7461"/>
    <w:rsid w:val="003C794A"/>
    <w:rsid w:val="003D004B"/>
    <w:rsid w:val="003D0161"/>
    <w:rsid w:val="003D0788"/>
    <w:rsid w:val="003D095B"/>
    <w:rsid w:val="003D0C8B"/>
    <w:rsid w:val="003D11E9"/>
    <w:rsid w:val="003D132A"/>
    <w:rsid w:val="003D1517"/>
    <w:rsid w:val="003D17B7"/>
    <w:rsid w:val="003D1861"/>
    <w:rsid w:val="003D19FA"/>
    <w:rsid w:val="003D1A10"/>
    <w:rsid w:val="003D1D50"/>
    <w:rsid w:val="003D232D"/>
    <w:rsid w:val="003D2334"/>
    <w:rsid w:val="003D286B"/>
    <w:rsid w:val="003D2908"/>
    <w:rsid w:val="003D2938"/>
    <w:rsid w:val="003D2F30"/>
    <w:rsid w:val="003D30C3"/>
    <w:rsid w:val="003D35DC"/>
    <w:rsid w:val="003D3FBA"/>
    <w:rsid w:val="003D402B"/>
    <w:rsid w:val="003D4080"/>
    <w:rsid w:val="003D4A20"/>
    <w:rsid w:val="003D5495"/>
    <w:rsid w:val="003D54B0"/>
    <w:rsid w:val="003D5648"/>
    <w:rsid w:val="003D5ECC"/>
    <w:rsid w:val="003D5ED1"/>
    <w:rsid w:val="003D5FA1"/>
    <w:rsid w:val="003D644E"/>
    <w:rsid w:val="003D6644"/>
    <w:rsid w:val="003D6C33"/>
    <w:rsid w:val="003D764F"/>
    <w:rsid w:val="003D76EF"/>
    <w:rsid w:val="003D77CB"/>
    <w:rsid w:val="003D795B"/>
    <w:rsid w:val="003D7F06"/>
    <w:rsid w:val="003D7F8E"/>
    <w:rsid w:val="003E0042"/>
    <w:rsid w:val="003E00C0"/>
    <w:rsid w:val="003E01D1"/>
    <w:rsid w:val="003E022F"/>
    <w:rsid w:val="003E0392"/>
    <w:rsid w:val="003E04E8"/>
    <w:rsid w:val="003E0667"/>
    <w:rsid w:val="003E0BCE"/>
    <w:rsid w:val="003E0DF3"/>
    <w:rsid w:val="003E0DFC"/>
    <w:rsid w:val="003E13E0"/>
    <w:rsid w:val="003E1559"/>
    <w:rsid w:val="003E1660"/>
    <w:rsid w:val="003E1940"/>
    <w:rsid w:val="003E1C83"/>
    <w:rsid w:val="003E1C99"/>
    <w:rsid w:val="003E1CB8"/>
    <w:rsid w:val="003E1CD1"/>
    <w:rsid w:val="003E2117"/>
    <w:rsid w:val="003E216B"/>
    <w:rsid w:val="003E2425"/>
    <w:rsid w:val="003E2A2D"/>
    <w:rsid w:val="003E2CA9"/>
    <w:rsid w:val="003E2F5C"/>
    <w:rsid w:val="003E2FE0"/>
    <w:rsid w:val="003E306D"/>
    <w:rsid w:val="003E39AA"/>
    <w:rsid w:val="003E3B74"/>
    <w:rsid w:val="003E4009"/>
    <w:rsid w:val="003E46E7"/>
    <w:rsid w:val="003E47D4"/>
    <w:rsid w:val="003E4900"/>
    <w:rsid w:val="003E50B9"/>
    <w:rsid w:val="003E5193"/>
    <w:rsid w:val="003E52E8"/>
    <w:rsid w:val="003E6215"/>
    <w:rsid w:val="003E637E"/>
    <w:rsid w:val="003E639C"/>
    <w:rsid w:val="003E64A9"/>
    <w:rsid w:val="003E6912"/>
    <w:rsid w:val="003E7282"/>
    <w:rsid w:val="003E7444"/>
    <w:rsid w:val="003E757D"/>
    <w:rsid w:val="003E7905"/>
    <w:rsid w:val="003E7D59"/>
    <w:rsid w:val="003E7D5C"/>
    <w:rsid w:val="003E7E4F"/>
    <w:rsid w:val="003F0019"/>
    <w:rsid w:val="003F0030"/>
    <w:rsid w:val="003F0336"/>
    <w:rsid w:val="003F03C3"/>
    <w:rsid w:val="003F0D5E"/>
    <w:rsid w:val="003F1149"/>
    <w:rsid w:val="003F1312"/>
    <w:rsid w:val="003F1340"/>
    <w:rsid w:val="003F165E"/>
    <w:rsid w:val="003F18A3"/>
    <w:rsid w:val="003F19AA"/>
    <w:rsid w:val="003F2213"/>
    <w:rsid w:val="003F2515"/>
    <w:rsid w:val="003F2544"/>
    <w:rsid w:val="003F2618"/>
    <w:rsid w:val="003F2E63"/>
    <w:rsid w:val="003F32E2"/>
    <w:rsid w:val="003F36DA"/>
    <w:rsid w:val="003F37E9"/>
    <w:rsid w:val="003F3E84"/>
    <w:rsid w:val="003F3FCC"/>
    <w:rsid w:val="003F4146"/>
    <w:rsid w:val="003F4605"/>
    <w:rsid w:val="003F4747"/>
    <w:rsid w:val="003F5120"/>
    <w:rsid w:val="003F5130"/>
    <w:rsid w:val="003F539B"/>
    <w:rsid w:val="003F5547"/>
    <w:rsid w:val="003F581A"/>
    <w:rsid w:val="003F5C40"/>
    <w:rsid w:val="003F5F16"/>
    <w:rsid w:val="003F649E"/>
    <w:rsid w:val="003F687D"/>
    <w:rsid w:val="003F6E12"/>
    <w:rsid w:val="003F6E34"/>
    <w:rsid w:val="003F6F8B"/>
    <w:rsid w:val="003F6FB3"/>
    <w:rsid w:val="003F75AB"/>
    <w:rsid w:val="003F75ED"/>
    <w:rsid w:val="003F79C5"/>
    <w:rsid w:val="003F7DB7"/>
    <w:rsid w:val="004002B7"/>
    <w:rsid w:val="0040072C"/>
    <w:rsid w:val="00400EA4"/>
    <w:rsid w:val="00400F31"/>
    <w:rsid w:val="00401279"/>
    <w:rsid w:val="00401456"/>
    <w:rsid w:val="00401CBC"/>
    <w:rsid w:val="00401D23"/>
    <w:rsid w:val="004023BA"/>
    <w:rsid w:val="00402D4E"/>
    <w:rsid w:val="004030EE"/>
    <w:rsid w:val="00403148"/>
    <w:rsid w:val="00403239"/>
    <w:rsid w:val="0040363C"/>
    <w:rsid w:val="004039F8"/>
    <w:rsid w:val="00403C7C"/>
    <w:rsid w:val="00403EDD"/>
    <w:rsid w:val="00403F5E"/>
    <w:rsid w:val="0040415D"/>
    <w:rsid w:val="004042C6"/>
    <w:rsid w:val="00404399"/>
    <w:rsid w:val="00404904"/>
    <w:rsid w:val="00404A22"/>
    <w:rsid w:val="00404C2B"/>
    <w:rsid w:val="00404CF8"/>
    <w:rsid w:val="00404FB2"/>
    <w:rsid w:val="00405043"/>
    <w:rsid w:val="00405167"/>
    <w:rsid w:val="00405895"/>
    <w:rsid w:val="00405A97"/>
    <w:rsid w:val="00405EB0"/>
    <w:rsid w:val="00405F46"/>
    <w:rsid w:val="0040620A"/>
    <w:rsid w:val="0040637C"/>
    <w:rsid w:val="00406B4D"/>
    <w:rsid w:val="00406E1D"/>
    <w:rsid w:val="00406E21"/>
    <w:rsid w:val="00406E3B"/>
    <w:rsid w:val="00406FF9"/>
    <w:rsid w:val="00407197"/>
    <w:rsid w:val="0040721E"/>
    <w:rsid w:val="004074C1"/>
    <w:rsid w:val="004077FF"/>
    <w:rsid w:val="00407F53"/>
    <w:rsid w:val="00407FED"/>
    <w:rsid w:val="00410178"/>
    <w:rsid w:val="00410711"/>
    <w:rsid w:val="00410F78"/>
    <w:rsid w:val="0041130E"/>
    <w:rsid w:val="004113E1"/>
    <w:rsid w:val="0041146E"/>
    <w:rsid w:val="004118C9"/>
    <w:rsid w:val="00411D30"/>
    <w:rsid w:val="00412BDD"/>
    <w:rsid w:val="004130AA"/>
    <w:rsid w:val="004130F2"/>
    <w:rsid w:val="00413918"/>
    <w:rsid w:val="00413B7E"/>
    <w:rsid w:val="00413FA5"/>
    <w:rsid w:val="004141B6"/>
    <w:rsid w:val="004143A7"/>
    <w:rsid w:val="0041443C"/>
    <w:rsid w:val="00414691"/>
    <w:rsid w:val="0041480C"/>
    <w:rsid w:val="0041488F"/>
    <w:rsid w:val="00414966"/>
    <w:rsid w:val="00414B24"/>
    <w:rsid w:val="00414B9B"/>
    <w:rsid w:val="004154F7"/>
    <w:rsid w:val="004160CC"/>
    <w:rsid w:val="0041626E"/>
    <w:rsid w:val="00416323"/>
    <w:rsid w:val="00416873"/>
    <w:rsid w:val="00416D44"/>
    <w:rsid w:val="00417070"/>
    <w:rsid w:val="004170EE"/>
    <w:rsid w:val="004176FF"/>
    <w:rsid w:val="004177BA"/>
    <w:rsid w:val="0041783F"/>
    <w:rsid w:val="00417A18"/>
    <w:rsid w:val="00417A1E"/>
    <w:rsid w:val="004202CE"/>
    <w:rsid w:val="00420507"/>
    <w:rsid w:val="004207B5"/>
    <w:rsid w:val="00420E80"/>
    <w:rsid w:val="00421A27"/>
    <w:rsid w:val="00421B5F"/>
    <w:rsid w:val="00421D0A"/>
    <w:rsid w:val="0042222B"/>
    <w:rsid w:val="004222AA"/>
    <w:rsid w:val="004223EA"/>
    <w:rsid w:val="0042241F"/>
    <w:rsid w:val="004226C3"/>
    <w:rsid w:val="0042284D"/>
    <w:rsid w:val="004228BA"/>
    <w:rsid w:val="004231E3"/>
    <w:rsid w:val="0042378A"/>
    <w:rsid w:val="00423B92"/>
    <w:rsid w:val="004241C5"/>
    <w:rsid w:val="00424EC7"/>
    <w:rsid w:val="00424FA7"/>
    <w:rsid w:val="0042518F"/>
    <w:rsid w:val="0042527D"/>
    <w:rsid w:val="00425BF6"/>
    <w:rsid w:val="00425D2C"/>
    <w:rsid w:val="00425D6D"/>
    <w:rsid w:val="0042610F"/>
    <w:rsid w:val="004264EF"/>
    <w:rsid w:val="00426907"/>
    <w:rsid w:val="00426988"/>
    <w:rsid w:val="00426A87"/>
    <w:rsid w:val="00426E8E"/>
    <w:rsid w:val="00427007"/>
    <w:rsid w:val="00427ADF"/>
    <w:rsid w:val="004307AE"/>
    <w:rsid w:val="00430884"/>
    <w:rsid w:val="004309D8"/>
    <w:rsid w:val="00430A40"/>
    <w:rsid w:val="00430E71"/>
    <w:rsid w:val="004313D1"/>
    <w:rsid w:val="0043197F"/>
    <w:rsid w:val="00431A94"/>
    <w:rsid w:val="00432110"/>
    <w:rsid w:val="0043242A"/>
    <w:rsid w:val="00432521"/>
    <w:rsid w:val="004328EE"/>
    <w:rsid w:val="00432BCF"/>
    <w:rsid w:val="00432C5A"/>
    <w:rsid w:val="00433EBE"/>
    <w:rsid w:val="00433F1C"/>
    <w:rsid w:val="00434406"/>
    <w:rsid w:val="004344D3"/>
    <w:rsid w:val="00435186"/>
    <w:rsid w:val="00435567"/>
    <w:rsid w:val="00435CEC"/>
    <w:rsid w:val="00435D87"/>
    <w:rsid w:val="00437F36"/>
    <w:rsid w:val="004402EE"/>
    <w:rsid w:val="00440748"/>
    <w:rsid w:val="00440EE2"/>
    <w:rsid w:val="00440FED"/>
    <w:rsid w:val="004414A7"/>
    <w:rsid w:val="0044179E"/>
    <w:rsid w:val="00441AF0"/>
    <w:rsid w:val="00441B92"/>
    <w:rsid w:val="00441F7B"/>
    <w:rsid w:val="004428C5"/>
    <w:rsid w:val="00442A4F"/>
    <w:rsid w:val="00443548"/>
    <w:rsid w:val="00443921"/>
    <w:rsid w:val="00443A9F"/>
    <w:rsid w:val="00443AA5"/>
    <w:rsid w:val="00443D6A"/>
    <w:rsid w:val="00444234"/>
    <w:rsid w:val="0044430B"/>
    <w:rsid w:val="0044474B"/>
    <w:rsid w:val="00445165"/>
    <w:rsid w:val="0044538B"/>
    <w:rsid w:val="00445CA5"/>
    <w:rsid w:val="00445CB3"/>
    <w:rsid w:val="00445E38"/>
    <w:rsid w:val="00445FF7"/>
    <w:rsid w:val="004466C7"/>
    <w:rsid w:val="00446918"/>
    <w:rsid w:val="00446F2C"/>
    <w:rsid w:val="0044725D"/>
    <w:rsid w:val="0044765C"/>
    <w:rsid w:val="00447897"/>
    <w:rsid w:val="00447E7C"/>
    <w:rsid w:val="00447EEA"/>
    <w:rsid w:val="0045035F"/>
    <w:rsid w:val="004503B0"/>
    <w:rsid w:val="00450433"/>
    <w:rsid w:val="0045054C"/>
    <w:rsid w:val="004506DC"/>
    <w:rsid w:val="004508A8"/>
    <w:rsid w:val="00450D15"/>
    <w:rsid w:val="00450E18"/>
    <w:rsid w:val="0045128D"/>
    <w:rsid w:val="00451954"/>
    <w:rsid w:val="00451B8F"/>
    <w:rsid w:val="00451BAE"/>
    <w:rsid w:val="00451FEE"/>
    <w:rsid w:val="004522D9"/>
    <w:rsid w:val="004527FE"/>
    <w:rsid w:val="004528C1"/>
    <w:rsid w:val="00452AA7"/>
    <w:rsid w:val="00452B46"/>
    <w:rsid w:val="00452CA7"/>
    <w:rsid w:val="00452E02"/>
    <w:rsid w:val="004530E3"/>
    <w:rsid w:val="00453341"/>
    <w:rsid w:val="004535A8"/>
    <w:rsid w:val="00453735"/>
    <w:rsid w:val="00453C56"/>
    <w:rsid w:val="00454193"/>
    <w:rsid w:val="0045446A"/>
    <w:rsid w:val="004545C6"/>
    <w:rsid w:val="004548FE"/>
    <w:rsid w:val="0045496A"/>
    <w:rsid w:val="00454DCA"/>
    <w:rsid w:val="00454E26"/>
    <w:rsid w:val="0045528A"/>
    <w:rsid w:val="004555F4"/>
    <w:rsid w:val="00455B59"/>
    <w:rsid w:val="00455C11"/>
    <w:rsid w:val="00455CBF"/>
    <w:rsid w:val="00456544"/>
    <w:rsid w:val="00456649"/>
    <w:rsid w:val="00456682"/>
    <w:rsid w:val="004567B7"/>
    <w:rsid w:val="004567DC"/>
    <w:rsid w:val="00456856"/>
    <w:rsid w:val="004569E3"/>
    <w:rsid w:val="00456BAF"/>
    <w:rsid w:val="00456C18"/>
    <w:rsid w:val="00456CCE"/>
    <w:rsid w:val="00456EF3"/>
    <w:rsid w:val="0045713B"/>
    <w:rsid w:val="004571AA"/>
    <w:rsid w:val="004571E4"/>
    <w:rsid w:val="004571EF"/>
    <w:rsid w:val="0045725B"/>
    <w:rsid w:val="004576B9"/>
    <w:rsid w:val="004578B2"/>
    <w:rsid w:val="00457B55"/>
    <w:rsid w:val="00457CA5"/>
    <w:rsid w:val="00460351"/>
    <w:rsid w:val="0046046F"/>
    <w:rsid w:val="0046047A"/>
    <w:rsid w:val="0046073B"/>
    <w:rsid w:val="00460A7D"/>
    <w:rsid w:val="00460F95"/>
    <w:rsid w:val="00461210"/>
    <w:rsid w:val="00461700"/>
    <w:rsid w:val="00461AAC"/>
    <w:rsid w:val="00461B0B"/>
    <w:rsid w:val="00461BEC"/>
    <w:rsid w:val="00462408"/>
    <w:rsid w:val="00462490"/>
    <w:rsid w:val="0046253E"/>
    <w:rsid w:val="00462947"/>
    <w:rsid w:val="0046295F"/>
    <w:rsid w:val="00462AC9"/>
    <w:rsid w:val="00463D3D"/>
    <w:rsid w:val="00463DC3"/>
    <w:rsid w:val="004647CC"/>
    <w:rsid w:val="00464D58"/>
    <w:rsid w:val="00464E3F"/>
    <w:rsid w:val="0046517A"/>
    <w:rsid w:val="00465299"/>
    <w:rsid w:val="004655C5"/>
    <w:rsid w:val="00465932"/>
    <w:rsid w:val="0046682A"/>
    <w:rsid w:val="00466A0F"/>
    <w:rsid w:val="00466A16"/>
    <w:rsid w:val="00466E2B"/>
    <w:rsid w:val="00466EF3"/>
    <w:rsid w:val="00466F1B"/>
    <w:rsid w:val="0046726E"/>
    <w:rsid w:val="00467342"/>
    <w:rsid w:val="004675D6"/>
    <w:rsid w:val="0046795B"/>
    <w:rsid w:val="00467C13"/>
    <w:rsid w:val="00467F0B"/>
    <w:rsid w:val="00470279"/>
    <w:rsid w:val="00470612"/>
    <w:rsid w:val="004708C0"/>
    <w:rsid w:val="00470B51"/>
    <w:rsid w:val="0047115F"/>
    <w:rsid w:val="00471194"/>
    <w:rsid w:val="004715CB"/>
    <w:rsid w:val="004716F8"/>
    <w:rsid w:val="00471863"/>
    <w:rsid w:val="00471FC7"/>
    <w:rsid w:val="00472550"/>
    <w:rsid w:val="0047291D"/>
    <w:rsid w:val="00472A06"/>
    <w:rsid w:val="00472A70"/>
    <w:rsid w:val="00472DB6"/>
    <w:rsid w:val="004731DD"/>
    <w:rsid w:val="00473491"/>
    <w:rsid w:val="00473777"/>
    <w:rsid w:val="004738A2"/>
    <w:rsid w:val="00473A14"/>
    <w:rsid w:val="00473EC1"/>
    <w:rsid w:val="00474183"/>
    <w:rsid w:val="004744B9"/>
    <w:rsid w:val="004745A9"/>
    <w:rsid w:val="004747C9"/>
    <w:rsid w:val="00474871"/>
    <w:rsid w:val="00474A36"/>
    <w:rsid w:val="00474CA8"/>
    <w:rsid w:val="00474CE8"/>
    <w:rsid w:val="00474D32"/>
    <w:rsid w:val="00474E43"/>
    <w:rsid w:val="00474FF4"/>
    <w:rsid w:val="00475E5C"/>
    <w:rsid w:val="00475F6F"/>
    <w:rsid w:val="0047606C"/>
    <w:rsid w:val="0047644A"/>
    <w:rsid w:val="00476680"/>
    <w:rsid w:val="004766DA"/>
    <w:rsid w:val="00476A55"/>
    <w:rsid w:val="00476AF1"/>
    <w:rsid w:val="00476D24"/>
    <w:rsid w:val="00476D36"/>
    <w:rsid w:val="00477C8E"/>
    <w:rsid w:val="0048011B"/>
    <w:rsid w:val="00480757"/>
    <w:rsid w:val="0048076D"/>
    <w:rsid w:val="00480988"/>
    <w:rsid w:val="00480E56"/>
    <w:rsid w:val="00480FFE"/>
    <w:rsid w:val="004812F1"/>
    <w:rsid w:val="00481321"/>
    <w:rsid w:val="0048134D"/>
    <w:rsid w:val="00481624"/>
    <w:rsid w:val="00481662"/>
    <w:rsid w:val="00481690"/>
    <w:rsid w:val="00481765"/>
    <w:rsid w:val="00481D90"/>
    <w:rsid w:val="00481D9D"/>
    <w:rsid w:val="00482635"/>
    <w:rsid w:val="00482700"/>
    <w:rsid w:val="00482CD4"/>
    <w:rsid w:val="004830D1"/>
    <w:rsid w:val="00483134"/>
    <w:rsid w:val="00483261"/>
    <w:rsid w:val="0048328A"/>
    <w:rsid w:val="004836F6"/>
    <w:rsid w:val="00483F80"/>
    <w:rsid w:val="0048400C"/>
    <w:rsid w:val="004842DE"/>
    <w:rsid w:val="00484377"/>
    <w:rsid w:val="004847F2"/>
    <w:rsid w:val="00484A53"/>
    <w:rsid w:val="00484B46"/>
    <w:rsid w:val="00485418"/>
    <w:rsid w:val="00485A60"/>
    <w:rsid w:val="00485B08"/>
    <w:rsid w:val="00485B23"/>
    <w:rsid w:val="00485B50"/>
    <w:rsid w:val="0048608E"/>
    <w:rsid w:val="0048623A"/>
    <w:rsid w:val="00486437"/>
    <w:rsid w:val="004865D1"/>
    <w:rsid w:val="00486739"/>
    <w:rsid w:val="00486837"/>
    <w:rsid w:val="004868F7"/>
    <w:rsid w:val="00486C7A"/>
    <w:rsid w:val="00486E19"/>
    <w:rsid w:val="00486F49"/>
    <w:rsid w:val="0048739C"/>
    <w:rsid w:val="004874E4"/>
    <w:rsid w:val="00487E78"/>
    <w:rsid w:val="00490164"/>
    <w:rsid w:val="00490546"/>
    <w:rsid w:val="0049070D"/>
    <w:rsid w:val="00490A39"/>
    <w:rsid w:val="00490B07"/>
    <w:rsid w:val="00490BDA"/>
    <w:rsid w:val="00490E07"/>
    <w:rsid w:val="00490E82"/>
    <w:rsid w:val="00491A2C"/>
    <w:rsid w:val="00491BE4"/>
    <w:rsid w:val="00491C4A"/>
    <w:rsid w:val="00491DB2"/>
    <w:rsid w:val="00492877"/>
    <w:rsid w:val="00492D42"/>
    <w:rsid w:val="00493138"/>
    <w:rsid w:val="00493642"/>
    <w:rsid w:val="00493C54"/>
    <w:rsid w:val="00493F10"/>
    <w:rsid w:val="00494413"/>
    <w:rsid w:val="004947AA"/>
    <w:rsid w:val="00494ACF"/>
    <w:rsid w:val="0049558B"/>
    <w:rsid w:val="00495854"/>
    <w:rsid w:val="00495BA6"/>
    <w:rsid w:val="004961DB"/>
    <w:rsid w:val="0049626F"/>
    <w:rsid w:val="004962C0"/>
    <w:rsid w:val="00496CEA"/>
    <w:rsid w:val="00496DC2"/>
    <w:rsid w:val="00496DCC"/>
    <w:rsid w:val="00496E75"/>
    <w:rsid w:val="00497426"/>
    <w:rsid w:val="00497622"/>
    <w:rsid w:val="00497B3E"/>
    <w:rsid w:val="004A014C"/>
    <w:rsid w:val="004A03AE"/>
    <w:rsid w:val="004A0917"/>
    <w:rsid w:val="004A0AA8"/>
    <w:rsid w:val="004A1164"/>
    <w:rsid w:val="004A1B65"/>
    <w:rsid w:val="004A1FB4"/>
    <w:rsid w:val="004A1FE4"/>
    <w:rsid w:val="004A2103"/>
    <w:rsid w:val="004A2934"/>
    <w:rsid w:val="004A29D4"/>
    <w:rsid w:val="004A2CA9"/>
    <w:rsid w:val="004A2CAD"/>
    <w:rsid w:val="004A3191"/>
    <w:rsid w:val="004A33EF"/>
    <w:rsid w:val="004A34C9"/>
    <w:rsid w:val="004A34EB"/>
    <w:rsid w:val="004A3CB5"/>
    <w:rsid w:val="004A3D13"/>
    <w:rsid w:val="004A41EB"/>
    <w:rsid w:val="004A4279"/>
    <w:rsid w:val="004A4602"/>
    <w:rsid w:val="004A48BE"/>
    <w:rsid w:val="004A4A59"/>
    <w:rsid w:val="004A4B0D"/>
    <w:rsid w:val="004A4E46"/>
    <w:rsid w:val="004A4FA7"/>
    <w:rsid w:val="004A537D"/>
    <w:rsid w:val="004A5C88"/>
    <w:rsid w:val="004A5CF2"/>
    <w:rsid w:val="004A66B0"/>
    <w:rsid w:val="004A67F0"/>
    <w:rsid w:val="004A6902"/>
    <w:rsid w:val="004A70CB"/>
    <w:rsid w:val="004A70F6"/>
    <w:rsid w:val="004A71C3"/>
    <w:rsid w:val="004A7769"/>
    <w:rsid w:val="004A77B1"/>
    <w:rsid w:val="004A785F"/>
    <w:rsid w:val="004B03A8"/>
    <w:rsid w:val="004B05A8"/>
    <w:rsid w:val="004B05FE"/>
    <w:rsid w:val="004B0AC5"/>
    <w:rsid w:val="004B14A5"/>
    <w:rsid w:val="004B1B1B"/>
    <w:rsid w:val="004B1CEC"/>
    <w:rsid w:val="004B1EE2"/>
    <w:rsid w:val="004B21B7"/>
    <w:rsid w:val="004B23AD"/>
    <w:rsid w:val="004B2437"/>
    <w:rsid w:val="004B281E"/>
    <w:rsid w:val="004B2960"/>
    <w:rsid w:val="004B2965"/>
    <w:rsid w:val="004B2DF6"/>
    <w:rsid w:val="004B3265"/>
    <w:rsid w:val="004B3545"/>
    <w:rsid w:val="004B3F60"/>
    <w:rsid w:val="004B4097"/>
    <w:rsid w:val="004B4224"/>
    <w:rsid w:val="004B4297"/>
    <w:rsid w:val="004B42A4"/>
    <w:rsid w:val="004B4476"/>
    <w:rsid w:val="004B45DB"/>
    <w:rsid w:val="004B4647"/>
    <w:rsid w:val="004B4BD2"/>
    <w:rsid w:val="004B4F51"/>
    <w:rsid w:val="004B5008"/>
    <w:rsid w:val="004B511C"/>
    <w:rsid w:val="004B5137"/>
    <w:rsid w:val="004B53D0"/>
    <w:rsid w:val="004B5518"/>
    <w:rsid w:val="004B57CF"/>
    <w:rsid w:val="004B61A7"/>
    <w:rsid w:val="004B63EB"/>
    <w:rsid w:val="004B658A"/>
    <w:rsid w:val="004B6B25"/>
    <w:rsid w:val="004B6BDB"/>
    <w:rsid w:val="004B6CB0"/>
    <w:rsid w:val="004B6F4D"/>
    <w:rsid w:val="004B6FC1"/>
    <w:rsid w:val="004B73F9"/>
    <w:rsid w:val="004B7455"/>
    <w:rsid w:val="004B74FF"/>
    <w:rsid w:val="004B7642"/>
    <w:rsid w:val="004B7A27"/>
    <w:rsid w:val="004B7A4D"/>
    <w:rsid w:val="004B7CE4"/>
    <w:rsid w:val="004C0401"/>
    <w:rsid w:val="004C0599"/>
    <w:rsid w:val="004C0C49"/>
    <w:rsid w:val="004C1095"/>
    <w:rsid w:val="004C1096"/>
    <w:rsid w:val="004C11F3"/>
    <w:rsid w:val="004C14D4"/>
    <w:rsid w:val="004C183D"/>
    <w:rsid w:val="004C1B04"/>
    <w:rsid w:val="004C1C1B"/>
    <w:rsid w:val="004C1F83"/>
    <w:rsid w:val="004C2007"/>
    <w:rsid w:val="004C20A9"/>
    <w:rsid w:val="004C21AD"/>
    <w:rsid w:val="004C261B"/>
    <w:rsid w:val="004C29ED"/>
    <w:rsid w:val="004C31A8"/>
    <w:rsid w:val="004C394F"/>
    <w:rsid w:val="004C3DF4"/>
    <w:rsid w:val="004C3EC7"/>
    <w:rsid w:val="004C3EEE"/>
    <w:rsid w:val="004C483D"/>
    <w:rsid w:val="004C49EA"/>
    <w:rsid w:val="004C4D15"/>
    <w:rsid w:val="004C4D43"/>
    <w:rsid w:val="004C4E01"/>
    <w:rsid w:val="004C517F"/>
    <w:rsid w:val="004C5641"/>
    <w:rsid w:val="004C5725"/>
    <w:rsid w:val="004C58E3"/>
    <w:rsid w:val="004C5C0B"/>
    <w:rsid w:val="004C5E91"/>
    <w:rsid w:val="004C63C7"/>
    <w:rsid w:val="004C6817"/>
    <w:rsid w:val="004C68BA"/>
    <w:rsid w:val="004C6BB6"/>
    <w:rsid w:val="004C6C51"/>
    <w:rsid w:val="004C6DA5"/>
    <w:rsid w:val="004C6DF0"/>
    <w:rsid w:val="004C74A0"/>
    <w:rsid w:val="004C766E"/>
    <w:rsid w:val="004C769A"/>
    <w:rsid w:val="004C795A"/>
    <w:rsid w:val="004C7F93"/>
    <w:rsid w:val="004C7FB5"/>
    <w:rsid w:val="004D0009"/>
    <w:rsid w:val="004D0434"/>
    <w:rsid w:val="004D07BA"/>
    <w:rsid w:val="004D0B07"/>
    <w:rsid w:val="004D1023"/>
    <w:rsid w:val="004D10BF"/>
    <w:rsid w:val="004D1111"/>
    <w:rsid w:val="004D179A"/>
    <w:rsid w:val="004D1E52"/>
    <w:rsid w:val="004D2629"/>
    <w:rsid w:val="004D26B8"/>
    <w:rsid w:val="004D2814"/>
    <w:rsid w:val="004D2B9B"/>
    <w:rsid w:val="004D2C2C"/>
    <w:rsid w:val="004D2EE0"/>
    <w:rsid w:val="004D31E8"/>
    <w:rsid w:val="004D386D"/>
    <w:rsid w:val="004D38C2"/>
    <w:rsid w:val="004D3B8C"/>
    <w:rsid w:val="004D41DC"/>
    <w:rsid w:val="004D4C96"/>
    <w:rsid w:val="004D4FBA"/>
    <w:rsid w:val="004D4FBD"/>
    <w:rsid w:val="004D4FC0"/>
    <w:rsid w:val="004D538E"/>
    <w:rsid w:val="004D5CE7"/>
    <w:rsid w:val="004D6228"/>
    <w:rsid w:val="004D6381"/>
    <w:rsid w:val="004D6501"/>
    <w:rsid w:val="004D6649"/>
    <w:rsid w:val="004D66DF"/>
    <w:rsid w:val="004D6C78"/>
    <w:rsid w:val="004D6D62"/>
    <w:rsid w:val="004D7081"/>
    <w:rsid w:val="004D7AF9"/>
    <w:rsid w:val="004D7C7F"/>
    <w:rsid w:val="004D7D68"/>
    <w:rsid w:val="004D7DA8"/>
    <w:rsid w:val="004D7DE1"/>
    <w:rsid w:val="004E05E1"/>
    <w:rsid w:val="004E095D"/>
    <w:rsid w:val="004E10CD"/>
    <w:rsid w:val="004E1401"/>
    <w:rsid w:val="004E1490"/>
    <w:rsid w:val="004E14E8"/>
    <w:rsid w:val="004E1756"/>
    <w:rsid w:val="004E1A16"/>
    <w:rsid w:val="004E1A58"/>
    <w:rsid w:val="004E1B38"/>
    <w:rsid w:val="004E1BF3"/>
    <w:rsid w:val="004E24FE"/>
    <w:rsid w:val="004E280D"/>
    <w:rsid w:val="004E2892"/>
    <w:rsid w:val="004E2B7A"/>
    <w:rsid w:val="004E2C89"/>
    <w:rsid w:val="004E3020"/>
    <w:rsid w:val="004E310F"/>
    <w:rsid w:val="004E362B"/>
    <w:rsid w:val="004E3681"/>
    <w:rsid w:val="004E3859"/>
    <w:rsid w:val="004E3AF5"/>
    <w:rsid w:val="004E3D74"/>
    <w:rsid w:val="004E4691"/>
    <w:rsid w:val="004E4840"/>
    <w:rsid w:val="004E4BDB"/>
    <w:rsid w:val="004E4BF0"/>
    <w:rsid w:val="004E5021"/>
    <w:rsid w:val="004E509B"/>
    <w:rsid w:val="004E509E"/>
    <w:rsid w:val="004E54F6"/>
    <w:rsid w:val="004E591F"/>
    <w:rsid w:val="004E5A00"/>
    <w:rsid w:val="004E5ADA"/>
    <w:rsid w:val="004E5BC5"/>
    <w:rsid w:val="004E5DE1"/>
    <w:rsid w:val="004E6099"/>
    <w:rsid w:val="004E618D"/>
    <w:rsid w:val="004E65F6"/>
    <w:rsid w:val="004E6800"/>
    <w:rsid w:val="004E6AFC"/>
    <w:rsid w:val="004E7419"/>
    <w:rsid w:val="004E784B"/>
    <w:rsid w:val="004E7B99"/>
    <w:rsid w:val="004E7D5F"/>
    <w:rsid w:val="004F0224"/>
    <w:rsid w:val="004F0BD6"/>
    <w:rsid w:val="004F0DB4"/>
    <w:rsid w:val="004F0E04"/>
    <w:rsid w:val="004F0F22"/>
    <w:rsid w:val="004F1228"/>
    <w:rsid w:val="004F1CD3"/>
    <w:rsid w:val="004F1EB7"/>
    <w:rsid w:val="004F1EBC"/>
    <w:rsid w:val="004F1FE4"/>
    <w:rsid w:val="004F20E8"/>
    <w:rsid w:val="004F2103"/>
    <w:rsid w:val="004F2467"/>
    <w:rsid w:val="004F2D92"/>
    <w:rsid w:val="004F2EB3"/>
    <w:rsid w:val="004F2EC1"/>
    <w:rsid w:val="004F2ED7"/>
    <w:rsid w:val="004F3035"/>
    <w:rsid w:val="004F3172"/>
    <w:rsid w:val="004F3875"/>
    <w:rsid w:val="004F3B5F"/>
    <w:rsid w:val="004F3B71"/>
    <w:rsid w:val="004F3C3E"/>
    <w:rsid w:val="004F3EBC"/>
    <w:rsid w:val="004F3FE5"/>
    <w:rsid w:val="004F41AB"/>
    <w:rsid w:val="004F4282"/>
    <w:rsid w:val="004F4291"/>
    <w:rsid w:val="004F4CDF"/>
    <w:rsid w:val="004F5154"/>
    <w:rsid w:val="004F5251"/>
    <w:rsid w:val="004F5458"/>
    <w:rsid w:val="004F54E8"/>
    <w:rsid w:val="004F563C"/>
    <w:rsid w:val="004F5647"/>
    <w:rsid w:val="004F5835"/>
    <w:rsid w:val="004F586B"/>
    <w:rsid w:val="004F5AD9"/>
    <w:rsid w:val="004F5B5C"/>
    <w:rsid w:val="004F62A9"/>
    <w:rsid w:val="004F64AC"/>
    <w:rsid w:val="004F661C"/>
    <w:rsid w:val="004F66D9"/>
    <w:rsid w:val="004F6AAB"/>
    <w:rsid w:val="004F6BB3"/>
    <w:rsid w:val="004F6C30"/>
    <w:rsid w:val="004F6D99"/>
    <w:rsid w:val="004F7578"/>
    <w:rsid w:val="004F771D"/>
    <w:rsid w:val="004F78DA"/>
    <w:rsid w:val="00500572"/>
    <w:rsid w:val="00500573"/>
    <w:rsid w:val="00500701"/>
    <w:rsid w:val="00500732"/>
    <w:rsid w:val="00500D1B"/>
    <w:rsid w:val="00501230"/>
    <w:rsid w:val="00501304"/>
    <w:rsid w:val="00501425"/>
    <w:rsid w:val="005014E1"/>
    <w:rsid w:val="005019EA"/>
    <w:rsid w:val="00501F15"/>
    <w:rsid w:val="00501F9B"/>
    <w:rsid w:val="00502131"/>
    <w:rsid w:val="005024B2"/>
    <w:rsid w:val="00502953"/>
    <w:rsid w:val="00502A4C"/>
    <w:rsid w:val="00502CCE"/>
    <w:rsid w:val="00503015"/>
    <w:rsid w:val="00503136"/>
    <w:rsid w:val="00503153"/>
    <w:rsid w:val="00503165"/>
    <w:rsid w:val="0050318B"/>
    <w:rsid w:val="005033A9"/>
    <w:rsid w:val="005036DF"/>
    <w:rsid w:val="00503742"/>
    <w:rsid w:val="00503C03"/>
    <w:rsid w:val="00503CF2"/>
    <w:rsid w:val="00503F9D"/>
    <w:rsid w:val="005042DA"/>
    <w:rsid w:val="00504311"/>
    <w:rsid w:val="0050485C"/>
    <w:rsid w:val="00504AC6"/>
    <w:rsid w:val="00504D75"/>
    <w:rsid w:val="00504E52"/>
    <w:rsid w:val="0050529A"/>
    <w:rsid w:val="00505312"/>
    <w:rsid w:val="00505475"/>
    <w:rsid w:val="00505ABB"/>
    <w:rsid w:val="00505CB6"/>
    <w:rsid w:val="00505D51"/>
    <w:rsid w:val="00505E61"/>
    <w:rsid w:val="00505F74"/>
    <w:rsid w:val="00506113"/>
    <w:rsid w:val="00506118"/>
    <w:rsid w:val="00506905"/>
    <w:rsid w:val="00506A04"/>
    <w:rsid w:val="00506C26"/>
    <w:rsid w:val="00506F0D"/>
    <w:rsid w:val="00507319"/>
    <w:rsid w:val="005075A4"/>
    <w:rsid w:val="00507C9D"/>
    <w:rsid w:val="00507D55"/>
    <w:rsid w:val="0051037E"/>
    <w:rsid w:val="005103D2"/>
    <w:rsid w:val="005104BC"/>
    <w:rsid w:val="005109D8"/>
    <w:rsid w:val="00510ABC"/>
    <w:rsid w:val="00510C36"/>
    <w:rsid w:val="00511079"/>
    <w:rsid w:val="0051129C"/>
    <w:rsid w:val="00511411"/>
    <w:rsid w:val="005114E9"/>
    <w:rsid w:val="00511672"/>
    <w:rsid w:val="00511CDF"/>
    <w:rsid w:val="00511DDE"/>
    <w:rsid w:val="00512056"/>
    <w:rsid w:val="0051214C"/>
    <w:rsid w:val="005124CD"/>
    <w:rsid w:val="00512705"/>
    <w:rsid w:val="005127DB"/>
    <w:rsid w:val="00512829"/>
    <w:rsid w:val="00512AAC"/>
    <w:rsid w:val="00512D32"/>
    <w:rsid w:val="00512EC6"/>
    <w:rsid w:val="00512F4E"/>
    <w:rsid w:val="00512FC8"/>
    <w:rsid w:val="005131D4"/>
    <w:rsid w:val="005133AC"/>
    <w:rsid w:val="005136A8"/>
    <w:rsid w:val="00513839"/>
    <w:rsid w:val="00513911"/>
    <w:rsid w:val="00513A1A"/>
    <w:rsid w:val="00513C25"/>
    <w:rsid w:val="00513DD5"/>
    <w:rsid w:val="00513DEF"/>
    <w:rsid w:val="00513E0C"/>
    <w:rsid w:val="005140FE"/>
    <w:rsid w:val="0051423C"/>
    <w:rsid w:val="005148D4"/>
    <w:rsid w:val="0051498B"/>
    <w:rsid w:val="00514C91"/>
    <w:rsid w:val="00514F4E"/>
    <w:rsid w:val="00515081"/>
    <w:rsid w:val="0051512A"/>
    <w:rsid w:val="00515394"/>
    <w:rsid w:val="005153CE"/>
    <w:rsid w:val="00515ABA"/>
    <w:rsid w:val="00515AE3"/>
    <w:rsid w:val="00515ECF"/>
    <w:rsid w:val="00516051"/>
    <w:rsid w:val="0051611E"/>
    <w:rsid w:val="0051622A"/>
    <w:rsid w:val="00516241"/>
    <w:rsid w:val="00516371"/>
    <w:rsid w:val="00516C06"/>
    <w:rsid w:val="00516CB2"/>
    <w:rsid w:val="00516CD2"/>
    <w:rsid w:val="00516D4C"/>
    <w:rsid w:val="00516D69"/>
    <w:rsid w:val="00516D99"/>
    <w:rsid w:val="00516E00"/>
    <w:rsid w:val="00516FD9"/>
    <w:rsid w:val="0051701F"/>
    <w:rsid w:val="00517568"/>
    <w:rsid w:val="00517743"/>
    <w:rsid w:val="0051791D"/>
    <w:rsid w:val="005203FB"/>
    <w:rsid w:val="00520786"/>
    <w:rsid w:val="00520D6D"/>
    <w:rsid w:val="00520DD1"/>
    <w:rsid w:val="00520FD7"/>
    <w:rsid w:val="005212FD"/>
    <w:rsid w:val="0052141A"/>
    <w:rsid w:val="00521425"/>
    <w:rsid w:val="00521442"/>
    <w:rsid w:val="005217B2"/>
    <w:rsid w:val="00521D6B"/>
    <w:rsid w:val="0052268E"/>
    <w:rsid w:val="005227C1"/>
    <w:rsid w:val="00522A1B"/>
    <w:rsid w:val="00522A51"/>
    <w:rsid w:val="00522F3E"/>
    <w:rsid w:val="0052329E"/>
    <w:rsid w:val="00523E75"/>
    <w:rsid w:val="005243E0"/>
    <w:rsid w:val="00524955"/>
    <w:rsid w:val="00524CD1"/>
    <w:rsid w:val="00524F6D"/>
    <w:rsid w:val="0052514C"/>
    <w:rsid w:val="0052524B"/>
    <w:rsid w:val="005253E1"/>
    <w:rsid w:val="0052562B"/>
    <w:rsid w:val="005256F3"/>
    <w:rsid w:val="0052580A"/>
    <w:rsid w:val="005264A6"/>
    <w:rsid w:val="005264CB"/>
    <w:rsid w:val="005265A3"/>
    <w:rsid w:val="00526783"/>
    <w:rsid w:val="00526ABC"/>
    <w:rsid w:val="00527533"/>
    <w:rsid w:val="0052773A"/>
    <w:rsid w:val="0052782F"/>
    <w:rsid w:val="00527FB1"/>
    <w:rsid w:val="005303BF"/>
    <w:rsid w:val="00530423"/>
    <w:rsid w:val="0053047A"/>
    <w:rsid w:val="005305AA"/>
    <w:rsid w:val="00530B03"/>
    <w:rsid w:val="00530B58"/>
    <w:rsid w:val="0053107E"/>
    <w:rsid w:val="005312CB"/>
    <w:rsid w:val="005314BC"/>
    <w:rsid w:val="0053162F"/>
    <w:rsid w:val="00531777"/>
    <w:rsid w:val="0053191E"/>
    <w:rsid w:val="0053218D"/>
    <w:rsid w:val="00532674"/>
    <w:rsid w:val="0053281C"/>
    <w:rsid w:val="00532AD0"/>
    <w:rsid w:val="00532CE4"/>
    <w:rsid w:val="00532E28"/>
    <w:rsid w:val="00532E69"/>
    <w:rsid w:val="0053311D"/>
    <w:rsid w:val="005338A8"/>
    <w:rsid w:val="00533A6A"/>
    <w:rsid w:val="00533B93"/>
    <w:rsid w:val="0053403C"/>
    <w:rsid w:val="005340C9"/>
    <w:rsid w:val="00535366"/>
    <w:rsid w:val="0053561F"/>
    <w:rsid w:val="00535A74"/>
    <w:rsid w:val="00535E04"/>
    <w:rsid w:val="00535E18"/>
    <w:rsid w:val="00535FEE"/>
    <w:rsid w:val="005360F2"/>
    <w:rsid w:val="0053629D"/>
    <w:rsid w:val="00536698"/>
    <w:rsid w:val="005366E7"/>
    <w:rsid w:val="00537261"/>
    <w:rsid w:val="005372CF"/>
    <w:rsid w:val="00537409"/>
    <w:rsid w:val="0053751B"/>
    <w:rsid w:val="005375FE"/>
    <w:rsid w:val="005377BC"/>
    <w:rsid w:val="00537826"/>
    <w:rsid w:val="005379A1"/>
    <w:rsid w:val="00537E54"/>
    <w:rsid w:val="00540959"/>
    <w:rsid w:val="005409AB"/>
    <w:rsid w:val="00540A05"/>
    <w:rsid w:val="00540BFC"/>
    <w:rsid w:val="005411FA"/>
    <w:rsid w:val="0054165A"/>
    <w:rsid w:val="00541662"/>
    <w:rsid w:val="0054195A"/>
    <w:rsid w:val="00541B12"/>
    <w:rsid w:val="00541B73"/>
    <w:rsid w:val="00541BA2"/>
    <w:rsid w:val="00541FDC"/>
    <w:rsid w:val="005420DE"/>
    <w:rsid w:val="00542249"/>
    <w:rsid w:val="0054236A"/>
    <w:rsid w:val="005427D0"/>
    <w:rsid w:val="00542A70"/>
    <w:rsid w:val="00542E84"/>
    <w:rsid w:val="00542FAA"/>
    <w:rsid w:val="00543134"/>
    <w:rsid w:val="005431F5"/>
    <w:rsid w:val="005432D5"/>
    <w:rsid w:val="00543606"/>
    <w:rsid w:val="00543707"/>
    <w:rsid w:val="005437EB"/>
    <w:rsid w:val="005438C1"/>
    <w:rsid w:val="005439D2"/>
    <w:rsid w:val="00543C49"/>
    <w:rsid w:val="00543EBB"/>
    <w:rsid w:val="00544151"/>
    <w:rsid w:val="00544213"/>
    <w:rsid w:val="00544401"/>
    <w:rsid w:val="0054486D"/>
    <w:rsid w:val="005448B2"/>
    <w:rsid w:val="005449D6"/>
    <w:rsid w:val="00544D6E"/>
    <w:rsid w:val="005451E5"/>
    <w:rsid w:val="005453F3"/>
    <w:rsid w:val="00545549"/>
    <w:rsid w:val="005459DF"/>
    <w:rsid w:val="00545D45"/>
    <w:rsid w:val="00545E96"/>
    <w:rsid w:val="0054646A"/>
    <w:rsid w:val="005465E8"/>
    <w:rsid w:val="005469F5"/>
    <w:rsid w:val="00546E6D"/>
    <w:rsid w:val="00546F36"/>
    <w:rsid w:val="00547006"/>
    <w:rsid w:val="0054719D"/>
    <w:rsid w:val="00547260"/>
    <w:rsid w:val="005472D7"/>
    <w:rsid w:val="005476D5"/>
    <w:rsid w:val="005478BF"/>
    <w:rsid w:val="00547966"/>
    <w:rsid w:val="005479A5"/>
    <w:rsid w:val="00547A97"/>
    <w:rsid w:val="00547D83"/>
    <w:rsid w:val="00547FED"/>
    <w:rsid w:val="00547FF9"/>
    <w:rsid w:val="005505D2"/>
    <w:rsid w:val="005506C6"/>
    <w:rsid w:val="00550AD3"/>
    <w:rsid w:val="00551130"/>
    <w:rsid w:val="005511F5"/>
    <w:rsid w:val="00551640"/>
    <w:rsid w:val="0055183E"/>
    <w:rsid w:val="005518ED"/>
    <w:rsid w:val="00551B3D"/>
    <w:rsid w:val="00552093"/>
    <w:rsid w:val="00552512"/>
    <w:rsid w:val="00554626"/>
    <w:rsid w:val="00554C49"/>
    <w:rsid w:val="00554C7A"/>
    <w:rsid w:val="00554DAB"/>
    <w:rsid w:val="00554E06"/>
    <w:rsid w:val="00554E4B"/>
    <w:rsid w:val="0055519C"/>
    <w:rsid w:val="005554C1"/>
    <w:rsid w:val="00555586"/>
    <w:rsid w:val="00555787"/>
    <w:rsid w:val="005559BC"/>
    <w:rsid w:val="00555A12"/>
    <w:rsid w:val="00555ACD"/>
    <w:rsid w:val="00555F67"/>
    <w:rsid w:val="00556496"/>
    <w:rsid w:val="00556D19"/>
    <w:rsid w:val="00556D48"/>
    <w:rsid w:val="00556D4E"/>
    <w:rsid w:val="00556E32"/>
    <w:rsid w:val="00557109"/>
    <w:rsid w:val="00557B2C"/>
    <w:rsid w:val="00557C25"/>
    <w:rsid w:val="00557E72"/>
    <w:rsid w:val="00557EBC"/>
    <w:rsid w:val="005604F1"/>
    <w:rsid w:val="005606A4"/>
    <w:rsid w:val="005607B8"/>
    <w:rsid w:val="00560CF5"/>
    <w:rsid w:val="00560E50"/>
    <w:rsid w:val="0056142A"/>
    <w:rsid w:val="00561894"/>
    <w:rsid w:val="00561B63"/>
    <w:rsid w:val="00561F04"/>
    <w:rsid w:val="005623EF"/>
    <w:rsid w:val="00562434"/>
    <w:rsid w:val="005624FF"/>
    <w:rsid w:val="0056272D"/>
    <w:rsid w:val="00562BAB"/>
    <w:rsid w:val="00563047"/>
    <w:rsid w:val="0056308E"/>
    <w:rsid w:val="0056341C"/>
    <w:rsid w:val="00563648"/>
    <w:rsid w:val="005638B0"/>
    <w:rsid w:val="005638C1"/>
    <w:rsid w:val="00563F16"/>
    <w:rsid w:val="00563FD0"/>
    <w:rsid w:val="005640F3"/>
    <w:rsid w:val="0056415C"/>
    <w:rsid w:val="005647F2"/>
    <w:rsid w:val="0056480C"/>
    <w:rsid w:val="005649BF"/>
    <w:rsid w:val="005650ED"/>
    <w:rsid w:val="00565402"/>
    <w:rsid w:val="00565835"/>
    <w:rsid w:val="00565869"/>
    <w:rsid w:val="00565967"/>
    <w:rsid w:val="00565A9B"/>
    <w:rsid w:val="00565C62"/>
    <w:rsid w:val="005663D3"/>
    <w:rsid w:val="00566773"/>
    <w:rsid w:val="005668A4"/>
    <w:rsid w:val="00566CD5"/>
    <w:rsid w:val="00566DCC"/>
    <w:rsid w:val="00567298"/>
    <w:rsid w:val="00567415"/>
    <w:rsid w:val="0056742C"/>
    <w:rsid w:val="005675BA"/>
    <w:rsid w:val="00567610"/>
    <w:rsid w:val="0056762F"/>
    <w:rsid w:val="00567EE7"/>
    <w:rsid w:val="0057011B"/>
    <w:rsid w:val="005703D0"/>
    <w:rsid w:val="00570661"/>
    <w:rsid w:val="00570D9F"/>
    <w:rsid w:val="00570F3E"/>
    <w:rsid w:val="0057185C"/>
    <w:rsid w:val="00571ABD"/>
    <w:rsid w:val="00571CA8"/>
    <w:rsid w:val="00571F1A"/>
    <w:rsid w:val="0057200D"/>
    <w:rsid w:val="00572111"/>
    <w:rsid w:val="00572320"/>
    <w:rsid w:val="0057268F"/>
    <w:rsid w:val="00572947"/>
    <w:rsid w:val="00572BDB"/>
    <w:rsid w:val="00572F4D"/>
    <w:rsid w:val="0057308B"/>
    <w:rsid w:val="00573138"/>
    <w:rsid w:val="00573388"/>
    <w:rsid w:val="005734A7"/>
    <w:rsid w:val="005737CC"/>
    <w:rsid w:val="0057410B"/>
    <w:rsid w:val="005741F6"/>
    <w:rsid w:val="00574496"/>
    <w:rsid w:val="005746C4"/>
    <w:rsid w:val="00574B50"/>
    <w:rsid w:val="00574E0E"/>
    <w:rsid w:val="0057558B"/>
    <w:rsid w:val="005755CC"/>
    <w:rsid w:val="00575625"/>
    <w:rsid w:val="005756CE"/>
    <w:rsid w:val="00575CE7"/>
    <w:rsid w:val="00575FEB"/>
    <w:rsid w:val="00575FF9"/>
    <w:rsid w:val="00576CCD"/>
    <w:rsid w:val="005772EA"/>
    <w:rsid w:val="005775AD"/>
    <w:rsid w:val="00577835"/>
    <w:rsid w:val="005778E7"/>
    <w:rsid w:val="00580350"/>
    <w:rsid w:val="00580418"/>
    <w:rsid w:val="00580754"/>
    <w:rsid w:val="00580793"/>
    <w:rsid w:val="00581035"/>
    <w:rsid w:val="00581141"/>
    <w:rsid w:val="00581250"/>
    <w:rsid w:val="00581470"/>
    <w:rsid w:val="00581A11"/>
    <w:rsid w:val="00581B62"/>
    <w:rsid w:val="00581BAD"/>
    <w:rsid w:val="00581CAC"/>
    <w:rsid w:val="00581D62"/>
    <w:rsid w:val="00582087"/>
    <w:rsid w:val="00582205"/>
    <w:rsid w:val="005823DC"/>
    <w:rsid w:val="00582C4E"/>
    <w:rsid w:val="00582F21"/>
    <w:rsid w:val="005831DD"/>
    <w:rsid w:val="0058348D"/>
    <w:rsid w:val="005834F2"/>
    <w:rsid w:val="005835DF"/>
    <w:rsid w:val="0058374C"/>
    <w:rsid w:val="00583916"/>
    <w:rsid w:val="00583C8B"/>
    <w:rsid w:val="00583D33"/>
    <w:rsid w:val="00583D59"/>
    <w:rsid w:val="00584194"/>
    <w:rsid w:val="00584216"/>
    <w:rsid w:val="00584320"/>
    <w:rsid w:val="00584729"/>
    <w:rsid w:val="00584995"/>
    <w:rsid w:val="00584CB8"/>
    <w:rsid w:val="00585025"/>
    <w:rsid w:val="00585096"/>
    <w:rsid w:val="005850F6"/>
    <w:rsid w:val="0058519A"/>
    <w:rsid w:val="00585484"/>
    <w:rsid w:val="0058583C"/>
    <w:rsid w:val="00587229"/>
    <w:rsid w:val="00587503"/>
    <w:rsid w:val="00587C31"/>
    <w:rsid w:val="00587E49"/>
    <w:rsid w:val="00587F7F"/>
    <w:rsid w:val="00587FF4"/>
    <w:rsid w:val="0059076D"/>
    <w:rsid w:val="00590E8D"/>
    <w:rsid w:val="00591433"/>
    <w:rsid w:val="00591511"/>
    <w:rsid w:val="00591D15"/>
    <w:rsid w:val="00591D63"/>
    <w:rsid w:val="00591E50"/>
    <w:rsid w:val="00591F95"/>
    <w:rsid w:val="00591F96"/>
    <w:rsid w:val="00592477"/>
    <w:rsid w:val="005929E3"/>
    <w:rsid w:val="005929E6"/>
    <w:rsid w:val="00592B2E"/>
    <w:rsid w:val="00592CDA"/>
    <w:rsid w:val="0059331A"/>
    <w:rsid w:val="00593588"/>
    <w:rsid w:val="005935ED"/>
    <w:rsid w:val="00593A72"/>
    <w:rsid w:val="00593C27"/>
    <w:rsid w:val="00593C29"/>
    <w:rsid w:val="00594182"/>
    <w:rsid w:val="0059425E"/>
    <w:rsid w:val="0059437E"/>
    <w:rsid w:val="00594845"/>
    <w:rsid w:val="00594C6F"/>
    <w:rsid w:val="00594DBB"/>
    <w:rsid w:val="0059541B"/>
    <w:rsid w:val="0059545F"/>
    <w:rsid w:val="005954FB"/>
    <w:rsid w:val="00595A8C"/>
    <w:rsid w:val="00595C2C"/>
    <w:rsid w:val="00596418"/>
    <w:rsid w:val="00596A77"/>
    <w:rsid w:val="00596BBA"/>
    <w:rsid w:val="00596D61"/>
    <w:rsid w:val="00596E2A"/>
    <w:rsid w:val="00596FA1"/>
    <w:rsid w:val="005971C6"/>
    <w:rsid w:val="00597386"/>
    <w:rsid w:val="00597536"/>
    <w:rsid w:val="005975C4"/>
    <w:rsid w:val="00597702"/>
    <w:rsid w:val="005977DA"/>
    <w:rsid w:val="00597CD6"/>
    <w:rsid w:val="00597ED8"/>
    <w:rsid w:val="005A01EB"/>
    <w:rsid w:val="005A0205"/>
    <w:rsid w:val="005A097E"/>
    <w:rsid w:val="005A1065"/>
    <w:rsid w:val="005A1332"/>
    <w:rsid w:val="005A141E"/>
    <w:rsid w:val="005A17AE"/>
    <w:rsid w:val="005A1DE3"/>
    <w:rsid w:val="005A1EA2"/>
    <w:rsid w:val="005A24B4"/>
    <w:rsid w:val="005A273C"/>
    <w:rsid w:val="005A27DF"/>
    <w:rsid w:val="005A28D6"/>
    <w:rsid w:val="005A2B20"/>
    <w:rsid w:val="005A3191"/>
    <w:rsid w:val="005A3300"/>
    <w:rsid w:val="005A34D5"/>
    <w:rsid w:val="005A35AC"/>
    <w:rsid w:val="005A35DE"/>
    <w:rsid w:val="005A3943"/>
    <w:rsid w:val="005A39E9"/>
    <w:rsid w:val="005A42A3"/>
    <w:rsid w:val="005A45E5"/>
    <w:rsid w:val="005A4904"/>
    <w:rsid w:val="005A494F"/>
    <w:rsid w:val="005A515A"/>
    <w:rsid w:val="005A558C"/>
    <w:rsid w:val="005A581D"/>
    <w:rsid w:val="005A5F18"/>
    <w:rsid w:val="005A6536"/>
    <w:rsid w:val="005A6571"/>
    <w:rsid w:val="005A6648"/>
    <w:rsid w:val="005A67E8"/>
    <w:rsid w:val="005A704D"/>
    <w:rsid w:val="005A76E9"/>
    <w:rsid w:val="005A7988"/>
    <w:rsid w:val="005A7C03"/>
    <w:rsid w:val="005B0170"/>
    <w:rsid w:val="005B07BE"/>
    <w:rsid w:val="005B094E"/>
    <w:rsid w:val="005B0EA9"/>
    <w:rsid w:val="005B0F98"/>
    <w:rsid w:val="005B1101"/>
    <w:rsid w:val="005B1507"/>
    <w:rsid w:val="005B15A1"/>
    <w:rsid w:val="005B1C2D"/>
    <w:rsid w:val="005B1C68"/>
    <w:rsid w:val="005B2193"/>
    <w:rsid w:val="005B2614"/>
    <w:rsid w:val="005B26D7"/>
    <w:rsid w:val="005B27B6"/>
    <w:rsid w:val="005B2FEC"/>
    <w:rsid w:val="005B337B"/>
    <w:rsid w:val="005B354C"/>
    <w:rsid w:val="005B378D"/>
    <w:rsid w:val="005B390B"/>
    <w:rsid w:val="005B3C6D"/>
    <w:rsid w:val="005B4045"/>
    <w:rsid w:val="005B404D"/>
    <w:rsid w:val="005B46A0"/>
    <w:rsid w:val="005B474C"/>
    <w:rsid w:val="005B4825"/>
    <w:rsid w:val="005B52DA"/>
    <w:rsid w:val="005B59AC"/>
    <w:rsid w:val="005B5A10"/>
    <w:rsid w:val="005B5E11"/>
    <w:rsid w:val="005B5F39"/>
    <w:rsid w:val="005B609E"/>
    <w:rsid w:val="005B6306"/>
    <w:rsid w:val="005B63A1"/>
    <w:rsid w:val="005B645F"/>
    <w:rsid w:val="005B67D4"/>
    <w:rsid w:val="005B6DC2"/>
    <w:rsid w:val="005B6DF6"/>
    <w:rsid w:val="005B71A3"/>
    <w:rsid w:val="005B73B4"/>
    <w:rsid w:val="005B74ED"/>
    <w:rsid w:val="005B7B7D"/>
    <w:rsid w:val="005B7C7B"/>
    <w:rsid w:val="005B7D0F"/>
    <w:rsid w:val="005B7E5C"/>
    <w:rsid w:val="005B7F31"/>
    <w:rsid w:val="005C1299"/>
    <w:rsid w:val="005C18D4"/>
    <w:rsid w:val="005C1948"/>
    <w:rsid w:val="005C19CA"/>
    <w:rsid w:val="005C1EA9"/>
    <w:rsid w:val="005C1F5E"/>
    <w:rsid w:val="005C21D3"/>
    <w:rsid w:val="005C22F9"/>
    <w:rsid w:val="005C263C"/>
    <w:rsid w:val="005C2679"/>
    <w:rsid w:val="005C298C"/>
    <w:rsid w:val="005C2C44"/>
    <w:rsid w:val="005C2E3D"/>
    <w:rsid w:val="005C2F63"/>
    <w:rsid w:val="005C311B"/>
    <w:rsid w:val="005C3611"/>
    <w:rsid w:val="005C3A65"/>
    <w:rsid w:val="005C3D8E"/>
    <w:rsid w:val="005C3DC6"/>
    <w:rsid w:val="005C41E4"/>
    <w:rsid w:val="005C4BFB"/>
    <w:rsid w:val="005C4C37"/>
    <w:rsid w:val="005C50EE"/>
    <w:rsid w:val="005C558E"/>
    <w:rsid w:val="005C55D2"/>
    <w:rsid w:val="005C5691"/>
    <w:rsid w:val="005C56D3"/>
    <w:rsid w:val="005C577C"/>
    <w:rsid w:val="005C5870"/>
    <w:rsid w:val="005C595B"/>
    <w:rsid w:val="005C5A75"/>
    <w:rsid w:val="005C5E87"/>
    <w:rsid w:val="005C60EE"/>
    <w:rsid w:val="005C6D8D"/>
    <w:rsid w:val="005C71B2"/>
    <w:rsid w:val="005C794B"/>
    <w:rsid w:val="005C79FB"/>
    <w:rsid w:val="005C7A48"/>
    <w:rsid w:val="005C7C30"/>
    <w:rsid w:val="005C7CA4"/>
    <w:rsid w:val="005C7D39"/>
    <w:rsid w:val="005C7FAA"/>
    <w:rsid w:val="005D04F1"/>
    <w:rsid w:val="005D059A"/>
    <w:rsid w:val="005D07C5"/>
    <w:rsid w:val="005D0859"/>
    <w:rsid w:val="005D10A8"/>
    <w:rsid w:val="005D1773"/>
    <w:rsid w:val="005D1B03"/>
    <w:rsid w:val="005D1C38"/>
    <w:rsid w:val="005D1EC7"/>
    <w:rsid w:val="005D1F2C"/>
    <w:rsid w:val="005D1F46"/>
    <w:rsid w:val="005D21B7"/>
    <w:rsid w:val="005D2471"/>
    <w:rsid w:val="005D26CE"/>
    <w:rsid w:val="005D2A60"/>
    <w:rsid w:val="005D2CA4"/>
    <w:rsid w:val="005D2DAD"/>
    <w:rsid w:val="005D2F42"/>
    <w:rsid w:val="005D2F83"/>
    <w:rsid w:val="005D3D31"/>
    <w:rsid w:val="005D3D93"/>
    <w:rsid w:val="005D412A"/>
    <w:rsid w:val="005D42FA"/>
    <w:rsid w:val="005D4302"/>
    <w:rsid w:val="005D4403"/>
    <w:rsid w:val="005D466B"/>
    <w:rsid w:val="005D55E3"/>
    <w:rsid w:val="005D5815"/>
    <w:rsid w:val="005D5A20"/>
    <w:rsid w:val="005D5B28"/>
    <w:rsid w:val="005D5DB7"/>
    <w:rsid w:val="005D60EB"/>
    <w:rsid w:val="005D67DC"/>
    <w:rsid w:val="005D6CC5"/>
    <w:rsid w:val="005D6E09"/>
    <w:rsid w:val="005D7403"/>
    <w:rsid w:val="005D777C"/>
    <w:rsid w:val="005D786C"/>
    <w:rsid w:val="005E0023"/>
    <w:rsid w:val="005E00E5"/>
    <w:rsid w:val="005E0148"/>
    <w:rsid w:val="005E01CA"/>
    <w:rsid w:val="005E01D2"/>
    <w:rsid w:val="005E049F"/>
    <w:rsid w:val="005E04D2"/>
    <w:rsid w:val="005E0BB6"/>
    <w:rsid w:val="005E0EFE"/>
    <w:rsid w:val="005E100F"/>
    <w:rsid w:val="005E13EB"/>
    <w:rsid w:val="005E17AC"/>
    <w:rsid w:val="005E1933"/>
    <w:rsid w:val="005E2108"/>
    <w:rsid w:val="005E21E1"/>
    <w:rsid w:val="005E2458"/>
    <w:rsid w:val="005E27D5"/>
    <w:rsid w:val="005E2A68"/>
    <w:rsid w:val="005E2E78"/>
    <w:rsid w:val="005E300C"/>
    <w:rsid w:val="005E3073"/>
    <w:rsid w:val="005E316A"/>
    <w:rsid w:val="005E351F"/>
    <w:rsid w:val="005E3A35"/>
    <w:rsid w:val="005E406D"/>
    <w:rsid w:val="005E425F"/>
    <w:rsid w:val="005E4445"/>
    <w:rsid w:val="005E466B"/>
    <w:rsid w:val="005E4819"/>
    <w:rsid w:val="005E4BB9"/>
    <w:rsid w:val="005E4D7D"/>
    <w:rsid w:val="005E4EF1"/>
    <w:rsid w:val="005E5018"/>
    <w:rsid w:val="005E5350"/>
    <w:rsid w:val="005E59DF"/>
    <w:rsid w:val="005E5FA7"/>
    <w:rsid w:val="005E654B"/>
    <w:rsid w:val="005E674A"/>
    <w:rsid w:val="005E6992"/>
    <w:rsid w:val="005E6C0E"/>
    <w:rsid w:val="005E7088"/>
    <w:rsid w:val="005E7182"/>
    <w:rsid w:val="005E79BE"/>
    <w:rsid w:val="005E7D41"/>
    <w:rsid w:val="005E7E1B"/>
    <w:rsid w:val="005F0108"/>
    <w:rsid w:val="005F0291"/>
    <w:rsid w:val="005F053D"/>
    <w:rsid w:val="005F08EB"/>
    <w:rsid w:val="005F0ECC"/>
    <w:rsid w:val="005F113A"/>
    <w:rsid w:val="005F1250"/>
    <w:rsid w:val="005F156B"/>
    <w:rsid w:val="005F179A"/>
    <w:rsid w:val="005F1BC3"/>
    <w:rsid w:val="005F1C94"/>
    <w:rsid w:val="005F21A5"/>
    <w:rsid w:val="005F21AF"/>
    <w:rsid w:val="005F23CE"/>
    <w:rsid w:val="005F2463"/>
    <w:rsid w:val="005F2470"/>
    <w:rsid w:val="005F2722"/>
    <w:rsid w:val="005F27E9"/>
    <w:rsid w:val="005F28C6"/>
    <w:rsid w:val="005F2F13"/>
    <w:rsid w:val="005F315D"/>
    <w:rsid w:val="005F3645"/>
    <w:rsid w:val="005F3D47"/>
    <w:rsid w:val="005F3F16"/>
    <w:rsid w:val="005F4189"/>
    <w:rsid w:val="005F4432"/>
    <w:rsid w:val="005F453D"/>
    <w:rsid w:val="005F49A1"/>
    <w:rsid w:val="005F4D8B"/>
    <w:rsid w:val="005F52CC"/>
    <w:rsid w:val="005F5308"/>
    <w:rsid w:val="005F5389"/>
    <w:rsid w:val="005F5C55"/>
    <w:rsid w:val="005F5E6F"/>
    <w:rsid w:val="005F5EAC"/>
    <w:rsid w:val="005F5FE2"/>
    <w:rsid w:val="005F6510"/>
    <w:rsid w:val="005F6795"/>
    <w:rsid w:val="005F681C"/>
    <w:rsid w:val="005F6BD4"/>
    <w:rsid w:val="005F6DA3"/>
    <w:rsid w:val="005F7188"/>
    <w:rsid w:val="005F7257"/>
    <w:rsid w:val="005F741A"/>
    <w:rsid w:val="005F7985"/>
    <w:rsid w:val="005F7B36"/>
    <w:rsid w:val="0060090F"/>
    <w:rsid w:val="00600CB4"/>
    <w:rsid w:val="00600CEB"/>
    <w:rsid w:val="00601A35"/>
    <w:rsid w:val="00601B2A"/>
    <w:rsid w:val="00601B89"/>
    <w:rsid w:val="006028C5"/>
    <w:rsid w:val="00602A78"/>
    <w:rsid w:val="00602A84"/>
    <w:rsid w:val="00602AA1"/>
    <w:rsid w:val="00602B1C"/>
    <w:rsid w:val="00602B71"/>
    <w:rsid w:val="00602C9D"/>
    <w:rsid w:val="00603123"/>
    <w:rsid w:val="00603211"/>
    <w:rsid w:val="006036F4"/>
    <w:rsid w:val="00603CFD"/>
    <w:rsid w:val="00603F18"/>
    <w:rsid w:val="00604151"/>
    <w:rsid w:val="00604367"/>
    <w:rsid w:val="006044BE"/>
    <w:rsid w:val="0060475F"/>
    <w:rsid w:val="006047DF"/>
    <w:rsid w:val="00604804"/>
    <w:rsid w:val="006049E3"/>
    <w:rsid w:val="00604CDF"/>
    <w:rsid w:val="00604DE1"/>
    <w:rsid w:val="00604E4B"/>
    <w:rsid w:val="006052F7"/>
    <w:rsid w:val="0060583E"/>
    <w:rsid w:val="00605866"/>
    <w:rsid w:val="00605C28"/>
    <w:rsid w:val="006060C2"/>
    <w:rsid w:val="006062B3"/>
    <w:rsid w:val="006063AF"/>
    <w:rsid w:val="006065C0"/>
    <w:rsid w:val="006065D1"/>
    <w:rsid w:val="00606637"/>
    <w:rsid w:val="00606A26"/>
    <w:rsid w:val="00606BDD"/>
    <w:rsid w:val="00606E05"/>
    <w:rsid w:val="00607046"/>
    <w:rsid w:val="0060769A"/>
    <w:rsid w:val="00607971"/>
    <w:rsid w:val="00607A7F"/>
    <w:rsid w:val="00607D4E"/>
    <w:rsid w:val="00607D81"/>
    <w:rsid w:val="00607FDB"/>
    <w:rsid w:val="0061045D"/>
    <w:rsid w:val="00610747"/>
    <w:rsid w:val="0061088A"/>
    <w:rsid w:val="00610E03"/>
    <w:rsid w:val="00610F55"/>
    <w:rsid w:val="0061176E"/>
    <w:rsid w:val="006120AE"/>
    <w:rsid w:val="006121FD"/>
    <w:rsid w:val="00612303"/>
    <w:rsid w:val="00612439"/>
    <w:rsid w:val="0061271E"/>
    <w:rsid w:val="00612DF4"/>
    <w:rsid w:val="00612F1A"/>
    <w:rsid w:val="00612F57"/>
    <w:rsid w:val="0061334A"/>
    <w:rsid w:val="00613729"/>
    <w:rsid w:val="00613B05"/>
    <w:rsid w:val="00613EA5"/>
    <w:rsid w:val="00614757"/>
    <w:rsid w:val="00614CD1"/>
    <w:rsid w:val="00614E67"/>
    <w:rsid w:val="006151F2"/>
    <w:rsid w:val="00615585"/>
    <w:rsid w:val="0061567B"/>
    <w:rsid w:val="006157C5"/>
    <w:rsid w:val="00615AC8"/>
    <w:rsid w:val="00615E0F"/>
    <w:rsid w:val="00615F13"/>
    <w:rsid w:val="0061608D"/>
    <w:rsid w:val="0061635D"/>
    <w:rsid w:val="0061672A"/>
    <w:rsid w:val="00617562"/>
    <w:rsid w:val="006176D0"/>
    <w:rsid w:val="00617762"/>
    <w:rsid w:val="00617A60"/>
    <w:rsid w:val="006201E0"/>
    <w:rsid w:val="00620327"/>
    <w:rsid w:val="00620EE5"/>
    <w:rsid w:val="0062104A"/>
    <w:rsid w:val="006210BB"/>
    <w:rsid w:val="00621124"/>
    <w:rsid w:val="00621140"/>
    <w:rsid w:val="0062146C"/>
    <w:rsid w:val="0062152A"/>
    <w:rsid w:val="00621571"/>
    <w:rsid w:val="00621753"/>
    <w:rsid w:val="006218E7"/>
    <w:rsid w:val="006219D2"/>
    <w:rsid w:val="00621E83"/>
    <w:rsid w:val="00622416"/>
    <w:rsid w:val="006226C0"/>
    <w:rsid w:val="00622F2F"/>
    <w:rsid w:val="006233FE"/>
    <w:rsid w:val="006234C2"/>
    <w:rsid w:val="00623583"/>
    <w:rsid w:val="0062379E"/>
    <w:rsid w:val="00623B20"/>
    <w:rsid w:val="00623CEC"/>
    <w:rsid w:val="006240CB"/>
    <w:rsid w:val="00624100"/>
    <w:rsid w:val="006244B0"/>
    <w:rsid w:val="0062462F"/>
    <w:rsid w:val="00624AC1"/>
    <w:rsid w:val="00624BA1"/>
    <w:rsid w:val="00624C45"/>
    <w:rsid w:val="0062514D"/>
    <w:rsid w:val="0062518A"/>
    <w:rsid w:val="006254F6"/>
    <w:rsid w:val="006255D9"/>
    <w:rsid w:val="00626123"/>
    <w:rsid w:val="0062647A"/>
    <w:rsid w:val="0062661B"/>
    <w:rsid w:val="006266AA"/>
    <w:rsid w:val="006273E4"/>
    <w:rsid w:val="0062763A"/>
    <w:rsid w:val="00627832"/>
    <w:rsid w:val="00627E5C"/>
    <w:rsid w:val="00630118"/>
    <w:rsid w:val="00630514"/>
    <w:rsid w:val="00630FB4"/>
    <w:rsid w:val="0063108B"/>
    <w:rsid w:val="006310AE"/>
    <w:rsid w:val="006311B3"/>
    <w:rsid w:val="0063145C"/>
    <w:rsid w:val="0063151B"/>
    <w:rsid w:val="006315DF"/>
    <w:rsid w:val="00631762"/>
    <w:rsid w:val="00631B60"/>
    <w:rsid w:val="00632011"/>
    <w:rsid w:val="00632196"/>
    <w:rsid w:val="00632579"/>
    <w:rsid w:val="0063261A"/>
    <w:rsid w:val="00632A51"/>
    <w:rsid w:val="00632BA2"/>
    <w:rsid w:val="00632FD9"/>
    <w:rsid w:val="00633933"/>
    <w:rsid w:val="00633BF2"/>
    <w:rsid w:val="00633DC1"/>
    <w:rsid w:val="00633E00"/>
    <w:rsid w:val="00633F67"/>
    <w:rsid w:val="00634005"/>
    <w:rsid w:val="006342CF"/>
    <w:rsid w:val="006342D9"/>
    <w:rsid w:val="006345C3"/>
    <w:rsid w:val="006349D9"/>
    <w:rsid w:val="00634C05"/>
    <w:rsid w:val="00634D39"/>
    <w:rsid w:val="00634DCC"/>
    <w:rsid w:val="00635023"/>
    <w:rsid w:val="0063504D"/>
    <w:rsid w:val="0063530F"/>
    <w:rsid w:val="00635821"/>
    <w:rsid w:val="006362F9"/>
    <w:rsid w:val="00636809"/>
    <w:rsid w:val="006369A9"/>
    <w:rsid w:val="00636F0A"/>
    <w:rsid w:val="00637080"/>
    <w:rsid w:val="006373CD"/>
    <w:rsid w:val="0063762B"/>
    <w:rsid w:val="00637D5A"/>
    <w:rsid w:val="00637E7B"/>
    <w:rsid w:val="00640065"/>
    <w:rsid w:val="006403D0"/>
    <w:rsid w:val="00640702"/>
    <w:rsid w:val="00640D2C"/>
    <w:rsid w:val="00641283"/>
    <w:rsid w:val="006413CF"/>
    <w:rsid w:val="006413E7"/>
    <w:rsid w:val="00641413"/>
    <w:rsid w:val="00641465"/>
    <w:rsid w:val="0064165D"/>
    <w:rsid w:val="00642150"/>
    <w:rsid w:val="0064247C"/>
    <w:rsid w:val="00642A07"/>
    <w:rsid w:val="00642E8C"/>
    <w:rsid w:val="006430D4"/>
    <w:rsid w:val="006430F3"/>
    <w:rsid w:val="006432E4"/>
    <w:rsid w:val="006433BD"/>
    <w:rsid w:val="00643562"/>
    <w:rsid w:val="00643784"/>
    <w:rsid w:val="00643BBD"/>
    <w:rsid w:val="00643C5C"/>
    <w:rsid w:val="00643F0C"/>
    <w:rsid w:val="00644186"/>
    <w:rsid w:val="006442FA"/>
    <w:rsid w:val="0064438D"/>
    <w:rsid w:val="00644A21"/>
    <w:rsid w:val="00644BFB"/>
    <w:rsid w:val="006450D1"/>
    <w:rsid w:val="00645C9F"/>
    <w:rsid w:val="0064628D"/>
    <w:rsid w:val="00646305"/>
    <w:rsid w:val="006465ED"/>
    <w:rsid w:val="006467A3"/>
    <w:rsid w:val="00646864"/>
    <w:rsid w:val="00646A62"/>
    <w:rsid w:val="00646A6C"/>
    <w:rsid w:val="00646C6F"/>
    <w:rsid w:val="00646D3C"/>
    <w:rsid w:val="00646DE3"/>
    <w:rsid w:val="00647101"/>
    <w:rsid w:val="006475E6"/>
    <w:rsid w:val="00647904"/>
    <w:rsid w:val="00647B55"/>
    <w:rsid w:val="006505DD"/>
    <w:rsid w:val="00650670"/>
    <w:rsid w:val="006508B9"/>
    <w:rsid w:val="00650CA1"/>
    <w:rsid w:val="00651400"/>
    <w:rsid w:val="0065143C"/>
    <w:rsid w:val="00651604"/>
    <w:rsid w:val="00651854"/>
    <w:rsid w:val="006518CF"/>
    <w:rsid w:val="00652247"/>
    <w:rsid w:val="00652504"/>
    <w:rsid w:val="00652578"/>
    <w:rsid w:val="00652667"/>
    <w:rsid w:val="006526D4"/>
    <w:rsid w:val="00652802"/>
    <w:rsid w:val="00652C55"/>
    <w:rsid w:val="00653148"/>
    <w:rsid w:val="006538DC"/>
    <w:rsid w:val="006539E8"/>
    <w:rsid w:val="00653B5A"/>
    <w:rsid w:val="00654909"/>
    <w:rsid w:val="006550F6"/>
    <w:rsid w:val="006554DD"/>
    <w:rsid w:val="0065587D"/>
    <w:rsid w:val="00655B06"/>
    <w:rsid w:val="00655FA2"/>
    <w:rsid w:val="00656054"/>
    <w:rsid w:val="0065611E"/>
    <w:rsid w:val="00656288"/>
    <w:rsid w:val="00656307"/>
    <w:rsid w:val="006565D8"/>
    <w:rsid w:val="00656884"/>
    <w:rsid w:val="00656A8D"/>
    <w:rsid w:val="00656B96"/>
    <w:rsid w:val="00656D7F"/>
    <w:rsid w:val="00656F79"/>
    <w:rsid w:val="006571AA"/>
    <w:rsid w:val="0065736B"/>
    <w:rsid w:val="006578E4"/>
    <w:rsid w:val="00657966"/>
    <w:rsid w:val="00657A05"/>
    <w:rsid w:val="00657A38"/>
    <w:rsid w:val="00657AE5"/>
    <w:rsid w:val="00657BAA"/>
    <w:rsid w:val="00657C8B"/>
    <w:rsid w:val="00660072"/>
    <w:rsid w:val="00660A19"/>
    <w:rsid w:val="00660F53"/>
    <w:rsid w:val="00661776"/>
    <w:rsid w:val="006619B0"/>
    <w:rsid w:val="00662012"/>
    <w:rsid w:val="006620C9"/>
    <w:rsid w:val="00662543"/>
    <w:rsid w:val="006626D0"/>
    <w:rsid w:val="006628E9"/>
    <w:rsid w:val="00662B83"/>
    <w:rsid w:val="00662CE3"/>
    <w:rsid w:val="00662D4B"/>
    <w:rsid w:val="00662E06"/>
    <w:rsid w:val="0066304C"/>
    <w:rsid w:val="00663182"/>
    <w:rsid w:val="0066388C"/>
    <w:rsid w:val="006639F4"/>
    <w:rsid w:val="00664059"/>
    <w:rsid w:val="006641F4"/>
    <w:rsid w:val="00664D4D"/>
    <w:rsid w:val="00664E03"/>
    <w:rsid w:val="00664E8C"/>
    <w:rsid w:val="00665107"/>
    <w:rsid w:val="0066515D"/>
    <w:rsid w:val="00665209"/>
    <w:rsid w:val="00665B30"/>
    <w:rsid w:val="00665CFB"/>
    <w:rsid w:val="00665F7C"/>
    <w:rsid w:val="006664B5"/>
    <w:rsid w:val="0066658C"/>
    <w:rsid w:val="00666845"/>
    <w:rsid w:val="00666965"/>
    <w:rsid w:val="0066699A"/>
    <w:rsid w:val="006669E7"/>
    <w:rsid w:val="00666ACD"/>
    <w:rsid w:val="00666CE2"/>
    <w:rsid w:val="00666DFC"/>
    <w:rsid w:val="00666EBB"/>
    <w:rsid w:val="0066716A"/>
    <w:rsid w:val="00667354"/>
    <w:rsid w:val="00667700"/>
    <w:rsid w:val="00667745"/>
    <w:rsid w:val="0066779E"/>
    <w:rsid w:val="00667B7B"/>
    <w:rsid w:val="00667B92"/>
    <w:rsid w:val="00667D58"/>
    <w:rsid w:val="00667FAF"/>
    <w:rsid w:val="0067014A"/>
    <w:rsid w:val="006701E8"/>
    <w:rsid w:val="0067029A"/>
    <w:rsid w:val="0067096D"/>
    <w:rsid w:val="00670985"/>
    <w:rsid w:val="00670AF4"/>
    <w:rsid w:val="00670CD9"/>
    <w:rsid w:val="006714E2"/>
    <w:rsid w:val="006719E0"/>
    <w:rsid w:val="00671AEA"/>
    <w:rsid w:val="00671B86"/>
    <w:rsid w:val="00671CFE"/>
    <w:rsid w:val="00671E6A"/>
    <w:rsid w:val="006720CB"/>
    <w:rsid w:val="00672238"/>
    <w:rsid w:val="006723CB"/>
    <w:rsid w:val="00672436"/>
    <w:rsid w:val="0067269D"/>
    <w:rsid w:val="00672988"/>
    <w:rsid w:val="00672C64"/>
    <w:rsid w:val="00673C22"/>
    <w:rsid w:val="006747E9"/>
    <w:rsid w:val="00674C63"/>
    <w:rsid w:val="00674E6A"/>
    <w:rsid w:val="00675122"/>
    <w:rsid w:val="0067531A"/>
    <w:rsid w:val="00675603"/>
    <w:rsid w:val="00675CF4"/>
    <w:rsid w:val="00675D0D"/>
    <w:rsid w:val="00675E01"/>
    <w:rsid w:val="00675FD1"/>
    <w:rsid w:val="00676485"/>
    <w:rsid w:val="0067659A"/>
    <w:rsid w:val="006765C6"/>
    <w:rsid w:val="006765C9"/>
    <w:rsid w:val="00676A64"/>
    <w:rsid w:val="00676BD0"/>
    <w:rsid w:val="00676E7D"/>
    <w:rsid w:val="0067752A"/>
    <w:rsid w:val="00677925"/>
    <w:rsid w:val="006779BF"/>
    <w:rsid w:val="00680129"/>
    <w:rsid w:val="006801DB"/>
    <w:rsid w:val="006803AE"/>
    <w:rsid w:val="00680954"/>
    <w:rsid w:val="00680F46"/>
    <w:rsid w:val="00680FED"/>
    <w:rsid w:val="00681110"/>
    <w:rsid w:val="006813D2"/>
    <w:rsid w:val="00681C73"/>
    <w:rsid w:val="00681FDC"/>
    <w:rsid w:val="006827C0"/>
    <w:rsid w:val="00682B53"/>
    <w:rsid w:val="00682CC1"/>
    <w:rsid w:val="00682CD2"/>
    <w:rsid w:val="00682F27"/>
    <w:rsid w:val="00682FFB"/>
    <w:rsid w:val="006833E4"/>
    <w:rsid w:val="00683A61"/>
    <w:rsid w:val="00683BB2"/>
    <w:rsid w:val="00683EC1"/>
    <w:rsid w:val="00683F08"/>
    <w:rsid w:val="0068421B"/>
    <w:rsid w:val="00684F05"/>
    <w:rsid w:val="00684F0D"/>
    <w:rsid w:val="0068559A"/>
    <w:rsid w:val="006856F6"/>
    <w:rsid w:val="006859DB"/>
    <w:rsid w:val="00685E2A"/>
    <w:rsid w:val="006860FF"/>
    <w:rsid w:val="0068615B"/>
    <w:rsid w:val="0068671F"/>
    <w:rsid w:val="0068678D"/>
    <w:rsid w:val="00686C50"/>
    <w:rsid w:val="006873FA"/>
    <w:rsid w:val="00687488"/>
    <w:rsid w:val="00687497"/>
    <w:rsid w:val="00687AE0"/>
    <w:rsid w:val="00687C96"/>
    <w:rsid w:val="006900C2"/>
    <w:rsid w:val="00690401"/>
    <w:rsid w:val="006904A3"/>
    <w:rsid w:val="006904ED"/>
    <w:rsid w:val="0069073E"/>
    <w:rsid w:val="006908EA"/>
    <w:rsid w:val="00690B87"/>
    <w:rsid w:val="00690DC8"/>
    <w:rsid w:val="00690E2E"/>
    <w:rsid w:val="006910E5"/>
    <w:rsid w:val="0069114D"/>
    <w:rsid w:val="00691155"/>
    <w:rsid w:val="00691494"/>
    <w:rsid w:val="006915D7"/>
    <w:rsid w:val="006919E6"/>
    <w:rsid w:val="00691E06"/>
    <w:rsid w:val="0069273B"/>
    <w:rsid w:val="00692814"/>
    <w:rsid w:val="00692CFE"/>
    <w:rsid w:val="00692F91"/>
    <w:rsid w:val="006932D0"/>
    <w:rsid w:val="006932E7"/>
    <w:rsid w:val="00693347"/>
    <w:rsid w:val="0069334C"/>
    <w:rsid w:val="006938E0"/>
    <w:rsid w:val="00693BF0"/>
    <w:rsid w:val="00694543"/>
    <w:rsid w:val="00694829"/>
    <w:rsid w:val="006948EF"/>
    <w:rsid w:val="006949BE"/>
    <w:rsid w:val="006954F1"/>
    <w:rsid w:val="006954FD"/>
    <w:rsid w:val="006959F8"/>
    <w:rsid w:val="00696403"/>
    <w:rsid w:val="00696948"/>
    <w:rsid w:val="00696D63"/>
    <w:rsid w:val="0069750C"/>
    <w:rsid w:val="006976A8"/>
    <w:rsid w:val="00697C78"/>
    <w:rsid w:val="00697D97"/>
    <w:rsid w:val="00697F24"/>
    <w:rsid w:val="00697FC7"/>
    <w:rsid w:val="006A00D6"/>
    <w:rsid w:val="006A01BA"/>
    <w:rsid w:val="006A032F"/>
    <w:rsid w:val="006A039D"/>
    <w:rsid w:val="006A03BE"/>
    <w:rsid w:val="006A0601"/>
    <w:rsid w:val="006A0882"/>
    <w:rsid w:val="006A08D6"/>
    <w:rsid w:val="006A0DD3"/>
    <w:rsid w:val="006A1394"/>
    <w:rsid w:val="006A146E"/>
    <w:rsid w:val="006A1BEB"/>
    <w:rsid w:val="006A1C98"/>
    <w:rsid w:val="006A1CA6"/>
    <w:rsid w:val="006A1F5A"/>
    <w:rsid w:val="006A1F7B"/>
    <w:rsid w:val="006A224D"/>
    <w:rsid w:val="006A26DB"/>
    <w:rsid w:val="006A272B"/>
    <w:rsid w:val="006A2D2B"/>
    <w:rsid w:val="006A2EE3"/>
    <w:rsid w:val="006A3022"/>
    <w:rsid w:val="006A32CA"/>
    <w:rsid w:val="006A3548"/>
    <w:rsid w:val="006A3881"/>
    <w:rsid w:val="006A4051"/>
    <w:rsid w:val="006A41AE"/>
    <w:rsid w:val="006A44E0"/>
    <w:rsid w:val="006A45C7"/>
    <w:rsid w:val="006A4856"/>
    <w:rsid w:val="006A48DD"/>
    <w:rsid w:val="006A4B81"/>
    <w:rsid w:val="006A4F80"/>
    <w:rsid w:val="006A5474"/>
    <w:rsid w:val="006A564B"/>
    <w:rsid w:val="006A5748"/>
    <w:rsid w:val="006A5824"/>
    <w:rsid w:val="006A58F2"/>
    <w:rsid w:val="006A5CA3"/>
    <w:rsid w:val="006A5FA9"/>
    <w:rsid w:val="006A60AC"/>
    <w:rsid w:val="006A620C"/>
    <w:rsid w:val="006A63F6"/>
    <w:rsid w:val="006A6C63"/>
    <w:rsid w:val="006A6EA3"/>
    <w:rsid w:val="006A7159"/>
    <w:rsid w:val="006A796F"/>
    <w:rsid w:val="006B02AF"/>
    <w:rsid w:val="006B04A1"/>
    <w:rsid w:val="006B0569"/>
    <w:rsid w:val="006B05B5"/>
    <w:rsid w:val="006B0691"/>
    <w:rsid w:val="006B06AC"/>
    <w:rsid w:val="006B0D5E"/>
    <w:rsid w:val="006B0FE9"/>
    <w:rsid w:val="006B1545"/>
    <w:rsid w:val="006B21D6"/>
    <w:rsid w:val="006B23B9"/>
    <w:rsid w:val="006B2626"/>
    <w:rsid w:val="006B2B75"/>
    <w:rsid w:val="006B2DA7"/>
    <w:rsid w:val="006B2F4D"/>
    <w:rsid w:val="006B306B"/>
    <w:rsid w:val="006B3606"/>
    <w:rsid w:val="006B3682"/>
    <w:rsid w:val="006B3688"/>
    <w:rsid w:val="006B391A"/>
    <w:rsid w:val="006B392B"/>
    <w:rsid w:val="006B3974"/>
    <w:rsid w:val="006B3F33"/>
    <w:rsid w:val="006B4438"/>
    <w:rsid w:val="006B4605"/>
    <w:rsid w:val="006B48CB"/>
    <w:rsid w:val="006B4FE4"/>
    <w:rsid w:val="006B556B"/>
    <w:rsid w:val="006B564D"/>
    <w:rsid w:val="006B60D9"/>
    <w:rsid w:val="006B60F4"/>
    <w:rsid w:val="006B60FA"/>
    <w:rsid w:val="006B64BB"/>
    <w:rsid w:val="006B6A6A"/>
    <w:rsid w:val="006B6CE5"/>
    <w:rsid w:val="006B6F35"/>
    <w:rsid w:val="006B787A"/>
    <w:rsid w:val="006B79D6"/>
    <w:rsid w:val="006B79FE"/>
    <w:rsid w:val="006B7F8A"/>
    <w:rsid w:val="006C0289"/>
    <w:rsid w:val="006C0942"/>
    <w:rsid w:val="006C0B54"/>
    <w:rsid w:val="006C0BE3"/>
    <w:rsid w:val="006C0BEA"/>
    <w:rsid w:val="006C0D50"/>
    <w:rsid w:val="006C0FBF"/>
    <w:rsid w:val="006C10D4"/>
    <w:rsid w:val="006C1445"/>
    <w:rsid w:val="006C146B"/>
    <w:rsid w:val="006C1941"/>
    <w:rsid w:val="006C1A3E"/>
    <w:rsid w:val="006C1FE5"/>
    <w:rsid w:val="006C2165"/>
    <w:rsid w:val="006C229B"/>
    <w:rsid w:val="006C236D"/>
    <w:rsid w:val="006C2A44"/>
    <w:rsid w:val="006C2A8A"/>
    <w:rsid w:val="006C3096"/>
    <w:rsid w:val="006C3AB0"/>
    <w:rsid w:val="006C3D49"/>
    <w:rsid w:val="006C3EDA"/>
    <w:rsid w:val="006C490D"/>
    <w:rsid w:val="006C4D7C"/>
    <w:rsid w:val="006C4FC1"/>
    <w:rsid w:val="006C51A5"/>
    <w:rsid w:val="006C529D"/>
    <w:rsid w:val="006C5367"/>
    <w:rsid w:val="006C56E0"/>
    <w:rsid w:val="006C572C"/>
    <w:rsid w:val="006C5A61"/>
    <w:rsid w:val="006C5BAF"/>
    <w:rsid w:val="006C5D97"/>
    <w:rsid w:val="006C61B1"/>
    <w:rsid w:val="006C61E3"/>
    <w:rsid w:val="006C6798"/>
    <w:rsid w:val="006C67A0"/>
    <w:rsid w:val="006C6899"/>
    <w:rsid w:val="006C6DF7"/>
    <w:rsid w:val="006C7062"/>
    <w:rsid w:val="006C7089"/>
    <w:rsid w:val="006C727E"/>
    <w:rsid w:val="006C7382"/>
    <w:rsid w:val="006C77B4"/>
    <w:rsid w:val="006C78B6"/>
    <w:rsid w:val="006C7CA8"/>
    <w:rsid w:val="006C7CAC"/>
    <w:rsid w:val="006C7D4C"/>
    <w:rsid w:val="006C7F5E"/>
    <w:rsid w:val="006D042B"/>
    <w:rsid w:val="006D06EB"/>
    <w:rsid w:val="006D0826"/>
    <w:rsid w:val="006D0C12"/>
    <w:rsid w:val="006D0E6B"/>
    <w:rsid w:val="006D0F80"/>
    <w:rsid w:val="006D13BC"/>
    <w:rsid w:val="006D1CFC"/>
    <w:rsid w:val="006D1D29"/>
    <w:rsid w:val="006D1E4A"/>
    <w:rsid w:val="006D1FFF"/>
    <w:rsid w:val="006D2146"/>
    <w:rsid w:val="006D21AA"/>
    <w:rsid w:val="006D2299"/>
    <w:rsid w:val="006D277F"/>
    <w:rsid w:val="006D2F75"/>
    <w:rsid w:val="006D2F79"/>
    <w:rsid w:val="006D3002"/>
    <w:rsid w:val="006D353A"/>
    <w:rsid w:val="006D3572"/>
    <w:rsid w:val="006D4401"/>
    <w:rsid w:val="006D4870"/>
    <w:rsid w:val="006D4902"/>
    <w:rsid w:val="006D4A94"/>
    <w:rsid w:val="006D4B95"/>
    <w:rsid w:val="006D4F99"/>
    <w:rsid w:val="006D50F0"/>
    <w:rsid w:val="006D5AAF"/>
    <w:rsid w:val="006D5B73"/>
    <w:rsid w:val="006D5B9B"/>
    <w:rsid w:val="006D5E4F"/>
    <w:rsid w:val="006D6280"/>
    <w:rsid w:val="006D632E"/>
    <w:rsid w:val="006D6870"/>
    <w:rsid w:val="006D6C9C"/>
    <w:rsid w:val="006D7568"/>
    <w:rsid w:val="006D7589"/>
    <w:rsid w:val="006D769A"/>
    <w:rsid w:val="006D7B48"/>
    <w:rsid w:val="006E00A5"/>
    <w:rsid w:val="006E0208"/>
    <w:rsid w:val="006E0356"/>
    <w:rsid w:val="006E094A"/>
    <w:rsid w:val="006E09DF"/>
    <w:rsid w:val="006E12B1"/>
    <w:rsid w:val="006E13D1"/>
    <w:rsid w:val="006E13FF"/>
    <w:rsid w:val="006E152D"/>
    <w:rsid w:val="006E156E"/>
    <w:rsid w:val="006E1995"/>
    <w:rsid w:val="006E19B3"/>
    <w:rsid w:val="006E243E"/>
    <w:rsid w:val="006E286F"/>
    <w:rsid w:val="006E2B86"/>
    <w:rsid w:val="006E2B8A"/>
    <w:rsid w:val="006E2DB0"/>
    <w:rsid w:val="006E2FA2"/>
    <w:rsid w:val="006E2FEE"/>
    <w:rsid w:val="006E3562"/>
    <w:rsid w:val="006E439E"/>
    <w:rsid w:val="006E47A6"/>
    <w:rsid w:val="006E4818"/>
    <w:rsid w:val="006E497F"/>
    <w:rsid w:val="006E4D0C"/>
    <w:rsid w:val="006E4D1B"/>
    <w:rsid w:val="006E4D25"/>
    <w:rsid w:val="006E5558"/>
    <w:rsid w:val="006E5B64"/>
    <w:rsid w:val="006E5B78"/>
    <w:rsid w:val="006E6582"/>
    <w:rsid w:val="006E67BA"/>
    <w:rsid w:val="006E699D"/>
    <w:rsid w:val="006E6B19"/>
    <w:rsid w:val="006E6BA3"/>
    <w:rsid w:val="006E6DA6"/>
    <w:rsid w:val="006E71F9"/>
    <w:rsid w:val="006E7201"/>
    <w:rsid w:val="006E74E3"/>
    <w:rsid w:val="006E7DC9"/>
    <w:rsid w:val="006E7DE1"/>
    <w:rsid w:val="006E7F90"/>
    <w:rsid w:val="006F0171"/>
    <w:rsid w:val="006F05C4"/>
    <w:rsid w:val="006F08C2"/>
    <w:rsid w:val="006F0969"/>
    <w:rsid w:val="006F0C49"/>
    <w:rsid w:val="006F1116"/>
    <w:rsid w:val="006F1542"/>
    <w:rsid w:val="006F15CD"/>
    <w:rsid w:val="006F1746"/>
    <w:rsid w:val="006F17E8"/>
    <w:rsid w:val="006F1898"/>
    <w:rsid w:val="006F1D82"/>
    <w:rsid w:val="006F1F98"/>
    <w:rsid w:val="006F2222"/>
    <w:rsid w:val="006F2654"/>
    <w:rsid w:val="006F279B"/>
    <w:rsid w:val="006F2A32"/>
    <w:rsid w:val="006F2AAC"/>
    <w:rsid w:val="006F2EA2"/>
    <w:rsid w:val="006F3196"/>
    <w:rsid w:val="006F33FC"/>
    <w:rsid w:val="006F376E"/>
    <w:rsid w:val="006F386F"/>
    <w:rsid w:val="006F3927"/>
    <w:rsid w:val="006F3B21"/>
    <w:rsid w:val="006F3C54"/>
    <w:rsid w:val="006F3D47"/>
    <w:rsid w:val="006F3DE7"/>
    <w:rsid w:val="006F402C"/>
    <w:rsid w:val="006F4032"/>
    <w:rsid w:val="006F418C"/>
    <w:rsid w:val="006F457F"/>
    <w:rsid w:val="006F4E74"/>
    <w:rsid w:val="006F4FE8"/>
    <w:rsid w:val="006F53CF"/>
    <w:rsid w:val="006F545B"/>
    <w:rsid w:val="006F5B7D"/>
    <w:rsid w:val="006F5DEC"/>
    <w:rsid w:val="006F5E64"/>
    <w:rsid w:val="006F5F13"/>
    <w:rsid w:val="006F60DE"/>
    <w:rsid w:val="006F626B"/>
    <w:rsid w:val="006F6320"/>
    <w:rsid w:val="006F63C0"/>
    <w:rsid w:val="006F65FB"/>
    <w:rsid w:val="006F6CC3"/>
    <w:rsid w:val="006F6EA5"/>
    <w:rsid w:val="006F6F9A"/>
    <w:rsid w:val="006F7567"/>
    <w:rsid w:val="006F7914"/>
    <w:rsid w:val="006F7AC0"/>
    <w:rsid w:val="006F7C0B"/>
    <w:rsid w:val="006F7E46"/>
    <w:rsid w:val="00700AA8"/>
    <w:rsid w:val="00700AB4"/>
    <w:rsid w:val="00700C8B"/>
    <w:rsid w:val="00700FCA"/>
    <w:rsid w:val="00701333"/>
    <w:rsid w:val="007014D6"/>
    <w:rsid w:val="0070152F"/>
    <w:rsid w:val="007015C6"/>
    <w:rsid w:val="00701645"/>
    <w:rsid w:val="00701714"/>
    <w:rsid w:val="00701BBC"/>
    <w:rsid w:val="007027ED"/>
    <w:rsid w:val="00702D5A"/>
    <w:rsid w:val="00702EF7"/>
    <w:rsid w:val="00703159"/>
    <w:rsid w:val="00703349"/>
    <w:rsid w:val="00703571"/>
    <w:rsid w:val="007036D7"/>
    <w:rsid w:val="00703989"/>
    <w:rsid w:val="00703CA2"/>
    <w:rsid w:val="007042E9"/>
    <w:rsid w:val="00704495"/>
    <w:rsid w:val="00704B27"/>
    <w:rsid w:val="00704B48"/>
    <w:rsid w:val="007053FB"/>
    <w:rsid w:val="00705A5C"/>
    <w:rsid w:val="0070601B"/>
    <w:rsid w:val="0070619C"/>
    <w:rsid w:val="00706BE9"/>
    <w:rsid w:val="00706C03"/>
    <w:rsid w:val="007071DF"/>
    <w:rsid w:val="007076CB"/>
    <w:rsid w:val="007102E7"/>
    <w:rsid w:val="00710723"/>
    <w:rsid w:val="0071072E"/>
    <w:rsid w:val="007108D3"/>
    <w:rsid w:val="0071095F"/>
    <w:rsid w:val="00710ADC"/>
    <w:rsid w:val="00710B9D"/>
    <w:rsid w:val="00710B9F"/>
    <w:rsid w:val="0071118B"/>
    <w:rsid w:val="0071153D"/>
    <w:rsid w:val="00711567"/>
    <w:rsid w:val="00711A4B"/>
    <w:rsid w:val="00711C0C"/>
    <w:rsid w:val="00711C66"/>
    <w:rsid w:val="00711E13"/>
    <w:rsid w:val="00712EDA"/>
    <w:rsid w:val="007136D0"/>
    <w:rsid w:val="00713B93"/>
    <w:rsid w:val="00713C3C"/>
    <w:rsid w:val="007143F8"/>
    <w:rsid w:val="00714620"/>
    <w:rsid w:val="00714911"/>
    <w:rsid w:val="0071493C"/>
    <w:rsid w:val="00714DC3"/>
    <w:rsid w:val="007150D2"/>
    <w:rsid w:val="00715176"/>
    <w:rsid w:val="007154D4"/>
    <w:rsid w:val="007155A9"/>
    <w:rsid w:val="007158E1"/>
    <w:rsid w:val="0071593A"/>
    <w:rsid w:val="00715DE3"/>
    <w:rsid w:val="007165DA"/>
    <w:rsid w:val="00716A98"/>
    <w:rsid w:val="00716AA6"/>
    <w:rsid w:val="00716FDF"/>
    <w:rsid w:val="0071705B"/>
    <w:rsid w:val="00717CE8"/>
    <w:rsid w:val="00717F65"/>
    <w:rsid w:val="00720505"/>
    <w:rsid w:val="007207FA"/>
    <w:rsid w:val="00720F55"/>
    <w:rsid w:val="00720FAE"/>
    <w:rsid w:val="00721103"/>
    <w:rsid w:val="007211AB"/>
    <w:rsid w:val="00721A63"/>
    <w:rsid w:val="00721B66"/>
    <w:rsid w:val="00721BA9"/>
    <w:rsid w:val="007228F9"/>
    <w:rsid w:val="00722A8D"/>
    <w:rsid w:val="00722FF8"/>
    <w:rsid w:val="00723324"/>
    <w:rsid w:val="0072333B"/>
    <w:rsid w:val="0072354A"/>
    <w:rsid w:val="007236A3"/>
    <w:rsid w:val="007239B6"/>
    <w:rsid w:val="00723A5E"/>
    <w:rsid w:val="00723CE0"/>
    <w:rsid w:val="007240B2"/>
    <w:rsid w:val="00724329"/>
    <w:rsid w:val="007248A1"/>
    <w:rsid w:val="0072490A"/>
    <w:rsid w:val="00724B64"/>
    <w:rsid w:val="00724C4E"/>
    <w:rsid w:val="0072517D"/>
    <w:rsid w:val="00725283"/>
    <w:rsid w:val="007252AC"/>
    <w:rsid w:val="00725414"/>
    <w:rsid w:val="00726878"/>
    <w:rsid w:val="00730603"/>
    <w:rsid w:val="00730909"/>
    <w:rsid w:val="00730B52"/>
    <w:rsid w:val="00730EE5"/>
    <w:rsid w:val="007310FC"/>
    <w:rsid w:val="0073124A"/>
    <w:rsid w:val="007312BF"/>
    <w:rsid w:val="00731B79"/>
    <w:rsid w:val="00732054"/>
    <w:rsid w:val="0073206C"/>
    <w:rsid w:val="007320A2"/>
    <w:rsid w:val="007327CE"/>
    <w:rsid w:val="007334E3"/>
    <w:rsid w:val="00733893"/>
    <w:rsid w:val="00734262"/>
    <w:rsid w:val="007344EB"/>
    <w:rsid w:val="007348BD"/>
    <w:rsid w:val="00734A05"/>
    <w:rsid w:val="00734ECC"/>
    <w:rsid w:val="007354AB"/>
    <w:rsid w:val="007358B8"/>
    <w:rsid w:val="00735C26"/>
    <w:rsid w:val="00735C6F"/>
    <w:rsid w:val="00735CDF"/>
    <w:rsid w:val="00736BA3"/>
    <w:rsid w:val="00737052"/>
    <w:rsid w:val="007375C0"/>
    <w:rsid w:val="007376CB"/>
    <w:rsid w:val="00737A31"/>
    <w:rsid w:val="00737A3B"/>
    <w:rsid w:val="00737AE5"/>
    <w:rsid w:val="0074046F"/>
    <w:rsid w:val="007407C3"/>
    <w:rsid w:val="0074086A"/>
    <w:rsid w:val="00740F93"/>
    <w:rsid w:val="00741147"/>
    <w:rsid w:val="00741290"/>
    <w:rsid w:val="007412EB"/>
    <w:rsid w:val="00741A17"/>
    <w:rsid w:val="00741C06"/>
    <w:rsid w:val="00741C40"/>
    <w:rsid w:val="007424B7"/>
    <w:rsid w:val="00742806"/>
    <w:rsid w:val="007429BB"/>
    <w:rsid w:val="007429FA"/>
    <w:rsid w:val="00742A6A"/>
    <w:rsid w:val="00742B23"/>
    <w:rsid w:val="00742B44"/>
    <w:rsid w:val="00743940"/>
    <w:rsid w:val="00743E7E"/>
    <w:rsid w:val="0074441E"/>
    <w:rsid w:val="00744898"/>
    <w:rsid w:val="00744C80"/>
    <w:rsid w:val="00745291"/>
    <w:rsid w:val="007464A3"/>
    <w:rsid w:val="0074656E"/>
    <w:rsid w:val="00746C4B"/>
    <w:rsid w:val="00746C62"/>
    <w:rsid w:val="00746C75"/>
    <w:rsid w:val="00746F72"/>
    <w:rsid w:val="0074725C"/>
    <w:rsid w:val="007472B3"/>
    <w:rsid w:val="007472D5"/>
    <w:rsid w:val="007475AD"/>
    <w:rsid w:val="007478B5"/>
    <w:rsid w:val="00747A41"/>
    <w:rsid w:val="00747DA5"/>
    <w:rsid w:val="00747F54"/>
    <w:rsid w:val="0075029C"/>
    <w:rsid w:val="00750544"/>
    <w:rsid w:val="00750AAC"/>
    <w:rsid w:val="0075121F"/>
    <w:rsid w:val="0075133E"/>
    <w:rsid w:val="00751BAB"/>
    <w:rsid w:val="007528BD"/>
    <w:rsid w:val="00752B03"/>
    <w:rsid w:val="00753454"/>
    <w:rsid w:val="0075372A"/>
    <w:rsid w:val="00753816"/>
    <w:rsid w:val="007538E9"/>
    <w:rsid w:val="007539DD"/>
    <w:rsid w:val="00753B01"/>
    <w:rsid w:val="00753BB5"/>
    <w:rsid w:val="00753FAC"/>
    <w:rsid w:val="007544F1"/>
    <w:rsid w:val="00754D68"/>
    <w:rsid w:val="0075501E"/>
    <w:rsid w:val="007551D1"/>
    <w:rsid w:val="007552B7"/>
    <w:rsid w:val="0075535B"/>
    <w:rsid w:val="00755573"/>
    <w:rsid w:val="007559F3"/>
    <w:rsid w:val="00755A5C"/>
    <w:rsid w:val="00755AAA"/>
    <w:rsid w:val="00755E4A"/>
    <w:rsid w:val="00755EAA"/>
    <w:rsid w:val="00755ED2"/>
    <w:rsid w:val="00756081"/>
    <w:rsid w:val="00756373"/>
    <w:rsid w:val="00756832"/>
    <w:rsid w:val="007572F7"/>
    <w:rsid w:val="00757552"/>
    <w:rsid w:val="007577F3"/>
    <w:rsid w:val="00757C59"/>
    <w:rsid w:val="00757F0B"/>
    <w:rsid w:val="00760EE3"/>
    <w:rsid w:val="0076137B"/>
    <w:rsid w:val="00761387"/>
    <w:rsid w:val="007616E3"/>
    <w:rsid w:val="007626D0"/>
    <w:rsid w:val="00762995"/>
    <w:rsid w:val="00762DE3"/>
    <w:rsid w:val="0076393A"/>
    <w:rsid w:val="00763A71"/>
    <w:rsid w:val="00763CCA"/>
    <w:rsid w:val="00764048"/>
    <w:rsid w:val="0076474F"/>
    <w:rsid w:val="00764AC9"/>
    <w:rsid w:val="00764C60"/>
    <w:rsid w:val="007651CA"/>
    <w:rsid w:val="00765351"/>
    <w:rsid w:val="00765CC1"/>
    <w:rsid w:val="0076622E"/>
    <w:rsid w:val="007666BD"/>
    <w:rsid w:val="00766959"/>
    <w:rsid w:val="00766CC3"/>
    <w:rsid w:val="00766D59"/>
    <w:rsid w:val="0076711C"/>
    <w:rsid w:val="007672A4"/>
    <w:rsid w:val="007672D7"/>
    <w:rsid w:val="00767519"/>
    <w:rsid w:val="00767779"/>
    <w:rsid w:val="00767F6D"/>
    <w:rsid w:val="007702E9"/>
    <w:rsid w:val="007704E1"/>
    <w:rsid w:val="00770B12"/>
    <w:rsid w:val="00770B8A"/>
    <w:rsid w:val="00770E5C"/>
    <w:rsid w:val="007710B9"/>
    <w:rsid w:val="007716D1"/>
    <w:rsid w:val="00771805"/>
    <w:rsid w:val="007719A0"/>
    <w:rsid w:val="0077246B"/>
    <w:rsid w:val="00772569"/>
    <w:rsid w:val="00772E8C"/>
    <w:rsid w:val="00772FDB"/>
    <w:rsid w:val="0077316B"/>
    <w:rsid w:val="007732AB"/>
    <w:rsid w:val="007736D3"/>
    <w:rsid w:val="007737FE"/>
    <w:rsid w:val="00773BC2"/>
    <w:rsid w:val="00773C4E"/>
    <w:rsid w:val="00773C9C"/>
    <w:rsid w:val="00773F29"/>
    <w:rsid w:val="00774317"/>
    <w:rsid w:val="00774DEB"/>
    <w:rsid w:val="0077500F"/>
    <w:rsid w:val="007750AF"/>
    <w:rsid w:val="007751C7"/>
    <w:rsid w:val="0077548E"/>
    <w:rsid w:val="00775F53"/>
    <w:rsid w:val="0077665E"/>
    <w:rsid w:val="0077697A"/>
    <w:rsid w:val="00776A25"/>
    <w:rsid w:val="00776DAD"/>
    <w:rsid w:val="00776DBA"/>
    <w:rsid w:val="00777315"/>
    <w:rsid w:val="00777435"/>
    <w:rsid w:val="00777C8B"/>
    <w:rsid w:val="007802E4"/>
    <w:rsid w:val="007805E7"/>
    <w:rsid w:val="0078073D"/>
    <w:rsid w:val="00780919"/>
    <w:rsid w:val="00781084"/>
    <w:rsid w:val="00781324"/>
    <w:rsid w:val="00781399"/>
    <w:rsid w:val="00781589"/>
    <w:rsid w:val="007815BC"/>
    <w:rsid w:val="007815FE"/>
    <w:rsid w:val="0078192B"/>
    <w:rsid w:val="007820D0"/>
    <w:rsid w:val="007826C8"/>
    <w:rsid w:val="00782C3B"/>
    <w:rsid w:val="00782EBB"/>
    <w:rsid w:val="00783360"/>
    <w:rsid w:val="0078366D"/>
    <w:rsid w:val="00783A33"/>
    <w:rsid w:val="00783B12"/>
    <w:rsid w:val="00783B75"/>
    <w:rsid w:val="00783C20"/>
    <w:rsid w:val="00784159"/>
    <w:rsid w:val="00784190"/>
    <w:rsid w:val="00784353"/>
    <w:rsid w:val="0078457B"/>
    <w:rsid w:val="00784756"/>
    <w:rsid w:val="00784B09"/>
    <w:rsid w:val="00784C3A"/>
    <w:rsid w:val="00784C8B"/>
    <w:rsid w:val="00784DD4"/>
    <w:rsid w:val="00784FD2"/>
    <w:rsid w:val="00785345"/>
    <w:rsid w:val="0078539D"/>
    <w:rsid w:val="007856C1"/>
    <w:rsid w:val="00785861"/>
    <w:rsid w:val="00785B0F"/>
    <w:rsid w:val="00785C26"/>
    <w:rsid w:val="00786298"/>
    <w:rsid w:val="007863F7"/>
    <w:rsid w:val="00786804"/>
    <w:rsid w:val="00786907"/>
    <w:rsid w:val="00786B60"/>
    <w:rsid w:val="00787051"/>
    <w:rsid w:val="00787385"/>
    <w:rsid w:val="00787770"/>
    <w:rsid w:val="00787B81"/>
    <w:rsid w:val="0079018D"/>
    <w:rsid w:val="007901DC"/>
    <w:rsid w:val="00790219"/>
    <w:rsid w:val="00790295"/>
    <w:rsid w:val="0079040F"/>
    <w:rsid w:val="007907FB"/>
    <w:rsid w:val="007909F1"/>
    <w:rsid w:val="00790B21"/>
    <w:rsid w:val="00790DC2"/>
    <w:rsid w:val="00790FF0"/>
    <w:rsid w:val="0079124E"/>
    <w:rsid w:val="007917C9"/>
    <w:rsid w:val="00791A00"/>
    <w:rsid w:val="00791A8E"/>
    <w:rsid w:val="00791DDB"/>
    <w:rsid w:val="00791EFF"/>
    <w:rsid w:val="0079201D"/>
    <w:rsid w:val="00792389"/>
    <w:rsid w:val="007923BE"/>
    <w:rsid w:val="007927EE"/>
    <w:rsid w:val="00792CEE"/>
    <w:rsid w:val="00792D0E"/>
    <w:rsid w:val="00792E6B"/>
    <w:rsid w:val="00793071"/>
    <w:rsid w:val="007936A8"/>
    <w:rsid w:val="007943A6"/>
    <w:rsid w:val="007946DD"/>
    <w:rsid w:val="00794B2C"/>
    <w:rsid w:val="00794C4E"/>
    <w:rsid w:val="00794CE6"/>
    <w:rsid w:val="00794EAD"/>
    <w:rsid w:val="007958A7"/>
    <w:rsid w:val="007958C1"/>
    <w:rsid w:val="007959A1"/>
    <w:rsid w:val="00795C2E"/>
    <w:rsid w:val="00796118"/>
    <w:rsid w:val="007962B4"/>
    <w:rsid w:val="0079675F"/>
    <w:rsid w:val="00796AB3"/>
    <w:rsid w:val="00796F15"/>
    <w:rsid w:val="00796F43"/>
    <w:rsid w:val="00797139"/>
    <w:rsid w:val="0079717F"/>
    <w:rsid w:val="0079764A"/>
    <w:rsid w:val="00797C62"/>
    <w:rsid w:val="00797E22"/>
    <w:rsid w:val="007A0CDA"/>
    <w:rsid w:val="007A0FC4"/>
    <w:rsid w:val="007A1089"/>
    <w:rsid w:val="007A1200"/>
    <w:rsid w:val="007A138F"/>
    <w:rsid w:val="007A156D"/>
    <w:rsid w:val="007A15BA"/>
    <w:rsid w:val="007A1616"/>
    <w:rsid w:val="007A1640"/>
    <w:rsid w:val="007A1906"/>
    <w:rsid w:val="007A1AE4"/>
    <w:rsid w:val="007A1BA4"/>
    <w:rsid w:val="007A1BFA"/>
    <w:rsid w:val="007A246A"/>
    <w:rsid w:val="007A3037"/>
    <w:rsid w:val="007A339C"/>
    <w:rsid w:val="007A3989"/>
    <w:rsid w:val="007A39D6"/>
    <w:rsid w:val="007A39DF"/>
    <w:rsid w:val="007A3ADB"/>
    <w:rsid w:val="007A3E82"/>
    <w:rsid w:val="007A4184"/>
    <w:rsid w:val="007A41CD"/>
    <w:rsid w:val="007A43BC"/>
    <w:rsid w:val="007A43BD"/>
    <w:rsid w:val="007A43ED"/>
    <w:rsid w:val="007A46F6"/>
    <w:rsid w:val="007A481C"/>
    <w:rsid w:val="007A4A2E"/>
    <w:rsid w:val="007A4BDD"/>
    <w:rsid w:val="007A4BF0"/>
    <w:rsid w:val="007A5320"/>
    <w:rsid w:val="007A5B56"/>
    <w:rsid w:val="007A5C2C"/>
    <w:rsid w:val="007A5F7B"/>
    <w:rsid w:val="007A60D8"/>
    <w:rsid w:val="007A6B26"/>
    <w:rsid w:val="007A6B86"/>
    <w:rsid w:val="007A6CFD"/>
    <w:rsid w:val="007A6E0C"/>
    <w:rsid w:val="007A6F38"/>
    <w:rsid w:val="007A720D"/>
    <w:rsid w:val="007A72EE"/>
    <w:rsid w:val="007A7525"/>
    <w:rsid w:val="007A7A2C"/>
    <w:rsid w:val="007B0397"/>
    <w:rsid w:val="007B05DA"/>
    <w:rsid w:val="007B0635"/>
    <w:rsid w:val="007B09C4"/>
    <w:rsid w:val="007B0ADB"/>
    <w:rsid w:val="007B14B7"/>
    <w:rsid w:val="007B1594"/>
    <w:rsid w:val="007B179F"/>
    <w:rsid w:val="007B1E7A"/>
    <w:rsid w:val="007B238F"/>
    <w:rsid w:val="007B2413"/>
    <w:rsid w:val="007B26EE"/>
    <w:rsid w:val="007B3502"/>
    <w:rsid w:val="007B366C"/>
    <w:rsid w:val="007B3B67"/>
    <w:rsid w:val="007B3C1D"/>
    <w:rsid w:val="007B3E6D"/>
    <w:rsid w:val="007B3FC8"/>
    <w:rsid w:val="007B4252"/>
    <w:rsid w:val="007B44ED"/>
    <w:rsid w:val="007B491A"/>
    <w:rsid w:val="007B4CB0"/>
    <w:rsid w:val="007B4D03"/>
    <w:rsid w:val="007B4EB7"/>
    <w:rsid w:val="007B5082"/>
    <w:rsid w:val="007B5370"/>
    <w:rsid w:val="007B553F"/>
    <w:rsid w:val="007B55A3"/>
    <w:rsid w:val="007B582E"/>
    <w:rsid w:val="007B59DA"/>
    <w:rsid w:val="007B5B5B"/>
    <w:rsid w:val="007B5F60"/>
    <w:rsid w:val="007B61F5"/>
    <w:rsid w:val="007B63FA"/>
    <w:rsid w:val="007B6CB0"/>
    <w:rsid w:val="007B7242"/>
    <w:rsid w:val="007B7496"/>
    <w:rsid w:val="007B798A"/>
    <w:rsid w:val="007B7C03"/>
    <w:rsid w:val="007C0004"/>
    <w:rsid w:val="007C04A3"/>
    <w:rsid w:val="007C0802"/>
    <w:rsid w:val="007C08A0"/>
    <w:rsid w:val="007C0CB3"/>
    <w:rsid w:val="007C0F45"/>
    <w:rsid w:val="007C12BE"/>
    <w:rsid w:val="007C1402"/>
    <w:rsid w:val="007C160B"/>
    <w:rsid w:val="007C1901"/>
    <w:rsid w:val="007C23C4"/>
    <w:rsid w:val="007C2739"/>
    <w:rsid w:val="007C2885"/>
    <w:rsid w:val="007C2BA9"/>
    <w:rsid w:val="007C2CA7"/>
    <w:rsid w:val="007C3188"/>
    <w:rsid w:val="007C333C"/>
    <w:rsid w:val="007C33EC"/>
    <w:rsid w:val="007C3467"/>
    <w:rsid w:val="007C4744"/>
    <w:rsid w:val="007C49C2"/>
    <w:rsid w:val="007C49EA"/>
    <w:rsid w:val="007C4B0F"/>
    <w:rsid w:val="007C4DAD"/>
    <w:rsid w:val="007C50E9"/>
    <w:rsid w:val="007C5367"/>
    <w:rsid w:val="007C57CC"/>
    <w:rsid w:val="007C5830"/>
    <w:rsid w:val="007C5933"/>
    <w:rsid w:val="007C599E"/>
    <w:rsid w:val="007C5B50"/>
    <w:rsid w:val="007C5C38"/>
    <w:rsid w:val="007C5DB8"/>
    <w:rsid w:val="007C5DCE"/>
    <w:rsid w:val="007C6210"/>
    <w:rsid w:val="007C6762"/>
    <w:rsid w:val="007C6CA2"/>
    <w:rsid w:val="007C6CA8"/>
    <w:rsid w:val="007C6CBF"/>
    <w:rsid w:val="007C6F3C"/>
    <w:rsid w:val="007C78DD"/>
    <w:rsid w:val="007C78E4"/>
    <w:rsid w:val="007C799A"/>
    <w:rsid w:val="007C7B9F"/>
    <w:rsid w:val="007D0099"/>
    <w:rsid w:val="007D055F"/>
    <w:rsid w:val="007D05B2"/>
    <w:rsid w:val="007D05FA"/>
    <w:rsid w:val="007D0C44"/>
    <w:rsid w:val="007D18D9"/>
    <w:rsid w:val="007D1972"/>
    <w:rsid w:val="007D1D26"/>
    <w:rsid w:val="007D1F10"/>
    <w:rsid w:val="007D1F33"/>
    <w:rsid w:val="007D2086"/>
    <w:rsid w:val="007D3307"/>
    <w:rsid w:val="007D36EA"/>
    <w:rsid w:val="007D371D"/>
    <w:rsid w:val="007D3E86"/>
    <w:rsid w:val="007D4150"/>
    <w:rsid w:val="007D4230"/>
    <w:rsid w:val="007D42B9"/>
    <w:rsid w:val="007D441B"/>
    <w:rsid w:val="007D44CE"/>
    <w:rsid w:val="007D4800"/>
    <w:rsid w:val="007D49D6"/>
    <w:rsid w:val="007D4EAB"/>
    <w:rsid w:val="007D4F11"/>
    <w:rsid w:val="007D529A"/>
    <w:rsid w:val="007D54F8"/>
    <w:rsid w:val="007D5599"/>
    <w:rsid w:val="007D5C9F"/>
    <w:rsid w:val="007D5E27"/>
    <w:rsid w:val="007D642C"/>
    <w:rsid w:val="007D64BA"/>
    <w:rsid w:val="007D68DF"/>
    <w:rsid w:val="007D6C24"/>
    <w:rsid w:val="007D6DD0"/>
    <w:rsid w:val="007D6E58"/>
    <w:rsid w:val="007D6F64"/>
    <w:rsid w:val="007D70DE"/>
    <w:rsid w:val="007D711E"/>
    <w:rsid w:val="007D766A"/>
    <w:rsid w:val="007D76D6"/>
    <w:rsid w:val="007D7AE4"/>
    <w:rsid w:val="007E012D"/>
    <w:rsid w:val="007E01C0"/>
    <w:rsid w:val="007E0E23"/>
    <w:rsid w:val="007E1215"/>
    <w:rsid w:val="007E174E"/>
    <w:rsid w:val="007E1782"/>
    <w:rsid w:val="007E181C"/>
    <w:rsid w:val="007E1B38"/>
    <w:rsid w:val="007E1E7A"/>
    <w:rsid w:val="007E2561"/>
    <w:rsid w:val="007E25AB"/>
    <w:rsid w:val="007E2C71"/>
    <w:rsid w:val="007E2E8B"/>
    <w:rsid w:val="007E2F41"/>
    <w:rsid w:val="007E2F7B"/>
    <w:rsid w:val="007E2FB1"/>
    <w:rsid w:val="007E3838"/>
    <w:rsid w:val="007E3DC9"/>
    <w:rsid w:val="007E4060"/>
    <w:rsid w:val="007E44C9"/>
    <w:rsid w:val="007E44FC"/>
    <w:rsid w:val="007E4693"/>
    <w:rsid w:val="007E5895"/>
    <w:rsid w:val="007E59FB"/>
    <w:rsid w:val="007E5ABD"/>
    <w:rsid w:val="007E5AC2"/>
    <w:rsid w:val="007E5B01"/>
    <w:rsid w:val="007E5C34"/>
    <w:rsid w:val="007E5CD8"/>
    <w:rsid w:val="007E63CF"/>
    <w:rsid w:val="007E6624"/>
    <w:rsid w:val="007E6634"/>
    <w:rsid w:val="007E6AF7"/>
    <w:rsid w:val="007E7377"/>
    <w:rsid w:val="007E768E"/>
    <w:rsid w:val="007E79C5"/>
    <w:rsid w:val="007E7C9E"/>
    <w:rsid w:val="007E7E7A"/>
    <w:rsid w:val="007F01CD"/>
    <w:rsid w:val="007F04DD"/>
    <w:rsid w:val="007F06D4"/>
    <w:rsid w:val="007F0798"/>
    <w:rsid w:val="007F09E8"/>
    <w:rsid w:val="007F0C01"/>
    <w:rsid w:val="007F1480"/>
    <w:rsid w:val="007F153A"/>
    <w:rsid w:val="007F1675"/>
    <w:rsid w:val="007F1F54"/>
    <w:rsid w:val="007F2501"/>
    <w:rsid w:val="007F2845"/>
    <w:rsid w:val="007F2A69"/>
    <w:rsid w:val="007F2BB2"/>
    <w:rsid w:val="007F2FA6"/>
    <w:rsid w:val="007F2FDD"/>
    <w:rsid w:val="007F312D"/>
    <w:rsid w:val="007F33EB"/>
    <w:rsid w:val="007F38A2"/>
    <w:rsid w:val="007F3990"/>
    <w:rsid w:val="007F3A29"/>
    <w:rsid w:val="007F43BC"/>
    <w:rsid w:val="007F4740"/>
    <w:rsid w:val="007F4775"/>
    <w:rsid w:val="007F49AF"/>
    <w:rsid w:val="007F4C6E"/>
    <w:rsid w:val="007F4C77"/>
    <w:rsid w:val="007F4F73"/>
    <w:rsid w:val="007F50D6"/>
    <w:rsid w:val="007F5470"/>
    <w:rsid w:val="007F582D"/>
    <w:rsid w:val="007F5B9C"/>
    <w:rsid w:val="007F6F89"/>
    <w:rsid w:val="007F725D"/>
    <w:rsid w:val="007F72A2"/>
    <w:rsid w:val="007F7DD6"/>
    <w:rsid w:val="0080042F"/>
    <w:rsid w:val="0080056D"/>
    <w:rsid w:val="008006C6"/>
    <w:rsid w:val="0080077F"/>
    <w:rsid w:val="008008DB"/>
    <w:rsid w:val="008008E0"/>
    <w:rsid w:val="00800C10"/>
    <w:rsid w:val="00800C52"/>
    <w:rsid w:val="00800E2E"/>
    <w:rsid w:val="0080109D"/>
    <w:rsid w:val="0080116B"/>
    <w:rsid w:val="0080153E"/>
    <w:rsid w:val="008016AD"/>
    <w:rsid w:val="00801877"/>
    <w:rsid w:val="008018C8"/>
    <w:rsid w:val="00801B4B"/>
    <w:rsid w:val="00801E03"/>
    <w:rsid w:val="0080251D"/>
    <w:rsid w:val="00802572"/>
    <w:rsid w:val="00802573"/>
    <w:rsid w:val="0080263A"/>
    <w:rsid w:val="00802FA2"/>
    <w:rsid w:val="0080329D"/>
    <w:rsid w:val="00803F4B"/>
    <w:rsid w:val="0080438A"/>
    <w:rsid w:val="008046AD"/>
    <w:rsid w:val="00804821"/>
    <w:rsid w:val="008049E3"/>
    <w:rsid w:val="00804C2B"/>
    <w:rsid w:val="00804D5D"/>
    <w:rsid w:val="00804FCA"/>
    <w:rsid w:val="008054FA"/>
    <w:rsid w:val="008055A9"/>
    <w:rsid w:val="00805632"/>
    <w:rsid w:val="00805963"/>
    <w:rsid w:val="00805A66"/>
    <w:rsid w:val="00805A87"/>
    <w:rsid w:val="00805DEB"/>
    <w:rsid w:val="00806887"/>
    <w:rsid w:val="00806A16"/>
    <w:rsid w:val="00806BD2"/>
    <w:rsid w:val="00806C98"/>
    <w:rsid w:val="00807030"/>
    <w:rsid w:val="0080735C"/>
    <w:rsid w:val="0080742D"/>
    <w:rsid w:val="00807587"/>
    <w:rsid w:val="008075EE"/>
    <w:rsid w:val="00807BAB"/>
    <w:rsid w:val="008100AC"/>
    <w:rsid w:val="00810132"/>
    <w:rsid w:val="008101B7"/>
    <w:rsid w:val="0081027B"/>
    <w:rsid w:val="008107F8"/>
    <w:rsid w:val="00810A8B"/>
    <w:rsid w:val="00810C05"/>
    <w:rsid w:val="00810F5E"/>
    <w:rsid w:val="0081107A"/>
    <w:rsid w:val="00811277"/>
    <w:rsid w:val="0081151E"/>
    <w:rsid w:val="0081182E"/>
    <w:rsid w:val="00811928"/>
    <w:rsid w:val="00811A5F"/>
    <w:rsid w:val="00811A7C"/>
    <w:rsid w:val="008121D7"/>
    <w:rsid w:val="008122C1"/>
    <w:rsid w:val="00812498"/>
    <w:rsid w:val="0081277B"/>
    <w:rsid w:val="008127E6"/>
    <w:rsid w:val="00813337"/>
    <w:rsid w:val="0081336E"/>
    <w:rsid w:val="00813426"/>
    <w:rsid w:val="0081353D"/>
    <w:rsid w:val="008135D3"/>
    <w:rsid w:val="00813928"/>
    <w:rsid w:val="008142BB"/>
    <w:rsid w:val="00814695"/>
    <w:rsid w:val="00814A88"/>
    <w:rsid w:val="00814BBF"/>
    <w:rsid w:val="0081535F"/>
    <w:rsid w:val="008154EC"/>
    <w:rsid w:val="00815661"/>
    <w:rsid w:val="00815F44"/>
    <w:rsid w:val="00816118"/>
    <w:rsid w:val="00816331"/>
    <w:rsid w:val="00816847"/>
    <w:rsid w:val="00816852"/>
    <w:rsid w:val="00817334"/>
    <w:rsid w:val="008173AB"/>
    <w:rsid w:val="008204F8"/>
    <w:rsid w:val="008207FD"/>
    <w:rsid w:val="00820DC7"/>
    <w:rsid w:val="00820FFB"/>
    <w:rsid w:val="00821698"/>
    <w:rsid w:val="0082179B"/>
    <w:rsid w:val="008221FE"/>
    <w:rsid w:val="00822266"/>
    <w:rsid w:val="00822426"/>
    <w:rsid w:val="00822589"/>
    <w:rsid w:val="0082293F"/>
    <w:rsid w:val="00822A67"/>
    <w:rsid w:val="00822B11"/>
    <w:rsid w:val="00822BF5"/>
    <w:rsid w:val="0082389F"/>
    <w:rsid w:val="0082390F"/>
    <w:rsid w:val="00823DD9"/>
    <w:rsid w:val="00824136"/>
    <w:rsid w:val="008247D0"/>
    <w:rsid w:val="0082480C"/>
    <w:rsid w:val="00824894"/>
    <w:rsid w:val="00824ABD"/>
    <w:rsid w:val="00824D1D"/>
    <w:rsid w:val="00824FFF"/>
    <w:rsid w:val="00825366"/>
    <w:rsid w:val="008253C0"/>
    <w:rsid w:val="00825836"/>
    <w:rsid w:val="00825CAE"/>
    <w:rsid w:val="00825E84"/>
    <w:rsid w:val="0082613F"/>
    <w:rsid w:val="00826372"/>
    <w:rsid w:val="00826C7B"/>
    <w:rsid w:val="00826DD9"/>
    <w:rsid w:val="00826E01"/>
    <w:rsid w:val="00826E81"/>
    <w:rsid w:val="00826EC3"/>
    <w:rsid w:val="00827165"/>
    <w:rsid w:val="0082756C"/>
    <w:rsid w:val="0082778C"/>
    <w:rsid w:val="008277A8"/>
    <w:rsid w:val="008278B3"/>
    <w:rsid w:val="008278B6"/>
    <w:rsid w:val="00827BF3"/>
    <w:rsid w:val="00830254"/>
    <w:rsid w:val="008307ED"/>
    <w:rsid w:val="00830892"/>
    <w:rsid w:val="00830971"/>
    <w:rsid w:val="00830B3B"/>
    <w:rsid w:val="00830E75"/>
    <w:rsid w:val="00831108"/>
    <w:rsid w:val="00831B68"/>
    <w:rsid w:val="00831D7B"/>
    <w:rsid w:val="00831DE4"/>
    <w:rsid w:val="00832074"/>
    <w:rsid w:val="00832192"/>
    <w:rsid w:val="008322BA"/>
    <w:rsid w:val="008322D2"/>
    <w:rsid w:val="008323DD"/>
    <w:rsid w:val="0083254B"/>
    <w:rsid w:val="008327DB"/>
    <w:rsid w:val="00833258"/>
    <w:rsid w:val="008333D8"/>
    <w:rsid w:val="0083350F"/>
    <w:rsid w:val="00833613"/>
    <w:rsid w:val="00833D47"/>
    <w:rsid w:val="008340F7"/>
    <w:rsid w:val="00834358"/>
    <w:rsid w:val="00834483"/>
    <w:rsid w:val="00834568"/>
    <w:rsid w:val="008345F7"/>
    <w:rsid w:val="008346BD"/>
    <w:rsid w:val="00834894"/>
    <w:rsid w:val="00834923"/>
    <w:rsid w:val="008352F2"/>
    <w:rsid w:val="0083539B"/>
    <w:rsid w:val="008353FE"/>
    <w:rsid w:val="008356DC"/>
    <w:rsid w:val="008358F2"/>
    <w:rsid w:val="008359EB"/>
    <w:rsid w:val="00835C0D"/>
    <w:rsid w:val="0083653D"/>
    <w:rsid w:val="008367A9"/>
    <w:rsid w:val="00836B7A"/>
    <w:rsid w:val="008377CC"/>
    <w:rsid w:val="0083791E"/>
    <w:rsid w:val="00837B90"/>
    <w:rsid w:val="0084014A"/>
    <w:rsid w:val="00840836"/>
    <w:rsid w:val="0084096E"/>
    <w:rsid w:val="008409AA"/>
    <w:rsid w:val="00840ACA"/>
    <w:rsid w:val="00840FB8"/>
    <w:rsid w:val="00841220"/>
    <w:rsid w:val="008414A7"/>
    <w:rsid w:val="00841B19"/>
    <w:rsid w:val="008420F6"/>
    <w:rsid w:val="00842217"/>
    <w:rsid w:val="0084267D"/>
    <w:rsid w:val="00842D33"/>
    <w:rsid w:val="00842E0C"/>
    <w:rsid w:val="008430DD"/>
    <w:rsid w:val="0084332B"/>
    <w:rsid w:val="0084342A"/>
    <w:rsid w:val="00843894"/>
    <w:rsid w:val="00843A7A"/>
    <w:rsid w:val="00843FCD"/>
    <w:rsid w:val="00844126"/>
    <w:rsid w:val="008441D5"/>
    <w:rsid w:val="008447F5"/>
    <w:rsid w:val="008449BA"/>
    <w:rsid w:val="00844CB3"/>
    <w:rsid w:val="008452A2"/>
    <w:rsid w:val="00845351"/>
    <w:rsid w:val="008455A7"/>
    <w:rsid w:val="0084576D"/>
    <w:rsid w:val="00845BE8"/>
    <w:rsid w:val="00845C22"/>
    <w:rsid w:val="00845C61"/>
    <w:rsid w:val="00845E83"/>
    <w:rsid w:val="00846292"/>
    <w:rsid w:val="008462C8"/>
    <w:rsid w:val="0084632E"/>
    <w:rsid w:val="00846371"/>
    <w:rsid w:val="00846648"/>
    <w:rsid w:val="008466CE"/>
    <w:rsid w:val="00846BDA"/>
    <w:rsid w:val="0084786F"/>
    <w:rsid w:val="00847ADC"/>
    <w:rsid w:val="00847C7A"/>
    <w:rsid w:val="00847CD4"/>
    <w:rsid w:val="0085030D"/>
    <w:rsid w:val="008506E1"/>
    <w:rsid w:val="00850CA8"/>
    <w:rsid w:val="00850D96"/>
    <w:rsid w:val="008510FB"/>
    <w:rsid w:val="0085121E"/>
    <w:rsid w:val="008514BB"/>
    <w:rsid w:val="008515EE"/>
    <w:rsid w:val="00851A0E"/>
    <w:rsid w:val="00851A8E"/>
    <w:rsid w:val="00851E65"/>
    <w:rsid w:val="00851EC7"/>
    <w:rsid w:val="0085234C"/>
    <w:rsid w:val="008524ED"/>
    <w:rsid w:val="0085282D"/>
    <w:rsid w:val="008528D3"/>
    <w:rsid w:val="00852AAB"/>
    <w:rsid w:val="00852D6C"/>
    <w:rsid w:val="008530A3"/>
    <w:rsid w:val="008531D9"/>
    <w:rsid w:val="00853705"/>
    <w:rsid w:val="008539DC"/>
    <w:rsid w:val="00853C02"/>
    <w:rsid w:val="00854419"/>
    <w:rsid w:val="00854553"/>
    <w:rsid w:val="0085460E"/>
    <w:rsid w:val="0085469D"/>
    <w:rsid w:val="00854796"/>
    <w:rsid w:val="008547A0"/>
    <w:rsid w:val="008547E7"/>
    <w:rsid w:val="0085494B"/>
    <w:rsid w:val="0085552A"/>
    <w:rsid w:val="0085592E"/>
    <w:rsid w:val="00855B86"/>
    <w:rsid w:val="00856A57"/>
    <w:rsid w:val="00856AF9"/>
    <w:rsid w:val="00856D47"/>
    <w:rsid w:val="00856F4E"/>
    <w:rsid w:val="0085739B"/>
    <w:rsid w:val="00857934"/>
    <w:rsid w:val="00857CEE"/>
    <w:rsid w:val="008604B3"/>
    <w:rsid w:val="008604E0"/>
    <w:rsid w:val="00860874"/>
    <w:rsid w:val="008609A3"/>
    <w:rsid w:val="00860AEF"/>
    <w:rsid w:val="0086117A"/>
    <w:rsid w:val="00861668"/>
    <w:rsid w:val="00861945"/>
    <w:rsid w:val="0086196D"/>
    <w:rsid w:val="00861B7C"/>
    <w:rsid w:val="00861C49"/>
    <w:rsid w:val="00861E63"/>
    <w:rsid w:val="00862008"/>
    <w:rsid w:val="0086248F"/>
    <w:rsid w:val="00862720"/>
    <w:rsid w:val="008628B7"/>
    <w:rsid w:val="008628C8"/>
    <w:rsid w:val="00862B2A"/>
    <w:rsid w:val="00862F5C"/>
    <w:rsid w:val="008630B9"/>
    <w:rsid w:val="008633A8"/>
    <w:rsid w:val="00863522"/>
    <w:rsid w:val="00863598"/>
    <w:rsid w:val="008638D0"/>
    <w:rsid w:val="00863974"/>
    <w:rsid w:val="00863F37"/>
    <w:rsid w:val="0086406B"/>
    <w:rsid w:val="008644AE"/>
    <w:rsid w:val="00864C8C"/>
    <w:rsid w:val="00865059"/>
    <w:rsid w:val="008653ED"/>
    <w:rsid w:val="0086546E"/>
    <w:rsid w:val="00865575"/>
    <w:rsid w:val="008659FB"/>
    <w:rsid w:val="00865BF8"/>
    <w:rsid w:val="00866DF6"/>
    <w:rsid w:val="00867004"/>
    <w:rsid w:val="0086705A"/>
    <w:rsid w:val="0086709D"/>
    <w:rsid w:val="008670C7"/>
    <w:rsid w:val="00867651"/>
    <w:rsid w:val="0086775A"/>
    <w:rsid w:val="0086795F"/>
    <w:rsid w:val="00867B5A"/>
    <w:rsid w:val="00867CBF"/>
    <w:rsid w:val="008708B7"/>
    <w:rsid w:val="00870925"/>
    <w:rsid w:val="008709ED"/>
    <w:rsid w:val="00870C57"/>
    <w:rsid w:val="00870CBD"/>
    <w:rsid w:val="008715B3"/>
    <w:rsid w:val="00871E14"/>
    <w:rsid w:val="0087211D"/>
    <w:rsid w:val="008727E1"/>
    <w:rsid w:val="008728E0"/>
    <w:rsid w:val="00872AB5"/>
    <w:rsid w:val="00873152"/>
    <w:rsid w:val="0087337A"/>
    <w:rsid w:val="008736AB"/>
    <w:rsid w:val="00873C55"/>
    <w:rsid w:val="00873CA7"/>
    <w:rsid w:val="00873DF6"/>
    <w:rsid w:val="00874009"/>
    <w:rsid w:val="0087410B"/>
    <w:rsid w:val="00874158"/>
    <w:rsid w:val="0087437B"/>
    <w:rsid w:val="008743F3"/>
    <w:rsid w:val="0087444A"/>
    <w:rsid w:val="00874D54"/>
    <w:rsid w:val="00874FFE"/>
    <w:rsid w:val="00875139"/>
    <w:rsid w:val="00875187"/>
    <w:rsid w:val="00875410"/>
    <w:rsid w:val="00875468"/>
    <w:rsid w:val="0087613F"/>
    <w:rsid w:val="00876161"/>
    <w:rsid w:val="00876AC3"/>
    <w:rsid w:val="00876B00"/>
    <w:rsid w:val="00877F39"/>
    <w:rsid w:val="00880109"/>
    <w:rsid w:val="0088016C"/>
    <w:rsid w:val="00880368"/>
    <w:rsid w:val="00880B79"/>
    <w:rsid w:val="00880EDF"/>
    <w:rsid w:val="008811FD"/>
    <w:rsid w:val="0088176E"/>
    <w:rsid w:val="00881F47"/>
    <w:rsid w:val="0088208D"/>
    <w:rsid w:val="00882171"/>
    <w:rsid w:val="0088232D"/>
    <w:rsid w:val="00882DE6"/>
    <w:rsid w:val="00883513"/>
    <w:rsid w:val="00883A20"/>
    <w:rsid w:val="00883B90"/>
    <w:rsid w:val="00883D4D"/>
    <w:rsid w:val="00883DA9"/>
    <w:rsid w:val="00883F22"/>
    <w:rsid w:val="00884007"/>
    <w:rsid w:val="0088410B"/>
    <w:rsid w:val="00884558"/>
    <w:rsid w:val="008845A9"/>
    <w:rsid w:val="00884757"/>
    <w:rsid w:val="008847C7"/>
    <w:rsid w:val="0088483A"/>
    <w:rsid w:val="00884B59"/>
    <w:rsid w:val="00884D2A"/>
    <w:rsid w:val="008850BA"/>
    <w:rsid w:val="00885522"/>
    <w:rsid w:val="00885580"/>
    <w:rsid w:val="00885694"/>
    <w:rsid w:val="00885876"/>
    <w:rsid w:val="00886185"/>
    <w:rsid w:val="008861D9"/>
    <w:rsid w:val="0088638C"/>
    <w:rsid w:val="00886DB7"/>
    <w:rsid w:val="00886DD4"/>
    <w:rsid w:val="00886EDF"/>
    <w:rsid w:val="00887645"/>
    <w:rsid w:val="008879E3"/>
    <w:rsid w:val="00887BD4"/>
    <w:rsid w:val="00887E0A"/>
    <w:rsid w:val="008907C9"/>
    <w:rsid w:val="0089080F"/>
    <w:rsid w:val="008908E5"/>
    <w:rsid w:val="00891079"/>
    <w:rsid w:val="00891216"/>
    <w:rsid w:val="008918FB"/>
    <w:rsid w:val="00891B4A"/>
    <w:rsid w:val="00891BCE"/>
    <w:rsid w:val="00891CBB"/>
    <w:rsid w:val="00891E4E"/>
    <w:rsid w:val="00892292"/>
    <w:rsid w:val="008923E1"/>
    <w:rsid w:val="00892ABD"/>
    <w:rsid w:val="00892B58"/>
    <w:rsid w:val="0089312E"/>
    <w:rsid w:val="00893204"/>
    <w:rsid w:val="00893B55"/>
    <w:rsid w:val="00893D56"/>
    <w:rsid w:val="00893D5A"/>
    <w:rsid w:val="008940A4"/>
    <w:rsid w:val="0089412F"/>
    <w:rsid w:val="0089415C"/>
    <w:rsid w:val="0089443E"/>
    <w:rsid w:val="0089447C"/>
    <w:rsid w:val="00894581"/>
    <w:rsid w:val="00894B58"/>
    <w:rsid w:val="00894FDC"/>
    <w:rsid w:val="0089556D"/>
    <w:rsid w:val="008957D3"/>
    <w:rsid w:val="00895A79"/>
    <w:rsid w:val="00896414"/>
    <w:rsid w:val="00896BB4"/>
    <w:rsid w:val="00896CFF"/>
    <w:rsid w:val="00896D16"/>
    <w:rsid w:val="00896D5B"/>
    <w:rsid w:val="0089716F"/>
    <w:rsid w:val="0089728F"/>
    <w:rsid w:val="00897C71"/>
    <w:rsid w:val="008A0F54"/>
    <w:rsid w:val="008A125B"/>
    <w:rsid w:val="008A16F9"/>
    <w:rsid w:val="008A1BA4"/>
    <w:rsid w:val="008A1D3E"/>
    <w:rsid w:val="008A1F8F"/>
    <w:rsid w:val="008A20C7"/>
    <w:rsid w:val="008A2100"/>
    <w:rsid w:val="008A237E"/>
    <w:rsid w:val="008A275A"/>
    <w:rsid w:val="008A29CA"/>
    <w:rsid w:val="008A29D5"/>
    <w:rsid w:val="008A2A74"/>
    <w:rsid w:val="008A3038"/>
    <w:rsid w:val="008A3544"/>
    <w:rsid w:val="008A394E"/>
    <w:rsid w:val="008A3E57"/>
    <w:rsid w:val="008A4205"/>
    <w:rsid w:val="008A4722"/>
    <w:rsid w:val="008A4B16"/>
    <w:rsid w:val="008A4D63"/>
    <w:rsid w:val="008A4E11"/>
    <w:rsid w:val="008A529B"/>
    <w:rsid w:val="008A5AD4"/>
    <w:rsid w:val="008A5C3B"/>
    <w:rsid w:val="008A5D6A"/>
    <w:rsid w:val="008A6047"/>
    <w:rsid w:val="008A6090"/>
    <w:rsid w:val="008A63FC"/>
    <w:rsid w:val="008A6CD1"/>
    <w:rsid w:val="008A6D62"/>
    <w:rsid w:val="008A6F63"/>
    <w:rsid w:val="008A704B"/>
    <w:rsid w:val="008A7269"/>
    <w:rsid w:val="008B0520"/>
    <w:rsid w:val="008B0583"/>
    <w:rsid w:val="008B0B7B"/>
    <w:rsid w:val="008B0BA9"/>
    <w:rsid w:val="008B0DA6"/>
    <w:rsid w:val="008B0F7D"/>
    <w:rsid w:val="008B11F0"/>
    <w:rsid w:val="008B13E9"/>
    <w:rsid w:val="008B1490"/>
    <w:rsid w:val="008B14BE"/>
    <w:rsid w:val="008B1D3F"/>
    <w:rsid w:val="008B2257"/>
    <w:rsid w:val="008B2436"/>
    <w:rsid w:val="008B2466"/>
    <w:rsid w:val="008B2D78"/>
    <w:rsid w:val="008B31E6"/>
    <w:rsid w:val="008B3498"/>
    <w:rsid w:val="008B34F2"/>
    <w:rsid w:val="008B3B51"/>
    <w:rsid w:val="008B4057"/>
    <w:rsid w:val="008B4145"/>
    <w:rsid w:val="008B4267"/>
    <w:rsid w:val="008B443A"/>
    <w:rsid w:val="008B45CC"/>
    <w:rsid w:val="008B47D8"/>
    <w:rsid w:val="008B4923"/>
    <w:rsid w:val="008B4B5F"/>
    <w:rsid w:val="008B4DCD"/>
    <w:rsid w:val="008B5071"/>
    <w:rsid w:val="008B5290"/>
    <w:rsid w:val="008B52DB"/>
    <w:rsid w:val="008B5607"/>
    <w:rsid w:val="008B5C4E"/>
    <w:rsid w:val="008B6131"/>
    <w:rsid w:val="008B6653"/>
    <w:rsid w:val="008B689E"/>
    <w:rsid w:val="008B6A40"/>
    <w:rsid w:val="008B6F8B"/>
    <w:rsid w:val="008B72EC"/>
    <w:rsid w:val="008C03CE"/>
    <w:rsid w:val="008C05C1"/>
    <w:rsid w:val="008C07CB"/>
    <w:rsid w:val="008C0938"/>
    <w:rsid w:val="008C0CAB"/>
    <w:rsid w:val="008C0D0D"/>
    <w:rsid w:val="008C0F1E"/>
    <w:rsid w:val="008C188D"/>
    <w:rsid w:val="008C1C44"/>
    <w:rsid w:val="008C1C74"/>
    <w:rsid w:val="008C212A"/>
    <w:rsid w:val="008C253F"/>
    <w:rsid w:val="008C2554"/>
    <w:rsid w:val="008C2AB6"/>
    <w:rsid w:val="008C2AC7"/>
    <w:rsid w:val="008C2BD9"/>
    <w:rsid w:val="008C2CFD"/>
    <w:rsid w:val="008C2EF8"/>
    <w:rsid w:val="008C3579"/>
    <w:rsid w:val="008C35DF"/>
    <w:rsid w:val="008C360C"/>
    <w:rsid w:val="008C39E6"/>
    <w:rsid w:val="008C3FDC"/>
    <w:rsid w:val="008C4337"/>
    <w:rsid w:val="008C43A0"/>
    <w:rsid w:val="008C4758"/>
    <w:rsid w:val="008C47AD"/>
    <w:rsid w:val="008C499D"/>
    <w:rsid w:val="008C4B68"/>
    <w:rsid w:val="008C4C97"/>
    <w:rsid w:val="008C4E93"/>
    <w:rsid w:val="008C5710"/>
    <w:rsid w:val="008C5814"/>
    <w:rsid w:val="008C58CE"/>
    <w:rsid w:val="008C595B"/>
    <w:rsid w:val="008C600E"/>
    <w:rsid w:val="008C603A"/>
    <w:rsid w:val="008C6129"/>
    <w:rsid w:val="008C63FB"/>
    <w:rsid w:val="008C64BC"/>
    <w:rsid w:val="008C694F"/>
    <w:rsid w:val="008C6A3E"/>
    <w:rsid w:val="008C6C7E"/>
    <w:rsid w:val="008C71C8"/>
    <w:rsid w:val="008C7324"/>
    <w:rsid w:val="008C73D9"/>
    <w:rsid w:val="008C760E"/>
    <w:rsid w:val="008C7AD2"/>
    <w:rsid w:val="008C7C1A"/>
    <w:rsid w:val="008C7C37"/>
    <w:rsid w:val="008C7F73"/>
    <w:rsid w:val="008D0083"/>
    <w:rsid w:val="008D0124"/>
    <w:rsid w:val="008D097F"/>
    <w:rsid w:val="008D0E34"/>
    <w:rsid w:val="008D125D"/>
    <w:rsid w:val="008D147D"/>
    <w:rsid w:val="008D167D"/>
    <w:rsid w:val="008D178F"/>
    <w:rsid w:val="008D1BED"/>
    <w:rsid w:val="008D1E46"/>
    <w:rsid w:val="008D23CD"/>
    <w:rsid w:val="008D245F"/>
    <w:rsid w:val="008D26B8"/>
    <w:rsid w:val="008D2E7F"/>
    <w:rsid w:val="008D3116"/>
    <w:rsid w:val="008D368E"/>
    <w:rsid w:val="008D3754"/>
    <w:rsid w:val="008D3B77"/>
    <w:rsid w:val="008D421A"/>
    <w:rsid w:val="008D4310"/>
    <w:rsid w:val="008D492A"/>
    <w:rsid w:val="008D492D"/>
    <w:rsid w:val="008D4B58"/>
    <w:rsid w:val="008D4B7F"/>
    <w:rsid w:val="008D4B8A"/>
    <w:rsid w:val="008D4DE8"/>
    <w:rsid w:val="008D506E"/>
    <w:rsid w:val="008D530B"/>
    <w:rsid w:val="008D558D"/>
    <w:rsid w:val="008D586D"/>
    <w:rsid w:val="008D5F05"/>
    <w:rsid w:val="008D5F18"/>
    <w:rsid w:val="008D61F3"/>
    <w:rsid w:val="008D6337"/>
    <w:rsid w:val="008D6541"/>
    <w:rsid w:val="008D6934"/>
    <w:rsid w:val="008D69C7"/>
    <w:rsid w:val="008D6FDC"/>
    <w:rsid w:val="008D73BE"/>
    <w:rsid w:val="008D7627"/>
    <w:rsid w:val="008D7D7B"/>
    <w:rsid w:val="008E00DA"/>
    <w:rsid w:val="008E0BAB"/>
    <w:rsid w:val="008E0F52"/>
    <w:rsid w:val="008E1099"/>
    <w:rsid w:val="008E1613"/>
    <w:rsid w:val="008E1AC7"/>
    <w:rsid w:val="008E1B86"/>
    <w:rsid w:val="008E2083"/>
    <w:rsid w:val="008E216C"/>
    <w:rsid w:val="008E2172"/>
    <w:rsid w:val="008E2316"/>
    <w:rsid w:val="008E2853"/>
    <w:rsid w:val="008E29D4"/>
    <w:rsid w:val="008E29E5"/>
    <w:rsid w:val="008E2C00"/>
    <w:rsid w:val="008E3063"/>
    <w:rsid w:val="008E3493"/>
    <w:rsid w:val="008E34BE"/>
    <w:rsid w:val="008E366E"/>
    <w:rsid w:val="008E3719"/>
    <w:rsid w:val="008E3AA8"/>
    <w:rsid w:val="008E3E57"/>
    <w:rsid w:val="008E42CE"/>
    <w:rsid w:val="008E42F4"/>
    <w:rsid w:val="008E4333"/>
    <w:rsid w:val="008E4360"/>
    <w:rsid w:val="008E44EB"/>
    <w:rsid w:val="008E4605"/>
    <w:rsid w:val="008E46F8"/>
    <w:rsid w:val="008E488C"/>
    <w:rsid w:val="008E4961"/>
    <w:rsid w:val="008E4A31"/>
    <w:rsid w:val="008E511E"/>
    <w:rsid w:val="008E5362"/>
    <w:rsid w:val="008E5657"/>
    <w:rsid w:val="008E577F"/>
    <w:rsid w:val="008E5BB1"/>
    <w:rsid w:val="008E5C1D"/>
    <w:rsid w:val="008E5D80"/>
    <w:rsid w:val="008E5E51"/>
    <w:rsid w:val="008E6456"/>
    <w:rsid w:val="008E6D91"/>
    <w:rsid w:val="008E7241"/>
    <w:rsid w:val="008E74D4"/>
    <w:rsid w:val="008E788A"/>
    <w:rsid w:val="008E79E6"/>
    <w:rsid w:val="008E7AA4"/>
    <w:rsid w:val="008E7CDD"/>
    <w:rsid w:val="008E7E04"/>
    <w:rsid w:val="008F00DB"/>
    <w:rsid w:val="008F0292"/>
    <w:rsid w:val="008F0518"/>
    <w:rsid w:val="008F0AAC"/>
    <w:rsid w:val="008F0ED5"/>
    <w:rsid w:val="008F0F1B"/>
    <w:rsid w:val="008F1264"/>
    <w:rsid w:val="008F12F1"/>
    <w:rsid w:val="008F1740"/>
    <w:rsid w:val="008F1767"/>
    <w:rsid w:val="008F1E7E"/>
    <w:rsid w:val="008F2039"/>
    <w:rsid w:val="008F22FE"/>
    <w:rsid w:val="008F257F"/>
    <w:rsid w:val="008F2908"/>
    <w:rsid w:val="008F29D4"/>
    <w:rsid w:val="008F2C91"/>
    <w:rsid w:val="008F363A"/>
    <w:rsid w:val="008F36C2"/>
    <w:rsid w:val="008F3891"/>
    <w:rsid w:val="008F396C"/>
    <w:rsid w:val="008F4490"/>
    <w:rsid w:val="008F47C6"/>
    <w:rsid w:val="008F4D39"/>
    <w:rsid w:val="008F4DB1"/>
    <w:rsid w:val="008F5681"/>
    <w:rsid w:val="008F590B"/>
    <w:rsid w:val="008F6249"/>
    <w:rsid w:val="008F6475"/>
    <w:rsid w:val="008F6647"/>
    <w:rsid w:val="008F6B9B"/>
    <w:rsid w:val="008F700E"/>
    <w:rsid w:val="008F71D2"/>
    <w:rsid w:val="008F7278"/>
    <w:rsid w:val="008F7B74"/>
    <w:rsid w:val="009000F5"/>
    <w:rsid w:val="009002F1"/>
    <w:rsid w:val="00900343"/>
    <w:rsid w:val="009006A2"/>
    <w:rsid w:val="00900974"/>
    <w:rsid w:val="00900ED7"/>
    <w:rsid w:val="0090102B"/>
    <w:rsid w:val="00901448"/>
    <w:rsid w:val="00901764"/>
    <w:rsid w:val="00901A4A"/>
    <w:rsid w:val="00901E43"/>
    <w:rsid w:val="009025BA"/>
    <w:rsid w:val="009026DA"/>
    <w:rsid w:val="00902970"/>
    <w:rsid w:val="00902B4C"/>
    <w:rsid w:val="00902DD8"/>
    <w:rsid w:val="00902E34"/>
    <w:rsid w:val="00903070"/>
    <w:rsid w:val="009036BC"/>
    <w:rsid w:val="00903A0F"/>
    <w:rsid w:val="00903D30"/>
    <w:rsid w:val="00904414"/>
    <w:rsid w:val="009046A5"/>
    <w:rsid w:val="00904756"/>
    <w:rsid w:val="00904C6A"/>
    <w:rsid w:val="00904F99"/>
    <w:rsid w:val="00905197"/>
    <w:rsid w:val="009051FC"/>
    <w:rsid w:val="009052F3"/>
    <w:rsid w:val="0090537E"/>
    <w:rsid w:val="009053FB"/>
    <w:rsid w:val="009055F8"/>
    <w:rsid w:val="009056E2"/>
    <w:rsid w:val="00905C43"/>
    <w:rsid w:val="00905C47"/>
    <w:rsid w:val="0090604C"/>
    <w:rsid w:val="00906144"/>
    <w:rsid w:val="00906379"/>
    <w:rsid w:val="00906A8C"/>
    <w:rsid w:val="00906E9B"/>
    <w:rsid w:val="00906FF1"/>
    <w:rsid w:val="00907ADB"/>
    <w:rsid w:val="009100C7"/>
    <w:rsid w:val="009100EC"/>
    <w:rsid w:val="009101EA"/>
    <w:rsid w:val="00910436"/>
    <w:rsid w:val="00910686"/>
    <w:rsid w:val="009106EF"/>
    <w:rsid w:val="009106FC"/>
    <w:rsid w:val="009108E5"/>
    <w:rsid w:val="00910D52"/>
    <w:rsid w:val="00910E60"/>
    <w:rsid w:val="00911227"/>
    <w:rsid w:val="009118BB"/>
    <w:rsid w:val="0091191F"/>
    <w:rsid w:val="00911A7E"/>
    <w:rsid w:val="00911E7D"/>
    <w:rsid w:val="009120A9"/>
    <w:rsid w:val="009120DA"/>
    <w:rsid w:val="00912290"/>
    <w:rsid w:val="009122F2"/>
    <w:rsid w:val="009126A3"/>
    <w:rsid w:val="00912B9C"/>
    <w:rsid w:val="00912D23"/>
    <w:rsid w:val="00912D27"/>
    <w:rsid w:val="00912EC9"/>
    <w:rsid w:val="00912EFA"/>
    <w:rsid w:val="009134C3"/>
    <w:rsid w:val="00913668"/>
    <w:rsid w:val="00913E73"/>
    <w:rsid w:val="009143D9"/>
    <w:rsid w:val="00914409"/>
    <w:rsid w:val="009146B7"/>
    <w:rsid w:val="00914BEC"/>
    <w:rsid w:val="0091540E"/>
    <w:rsid w:val="0091581D"/>
    <w:rsid w:val="0091583F"/>
    <w:rsid w:val="00915937"/>
    <w:rsid w:val="00915B81"/>
    <w:rsid w:val="00915B9D"/>
    <w:rsid w:val="00915D6B"/>
    <w:rsid w:val="009160DF"/>
    <w:rsid w:val="009162BF"/>
    <w:rsid w:val="009162C7"/>
    <w:rsid w:val="009169F6"/>
    <w:rsid w:val="00916EC2"/>
    <w:rsid w:val="00917046"/>
    <w:rsid w:val="009170DB"/>
    <w:rsid w:val="009176CC"/>
    <w:rsid w:val="0092006B"/>
    <w:rsid w:val="00920353"/>
    <w:rsid w:val="00920901"/>
    <w:rsid w:val="00920DC7"/>
    <w:rsid w:val="0092120C"/>
    <w:rsid w:val="009213BD"/>
    <w:rsid w:val="00921540"/>
    <w:rsid w:val="00921882"/>
    <w:rsid w:val="0092190C"/>
    <w:rsid w:val="00921D4D"/>
    <w:rsid w:val="009224D7"/>
    <w:rsid w:val="00922A91"/>
    <w:rsid w:val="00922D45"/>
    <w:rsid w:val="00922DEC"/>
    <w:rsid w:val="009230A6"/>
    <w:rsid w:val="009242B2"/>
    <w:rsid w:val="009245A7"/>
    <w:rsid w:val="00924627"/>
    <w:rsid w:val="0092481C"/>
    <w:rsid w:val="00924EE0"/>
    <w:rsid w:val="009250A8"/>
    <w:rsid w:val="009251E6"/>
    <w:rsid w:val="00925448"/>
    <w:rsid w:val="00925857"/>
    <w:rsid w:val="00925BE6"/>
    <w:rsid w:val="009260CE"/>
    <w:rsid w:val="0092625F"/>
    <w:rsid w:val="00926468"/>
    <w:rsid w:val="00926697"/>
    <w:rsid w:val="00926BE3"/>
    <w:rsid w:val="00926E9E"/>
    <w:rsid w:val="00926F61"/>
    <w:rsid w:val="00926FA9"/>
    <w:rsid w:val="00927011"/>
    <w:rsid w:val="009272C0"/>
    <w:rsid w:val="00927559"/>
    <w:rsid w:val="0092764E"/>
    <w:rsid w:val="00927790"/>
    <w:rsid w:val="00927D74"/>
    <w:rsid w:val="0093029D"/>
    <w:rsid w:val="00930607"/>
    <w:rsid w:val="0093071E"/>
    <w:rsid w:val="009308D7"/>
    <w:rsid w:val="0093090C"/>
    <w:rsid w:val="00930B5F"/>
    <w:rsid w:val="00930EBA"/>
    <w:rsid w:val="0093123D"/>
    <w:rsid w:val="0093134A"/>
    <w:rsid w:val="00931436"/>
    <w:rsid w:val="0093147C"/>
    <w:rsid w:val="00931780"/>
    <w:rsid w:val="00931CB0"/>
    <w:rsid w:val="00932092"/>
    <w:rsid w:val="00932885"/>
    <w:rsid w:val="00932D3A"/>
    <w:rsid w:val="00932DD4"/>
    <w:rsid w:val="00932FF8"/>
    <w:rsid w:val="00933040"/>
    <w:rsid w:val="009330E9"/>
    <w:rsid w:val="009330EA"/>
    <w:rsid w:val="009331B1"/>
    <w:rsid w:val="00933632"/>
    <w:rsid w:val="00933711"/>
    <w:rsid w:val="0093386A"/>
    <w:rsid w:val="00933F54"/>
    <w:rsid w:val="00934151"/>
    <w:rsid w:val="009342A3"/>
    <w:rsid w:val="00934826"/>
    <w:rsid w:val="0093492F"/>
    <w:rsid w:val="00934C0A"/>
    <w:rsid w:val="00934D42"/>
    <w:rsid w:val="00934D97"/>
    <w:rsid w:val="00935D15"/>
    <w:rsid w:val="009362BA"/>
    <w:rsid w:val="00936843"/>
    <w:rsid w:val="009374A0"/>
    <w:rsid w:val="009374F8"/>
    <w:rsid w:val="009375EC"/>
    <w:rsid w:val="00937F80"/>
    <w:rsid w:val="0094003A"/>
    <w:rsid w:val="0094020B"/>
    <w:rsid w:val="009403D4"/>
    <w:rsid w:val="009404BD"/>
    <w:rsid w:val="00940798"/>
    <w:rsid w:val="00940ABD"/>
    <w:rsid w:val="009411FB"/>
    <w:rsid w:val="009411FC"/>
    <w:rsid w:val="00941462"/>
    <w:rsid w:val="009414A9"/>
    <w:rsid w:val="009417E5"/>
    <w:rsid w:val="00941A3B"/>
    <w:rsid w:val="00941B51"/>
    <w:rsid w:val="00941B71"/>
    <w:rsid w:val="00941DF9"/>
    <w:rsid w:val="00941F3D"/>
    <w:rsid w:val="00941FDB"/>
    <w:rsid w:val="00942145"/>
    <w:rsid w:val="009421AD"/>
    <w:rsid w:val="0094221C"/>
    <w:rsid w:val="009427ED"/>
    <w:rsid w:val="00942CA6"/>
    <w:rsid w:val="009430AF"/>
    <w:rsid w:val="009433F0"/>
    <w:rsid w:val="009433F7"/>
    <w:rsid w:val="00943606"/>
    <w:rsid w:val="0094372A"/>
    <w:rsid w:val="00943873"/>
    <w:rsid w:val="00943B87"/>
    <w:rsid w:val="0094405B"/>
    <w:rsid w:val="0094409C"/>
    <w:rsid w:val="00944159"/>
    <w:rsid w:val="009449B2"/>
    <w:rsid w:val="00944A82"/>
    <w:rsid w:val="00944B69"/>
    <w:rsid w:val="00944BA5"/>
    <w:rsid w:val="00944CA9"/>
    <w:rsid w:val="00944E09"/>
    <w:rsid w:val="009458F6"/>
    <w:rsid w:val="00945C39"/>
    <w:rsid w:val="00945EFC"/>
    <w:rsid w:val="009461EA"/>
    <w:rsid w:val="00946385"/>
    <w:rsid w:val="009463EA"/>
    <w:rsid w:val="009464B5"/>
    <w:rsid w:val="0094654D"/>
    <w:rsid w:val="00946713"/>
    <w:rsid w:val="009468A0"/>
    <w:rsid w:val="009469F4"/>
    <w:rsid w:val="00946A07"/>
    <w:rsid w:val="00946C4D"/>
    <w:rsid w:val="00946E5D"/>
    <w:rsid w:val="009473A7"/>
    <w:rsid w:val="00947AD8"/>
    <w:rsid w:val="00947D6F"/>
    <w:rsid w:val="0095019A"/>
    <w:rsid w:val="00950693"/>
    <w:rsid w:val="00950848"/>
    <w:rsid w:val="00950EC8"/>
    <w:rsid w:val="00951706"/>
    <w:rsid w:val="009518B1"/>
    <w:rsid w:val="00951F84"/>
    <w:rsid w:val="0095285B"/>
    <w:rsid w:val="00952BDB"/>
    <w:rsid w:val="00953521"/>
    <w:rsid w:val="00953906"/>
    <w:rsid w:val="00953A7B"/>
    <w:rsid w:val="00953FE9"/>
    <w:rsid w:val="0095401C"/>
    <w:rsid w:val="00954417"/>
    <w:rsid w:val="0095481C"/>
    <w:rsid w:val="00954DC2"/>
    <w:rsid w:val="0095526F"/>
    <w:rsid w:val="00955441"/>
    <w:rsid w:val="00955B44"/>
    <w:rsid w:val="00955BA8"/>
    <w:rsid w:val="00955F9F"/>
    <w:rsid w:val="009567E6"/>
    <w:rsid w:val="00956B4B"/>
    <w:rsid w:val="00956B6B"/>
    <w:rsid w:val="00957076"/>
    <w:rsid w:val="0095710B"/>
    <w:rsid w:val="00957132"/>
    <w:rsid w:val="00957494"/>
    <w:rsid w:val="00957636"/>
    <w:rsid w:val="009576FD"/>
    <w:rsid w:val="0095770E"/>
    <w:rsid w:val="0095771C"/>
    <w:rsid w:val="009578EB"/>
    <w:rsid w:val="009578FF"/>
    <w:rsid w:val="00957937"/>
    <w:rsid w:val="009579FF"/>
    <w:rsid w:val="00960295"/>
    <w:rsid w:val="00960446"/>
    <w:rsid w:val="0096050C"/>
    <w:rsid w:val="009607C3"/>
    <w:rsid w:val="00961066"/>
    <w:rsid w:val="009610ED"/>
    <w:rsid w:val="0096139B"/>
    <w:rsid w:val="00961659"/>
    <w:rsid w:val="00961785"/>
    <w:rsid w:val="009618FD"/>
    <w:rsid w:val="00961AE0"/>
    <w:rsid w:val="00961BCC"/>
    <w:rsid w:val="00961BD7"/>
    <w:rsid w:val="00961EE9"/>
    <w:rsid w:val="00962054"/>
    <w:rsid w:val="00962340"/>
    <w:rsid w:val="009625EA"/>
    <w:rsid w:val="0096289D"/>
    <w:rsid w:val="00963022"/>
    <w:rsid w:val="00963248"/>
    <w:rsid w:val="009633BB"/>
    <w:rsid w:val="009637B1"/>
    <w:rsid w:val="00963A36"/>
    <w:rsid w:val="009643AE"/>
    <w:rsid w:val="009643DA"/>
    <w:rsid w:val="00964837"/>
    <w:rsid w:val="0096485F"/>
    <w:rsid w:val="00964C9C"/>
    <w:rsid w:val="00964E67"/>
    <w:rsid w:val="00965085"/>
    <w:rsid w:val="0096516D"/>
    <w:rsid w:val="00965ADE"/>
    <w:rsid w:val="00965B51"/>
    <w:rsid w:val="00965C12"/>
    <w:rsid w:val="00965C3B"/>
    <w:rsid w:val="00965C40"/>
    <w:rsid w:val="00965FC8"/>
    <w:rsid w:val="0096676C"/>
    <w:rsid w:val="00966B91"/>
    <w:rsid w:val="00966D2C"/>
    <w:rsid w:val="00966D3A"/>
    <w:rsid w:val="00966E8F"/>
    <w:rsid w:val="00966FF2"/>
    <w:rsid w:val="0096705A"/>
    <w:rsid w:val="00967074"/>
    <w:rsid w:val="009670BF"/>
    <w:rsid w:val="00967354"/>
    <w:rsid w:val="009678EE"/>
    <w:rsid w:val="00967A2B"/>
    <w:rsid w:val="00967D66"/>
    <w:rsid w:val="00967DD6"/>
    <w:rsid w:val="00967ED8"/>
    <w:rsid w:val="00967FC5"/>
    <w:rsid w:val="009703B7"/>
    <w:rsid w:val="00970605"/>
    <w:rsid w:val="009713C7"/>
    <w:rsid w:val="0097144B"/>
    <w:rsid w:val="00971592"/>
    <w:rsid w:val="00971617"/>
    <w:rsid w:val="009717F8"/>
    <w:rsid w:val="00971A8A"/>
    <w:rsid w:val="00971DDF"/>
    <w:rsid w:val="0097225C"/>
    <w:rsid w:val="009725A8"/>
    <w:rsid w:val="00972AC2"/>
    <w:rsid w:val="00972B56"/>
    <w:rsid w:val="00972B63"/>
    <w:rsid w:val="00973067"/>
    <w:rsid w:val="009731D6"/>
    <w:rsid w:val="00973FC6"/>
    <w:rsid w:val="00974666"/>
    <w:rsid w:val="00974746"/>
    <w:rsid w:val="009747D9"/>
    <w:rsid w:val="00974B16"/>
    <w:rsid w:val="00974BE7"/>
    <w:rsid w:val="00975119"/>
    <w:rsid w:val="0097521B"/>
    <w:rsid w:val="009755A7"/>
    <w:rsid w:val="00975758"/>
    <w:rsid w:val="00975971"/>
    <w:rsid w:val="009763ED"/>
    <w:rsid w:val="00976645"/>
    <w:rsid w:val="0097688A"/>
    <w:rsid w:val="00976BE1"/>
    <w:rsid w:val="00976F04"/>
    <w:rsid w:val="009770B4"/>
    <w:rsid w:val="00977565"/>
    <w:rsid w:val="0097778F"/>
    <w:rsid w:val="009777F4"/>
    <w:rsid w:val="00977AD8"/>
    <w:rsid w:val="00977B3A"/>
    <w:rsid w:val="00977C38"/>
    <w:rsid w:val="00977DF1"/>
    <w:rsid w:val="00980299"/>
    <w:rsid w:val="009805B4"/>
    <w:rsid w:val="00980644"/>
    <w:rsid w:val="00980885"/>
    <w:rsid w:val="00980A10"/>
    <w:rsid w:val="00980E8E"/>
    <w:rsid w:val="00980FD5"/>
    <w:rsid w:val="00981130"/>
    <w:rsid w:val="0098124A"/>
    <w:rsid w:val="009815DC"/>
    <w:rsid w:val="00981786"/>
    <w:rsid w:val="00981BBC"/>
    <w:rsid w:val="00981C78"/>
    <w:rsid w:val="00982204"/>
    <w:rsid w:val="0098229C"/>
    <w:rsid w:val="0098289D"/>
    <w:rsid w:val="0098319D"/>
    <w:rsid w:val="009835E0"/>
    <w:rsid w:val="0098374C"/>
    <w:rsid w:val="009837C2"/>
    <w:rsid w:val="00983D46"/>
    <w:rsid w:val="00983DCA"/>
    <w:rsid w:val="0098404F"/>
    <w:rsid w:val="009841E4"/>
    <w:rsid w:val="009845C5"/>
    <w:rsid w:val="00984687"/>
    <w:rsid w:val="00984B37"/>
    <w:rsid w:val="00984B9C"/>
    <w:rsid w:val="0098511A"/>
    <w:rsid w:val="00985175"/>
    <w:rsid w:val="0098551B"/>
    <w:rsid w:val="0098565D"/>
    <w:rsid w:val="0098596A"/>
    <w:rsid w:val="00985BC7"/>
    <w:rsid w:val="00985E91"/>
    <w:rsid w:val="00985EF7"/>
    <w:rsid w:val="00985FB4"/>
    <w:rsid w:val="00986093"/>
    <w:rsid w:val="00986146"/>
    <w:rsid w:val="0098619B"/>
    <w:rsid w:val="0098632C"/>
    <w:rsid w:val="009867C8"/>
    <w:rsid w:val="00986C6B"/>
    <w:rsid w:val="00986CF9"/>
    <w:rsid w:val="0098719A"/>
    <w:rsid w:val="0098727B"/>
    <w:rsid w:val="0098732F"/>
    <w:rsid w:val="00987416"/>
    <w:rsid w:val="00987489"/>
    <w:rsid w:val="00987DC8"/>
    <w:rsid w:val="00990A0D"/>
    <w:rsid w:val="00990C0E"/>
    <w:rsid w:val="00990D75"/>
    <w:rsid w:val="00990FE3"/>
    <w:rsid w:val="00991093"/>
    <w:rsid w:val="00991266"/>
    <w:rsid w:val="0099129F"/>
    <w:rsid w:val="0099151E"/>
    <w:rsid w:val="0099163B"/>
    <w:rsid w:val="00991A27"/>
    <w:rsid w:val="00991CF6"/>
    <w:rsid w:val="00991EAE"/>
    <w:rsid w:val="00992343"/>
    <w:rsid w:val="00992530"/>
    <w:rsid w:val="00992B9A"/>
    <w:rsid w:val="00992F69"/>
    <w:rsid w:val="0099326F"/>
    <w:rsid w:val="00993307"/>
    <w:rsid w:val="0099356B"/>
    <w:rsid w:val="0099383D"/>
    <w:rsid w:val="009938AD"/>
    <w:rsid w:val="009938B1"/>
    <w:rsid w:val="00994411"/>
    <w:rsid w:val="00994828"/>
    <w:rsid w:val="009950CD"/>
    <w:rsid w:val="00995217"/>
    <w:rsid w:val="00995315"/>
    <w:rsid w:val="009956E3"/>
    <w:rsid w:val="009957A7"/>
    <w:rsid w:val="00995839"/>
    <w:rsid w:val="009958E8"/>
    <w:rsid w:val="0099590A"/>
    <w:rsid w:val="00995916"/>
    <w:rsid w:val="00995A7A"/>
    <w:rsid w:val="00995DBB"/>
    <w:rsid w:val="00996258"/>
    <w:rsid w:val="00996306"/>
    <w:rsid w:val="009964B8"/>
    <w:rsid w:val="00996744"/>
    <w:rsid w:val="00996805"/>
    <w:rsid w:val="009970B4"/>
    <w:rsid w:val="0099716B"/>
    <w:rsid w:val="009974FA"/>
    <w:rsid w:val="00997CF4"/>
    <w:rsid w:val="00997E39"/>
    <w:rsid w:val="00997E96"/>
    <w:rsid w:val="009A011C"/>
    <w:rsid w:val="009A0193"/>
    <w:rsid w:val="009A0426"/>
    <w:rsid w:val="009A0966"/>
    <w:rsid w:val="009A0CCC"/>
    <w:rsid w:val="009A1169"/>
    <w:rsid w:val="009A1396"/>
    <w:rsid w:val="009A1538"/>
    <w:rsid w:val="009A164C"/>
    <w:rsid w:val="009A183B"/>
    <w:rsid w:val="009A1A3E"/>
    <w:rsid w:val="009A1AAC"/>
    <w:rsid w:val="009A1D8D"/>
    <w:rsid w:val="009A2952"/>
    <w:rsid w:val="009A2BB6"/>
    <w:rsid w:val="009A2CB8"/>
    <w:rsid w:val="009A2CCF"/>
    <w:rsid w:val="009A2D31"/>
    <w:rsid w:val="009A3567"/>
    <w:rsid w:val="009A35C7"/>
    <w:rsid w:val="009A36DB"/>
    <w:rsid w:val="009A36EA"/>
    <w:rsid w:val="009A3789"/>
    <w:rsid w:val="009A3943"/>
    <w:rsid w:val="009A3C6D"/>
    <w:rsid w:val="009A3C95"/>
    <w:rsid w:val="009A406A"/>
    <w:rsid w:val="009A43F4"/>
    <w:rsid w:val="009A45A2"/>
    <w:rsid w:val="009A4759"/>
    <w:rsid w:val="009A4882"/>
    <w:rsid w:val="009A4E7E"/>
    <w:rsid w:val="009A5018"/>
    <w:rsid w:val="009A5322"/>
    <w:rsid w:val="009A5337"/>
    <w:rsid w:val="009A5356"/>
    <w:rsid w:val="009A5D34"/>
    <w:rsid w:val="009A5F01"/>
    <w:rsid w:val="009A6093"/>
    <w:rsid w:val="009A628D"/>
    <w:rsid w:val="009A6400"/>
    <w:rsid w:val="009A65DD"/>
    <w:rsid w:val="009A6919"/>
    <w:rsid w:val="009A6A6A"/>
    <w:rsid w:val="009A6AC7"/>
    <w:rsid w:val="009A6FE8"/>
    <w:rsid w:val="009A741B"/>
    <w:rsid w:val="009A74D9"/>
    <w:rsid w:val="009A79B8"/>
    <w:rsid w:val="009A7CBB"/>
    <w:rsid w:val="009A7D46"/>
    <w:rsid w:val="009B0166"/>
    <w:rsid w:val="009B019B"/>
    <w:rsid w:val="009B0328"/>
    <w:rsid w:val="009B0408"/>
    <w:rsid w:val="009B0843"/>
    <w:rsid w:val="009B087B"/>
    <w:rsid w:val="009B0D52"/>
    <w:rsid w:val="009B0DEE"/>
    <w:rsid w:val="009B1335"/>
    <w:rsid w:val="009B176D"/>
    <w:rsid w:val="009B1903"/>
    <w:rsid w:val="009B1A1E"/>
    <w:rsid w:val="009B1BC8"/>
    <w:rsid w:val="009B1E47"/>
    <w:rsid w:val="009B206C"/>
    <w:rsid w:val="009B26B1"/>
    <w:rsid w:val="009B27CE"/>
    <w:rsid w:val="009B2CED"/>
    <w:rsid w:val="009B3054"/>
    <w:rsid w:val="009B335D"/>
    <w:rsid w:val="009B33EB"/>
    <w:rsid w:val="009B3829"/>
    <w:rsid w:val="009B392D"/>
    <w:rsid w:val="009B3BAA"/>
    <w:rsid w:val="009B3C90"/>
    <w:rsid w:val="009B40AE"/>
    <w:rsid w:val="009B421D"/>
    <w:rsid w:val="009B46D0"/>
    <w:rsid w:val="009B496A"/>
    <w:rsid w:val="009B4C35"/>
    <w:rsid w:val="009B5105"/>
    <w:rsid w:val="009B53A2"/>
    <w:rsid w:val="009B5B9C"/>
    <w:rsid w:val="009B6864"/>
    <w:rsid w:val="009B6CC7"/>
    <w:rsid w:val="009B76E3"/>
    <w:rsid w:val="009B76F9"/>
    <w:rsid w:val="009B76FA"/>
    <w:rsid w:val="009B790B"/>
    <w:rsid w:val="009B7A72"/>
    <w:rsid w:val="009B7A7B"/>
    <w:rsid w:val="009B7B88"/>
    <w:rsid w:val="009B7BB8"/>
    <w:rsid w:val="009C043E"/>
    <w:rsid w:val="009C08A9"/>
    <w:rsid w:val="009C0B75"/>
    <w:rsid w:val="009C0E9B"/>
    <w:rsid w:val="009C0F22"/>
    <w:rsid w:val="009C126A"/>
    <w:rsid w:val="009C1937"/>
    <w:rsid w:val="009C1D4C"/>
    <w:rsid w:val="009C1E2B"/>
    <w:rsid w:val="009C2691"/>
    <w:rsid w:val="009C282A"/>
    <w:rsid w:val="009C29DB"/>
    <w:rsid w:val="009C2DD2"/>
    <w:rsid w:val="009C3982"/>
    <w:rsid w:val="009C3F13"/>
    <w:rsid w:val="009C40F8"/>
    <w:rsid w:val="009C441F"/>
    <w:rsid w:val="009C4A07"/>
    <w:rsid w:val="009C4B8E"/>
    <w:rsid w:val="009C4E5D"/>
    <w:rsid w:val="009C51D5"/>
    <w:rsid w:val="009C543C"/>
    <w:rsid w:val="009C599A"/>
    <w:rsid w:val="009C5C77"/>
    <w:rsid w:val="009C5CAA"/>
    <w:rsid w:val="009C5EFF"/>
    <w:rsid w:val="009C5F6A"/>
    <w:rsid w:val="009C61CF"/>
    <w:rsid w:val="009C650E"/>
    <w:rsid w:val="009C6EE4"/>
    <w:rsid w:val="009C70DB"/>
    <w:rsid w:val="009C774A"/>
    <w:rsid w:val="009C7930"/>
    <w:rsid w:val="009C7A0E"/>
    <w:rsid w:val="009C7F29"/>
    <w:rsid w:val="009D0260"/>
    <w:rsid w:val="009D06E5"/>
    <w:rsid w:val="009D0AA6"/>
    <w:rsid w:val="009D0BA8"/>
    <w:rsid w:val="009D0E8C"/>
    <w:rsid w:val="009D1442"/>
    <w:rsid w:val="009D184F"/>
    <w:rsid w:val="009D19BC"/>
    <w:rsid w:val="009D1F9C"/>
    <w:rsid w:val="009D2348"/>
    <w:rsid w:val="009D2480"/>
    <w:rsid w:val="009D2727"/>
    <w:rsid w:val="009D2BCB"/>
    <w:rsid w:val="009D2D3B"/>
    <w:rsid w:val="009D2EA8"/>
    <w:rsid w:val="009D2F0C"/>
    <w:rsid w:val="009D3193"/>
    <w:rsid w:val="009D3306"/>
    <w:rsid w:val="009D3578"/>
    <w:rsid w:val="009D36D8"/>
    <w:rsid w:val="009D3905"/>
    <w:rsid w:val="009D3A5F"/>
    <w:rsid w:val="009D42D0"/>
    <w:rsid w:val="009D459C"/>
    <w:rsid w:val="009D4EA6"/>
    <w:rsid w:val="009D4F88"/>
    <w:rsid w:val="009D505C"/>
    <w:rsid w:val="009D50E6"/>
    <w:rsid w:val="009D5193"/>
    <w:rsid w:val="009D54FC"/>
    <w:rsid w:val="009D5C32"/>
    <w:rsid w:val="009D5C56"/>
    <w:rsid w:val="009D6108"/>
    <w:rsid w:val="009D6412"/>
    <w:rsid w:val="009D6472"/>
    <w:rsid w:val="009D64C0"/>
    <w:rsid w:val="009D671C"/>
    <w:rsid w:val="009D6CCB"/>
    <w:rsid w:val="009D71D7"/>
    <w:rsid w:val="009D7212"/>
    <w:rsid w:val="009D744C"/>
    <w:rsid w:val="009D7511"/>
    <w:rsid w:val="009D7576"/>
    <w:rsid w:val="009D79F4"/>
    <w:rsid w:val="009D7BA7"/>
    <w:rsid w:val="009D7D19"/>
    <w:rsid w:val="009D7E43"/>
    <w:rsid w:val="009E0063"/>
    <w:rsid w:val="009E008C"/>
    <w:rsid w:val="009E0163"/>
    <w:rsid w:val="009E0315"/>
    <w:rsid w:val="009E06F7"/>
    <w:rsid w:val="009E07E7"/>
    <w:rsid w:val="009E0941"/>
    <w:rsid w:val="009E0B97"/>
    <w:rsid w:val="009E126D"/>
    <w:rsid w:val="009E1954"/>
    <w:rsid w:val="009E24BE"/>
    <w:rsid w:val="009E276D"/>
    <w:rsid w:val="009E2F7D"/>
    <w:rsid w:val="009E3343"/>
    <w:rsid w:val="009E33D7"/>
    <w:rsid w:val="009E36D4"/>
    <w:rsid w:val="009E37B8"/>
    <w:rsid w:val="009E3803"/>
    <w:rsid w:val="009E3817"/>
    <w:rsid w:val="009E3CD1"/>
    <w:rsid w:val="009E3CE7"/>
    <w:rsid w:val="009E3DC7"/>
    <w:rsid w:val="009E3F54"/>
    <w:rsid w:val="009E3F94"/>
    <w:rsid w:val="009E4934"/>
    <w:rsid w:val="009E4FBE"/>
    <w:rsid w:val="009E503B"/>
    <w:rsid w:val="009E51BD"/>
    <w:rsid w:val="009E5520"/>
    <w:rsid w:val="009E5AF5"/>
    <w:rsid w:val="009E5EB5"/>
    <w:rsid w:val="009E6011"/>
    <w:rsid w:val="009E74F0"/>
    <w:rsid w:val="009E7F23"/>
    <w:rsid w:val="009F0361"/>
    <w:rsid w:val="009F0377"/>
    <w:rsid w:val="009F03B3"/>
    <w:rsid w:val="009F0768"/>
    <w:rsid w:val="009F0A43"/>
    <w:rsid w:val="009F102A"/>
    <w:rsid w:val="009F1331"/>
    <w:rsid w:val="009F151C"/>
    <w:rsid w:val="009F165E"/>
    <w:rsid w:val="009F1843"/>
    <w:rsid w:val="009F1CBA"/>
    <w:rsid w:val="009F1F64"/>
    <w:rsid w:val="009F21A5"/>
    <w:rsid w:val="009F22DD"/>
    <w:rsid w:val="009F2A19"/>
    <w:rsid w:val="009F2CC2"/>
    <w:rsid w:val="009F351D"/>
    <w:rsid w:val="009F3D19"/>
    <w:rsid w:val="009F3ECD"/>
    <w:rsid w:val="009F514E"/>
    <w:rsid w:val="009F543D"/>
    <w:rsid w:val="009F5FF1"/>
    <w:rsid w:val="009F60AA"/>
    <w:rsid w:val="009F628F"/>
    <w:rsid w:val="009F666C"/>
    <w:rsid w:val="009F768C"/>
    <w:rsid w:val="009F7867"/>
    <w:rsid w:val="009F7BDE"/>
    <w:rsid w:val="009F7D66"/>
    <w:rsid w:val="009F7D7E"/>
    <w:rsid w:val="00A0003B"/>
    <w:rsid w:val="00A001CE"/>
    <w:rsid w:val="00A00BD2"/>
    <w:rsid w:val="00A00C4F"/>
    <w:rsid w:val="00A00D99"/>
    <w:rsid w:val="00A00E56"/>
    <w:rsid w:val="00A00FEF"/>
    <w:rsid w:val="00A011C0"/>
    <w:rsid w:val="00A01248"/>
    <w:rsid w:val="00A0139E"/>
    <w:rsid w:val="00A01C1C"/>
    <w:rsid w:val="00A01CA7"/>
    <w:rsid w:val="00A01CCF"/>
    <w:rsid w:val="00A02045"/>
    <w:rsid w:val="00A021D1"/>
    <w:rsid w:val="00A02717"/>
    <w:rsid w:val="00A027F3"/>
    <w:rsid w:val="00A02D71"/>
    <w:rsid w:val="00A02DFD"/>
    <w:rsid w:val="00A03978"/>
    <w:rsid w:val="00A03AB1"/>
    <w:rsid w:val="00A03E58"/>
    <w:rsid w:val="00A0492C"/>
    <w:rsid w:val="00A0496D"/>
    <w:rsid w:val="00A04A6E"/>
    <w:rsid w:val="00A04D7E"/>
    <w:rsid w:val="00A04E03"/>
    <w:rsid w:val="00A04EB9"/>
    <w:rsid w:val="00A050B8"/>
    <w:rsid w:val="00A051D9"/>
    <w:rsid w:val="00A052DE"/>
    <w:rsid w:val="00A05941"/>
    <w:rsid w:val="00A05DF3"/>
    <w:rsid w:val="00A06318"/>
    <w:rsid w:val="00A064C4"/>
    <w:rsid w:val="00A06567"/>
    <w:rsid w:val="00A06AFD"/>
    <w:rsid w:val="00A06F05"/>
    <w:rsid w:val="00A06FBC"/>
    <w:rsid w:val="00A07076"/>
    <w:rsid w:val="00A0708C"/>
    <w:rsid w:val="00A0749C"/>
    <w:rsid w:val="00A07E08"/>
    <w:rsid w:val="00A10897"/>
    <w:rsid w:val="00A1089B"/>
    <w:rsid w:val="00A10B5E"/>
    <w:rsid w:val="00A10BB7"/>
    <w:rsid w:val="00A10D79"/>
    <w:rsid w:val="00A11068"/>
    <w:rsid w:val="00A11535"/>
    <w:rsid w:val="00A1191C"/>
    <w:rsid w:val="00A119F7"/>
    <w:rsid w:val="00A11A6E"/>
    <w:rsid w:val="00A11DBB"/>
    <w:rsid w:val="00A11E56"/>
    <w:rsid w:val="00A11FA3"/>
    <w:rsid w:val="00A11FFC"/>
    <w:rsid w:val="00A12133"/>
    <w:rsid w:val="00A12159"/>
    <w:rsid w:val="00A124FE"/>
    <w:rsid w:val="00A125F6"/>
    <w:rsid w:val="00A12798"/>
    <w:rsid w:val="00A12833"/>
    <w:rsid w:val="00A13114"/>
    <w:rsid w:val="00A13131"/>
    <w:rsid w:val="00A1331C"/>
    <w:rsid w:val="00A1360D"/>
    <w:rsid w:val="00A139DA"/>
    <w:rsid w:val="00A13A09"/>
    <w:rsid w:val="00A140B4"/>
    <w:rsid w:val="00A14158"/>
    <w:rsid w:val="00A148D4"/>
    <w:rsid w:val="00A14D98"/>
    <w:rsid w:val="00A14FC2"/>
    <w:rsid w:val="00A153BE"/>
    <w:rsid w:val="00A15B1F"/>
    <w:rsid w:val="00A15DEE"/>
    <w:rsid w:val="00A15E4D"/>
    <w:rsid w:val="00A1621A"/>
    <w:rsid w:val="00A16245"/>
    <w:rsid w:val="00A16462"/>
    <w:rsid w:val="00A1678B"/>
    <w:rsid w:val="00A167B5"/>
    <w:rsid w:val="00A168E4"/>
    <w:rsid w:val="00A16DBE"/>
    <w:rsid w:val="00A171A2"/>
    <w:rsid w:val="00A175C1"/>
    <w:rsid w:val="00A179E0"/>
    <w:rsid w:val="00A17C4F"/>
    <w:rsid w:val="00A2060A"/>
    <w:rsid w:val="00A20653"/>
    <w:rsid w:val="00A206D5"/>
    <w:rsid w:val="00A20A39"/>
    <w:rsid w:val="00A20DE8"/>
    <w:rsid w:val="00A219F4"/>
    <w:rsid w:val="00A21C14"/>
    <w:rsid w:val="00A21D16"/>
    <w:rsid w:val="00A21EA2"/>
    <w:rsid w:val="00A22172"/>
    <w:rsid w:val="00A22304"/>
    <w:rsid w:val="00A223D5"/>
    <w:rsid w:val="00A22D7D"/>
    <w:rsid w:val="00A22EAC"/>
    <w:rsid w:val="00A23420"/>
    <w:rsid w:val="00A2353E"/>
    <w:rsid w:val="00A238BD"/>
    <w:rsid w:val="00A23D9B"/>
    <w:rsid w:val="00A23DCA"/>
    <w:rsid w:val="00A240D8"/>
    <w:rsid w:val="00A243E4"/>
    <w:rsid w:val="00A2459D"/>
    <w:rsid w:val="00A24E23"/>
    <w:rsid w:val="00A25397"/>
    <w:rsid w:val="00A2566C"/>
    <w:rsid w:val="00A25CFE"/>
    <w:rsid w:val="00A25F05"/>
    <w:rsid w:val="00A26422"/>
    <w:rsid w:val="00A26491"/>
    <w:rsid w:val="00A26B54"/>
    <w:rsid w:val="00A27163"/>
    <w:rsid w:val="00A274EE"/>
    <w:rsid w:val="00A27BA3"/>
    <w:rsid w:val="00A27DFA"/>
    <w:rsid w:val="00A30077"/>
    <w:rsid w:val="00A30861"/>
    <w:rsid w:val="00A30991"/>
    <w:rsid w:val="00A30ADC"/>
    <w:rsid w:val="00A30AF2"/>
    <w:rsid w:val="00A30B2D"/>
    <w:rsid w:val="00A30BA0"/>
    <w:rsid w:val="00A311AE"/>
    <w:rsid w:val="00A312A6"/>
    <w:rsid w:val="00A3130E"/>
    <w:rsid w:val="00A3158B"/>
    <w:rsid w:val="00A316CA"/>
    <w:rsid w:val="00A316CF"/>
    <w:rsid w:val="00A31718"/>
    <w:rsid w:val="00A3193B"/>
    <w:rsid w:val="00A31FEC"/>
    <w:rsid w:val="00A324CF"/>
    <w:rsid w:val="00A32933"/>
    <w:rsid w:val="00A32D90"/>
    <w:rsid w:val="00A32E02"/>
    <w:rsid w:val="00A32E8B"/>
    <w:rsid w:val="00A32ED6"/>
    <w:rsid w:val="00A33776"/>
    <w:rsid w:val="00A337B1"/>
    <w:rsid w:val="00A33B0E"/>
    <w:rsid w:val="00A33B5B"/>
    <w:rsid w:val="00A33DF8"/>
    <w:rsid w:val="00A344A5"/>
    <w:rsid w:val="00A345D0"/>
    <w:rsid w:val="00A346C3"/>
    <w:rsid w:val="00A34C8E"/>
    <w:rsid w:val="00A34D4A"/>
    <w:rsid w:val="00A34E44"/>
    <w:rsid w:val="00A3528E"/>
    <w:rsid w:val="00A3566E"/>
    <w:rsid w:val="00A3590F"/>
    <w:rsid w:val="00A35C81"/>
    <w:rsid w:val="00A35F8F"/>
    <w:rsid w:val="00A36155"/>
    <w:rsid w:val="00A3629E"/>
    <w:rsid w:val="00A36561"/>
    <w:rsid w:val="00A365AD"/>
    <w:rsid w:val="00A365D5"/>
    <w:rsid w:val="00A36762"/>
    <w:rsid w:val="00A36F2B"/>
    <w:rsid w:val="00A37081"/>
    <w:rsid w:val="00A3725C"/>
    <w:rsid w:val="00A37612"/>
    <w:rsid w:val="00A379DC"/>
    <w:rsid w:val="00A37CE8"/>
    <w:rsid w:val="00A37D7A"/>
    <w:rsid w:val="00A4041E"/>
    <w:rsid w:val="00A40519"/>
    <w:rsid w:val="00A4057D"/>
    <w:rsid w:val="00A40669"/>
    <w:rsid w:val="00A4094E"/>
    <w:rsid w:val="00A40ABF"/>
    <w:rsid w:val="00A42258"/>
    <w:rsid w:val="00A423F5"/>
    <w:rsid w:val="00A425D2"/>
    <w:rsid w:val="00A427C4"/>
    <w:rsid w:val="00A42A34"/>
    <w:rsid w:val="00A42A85"/>
    <w:rsid w:val="00A42D07"/>
    <w:rsid w:val="00A42DC5"/>
    <w:rsid w:val="00A43388"/>
    <w:rsid w:val="00A43799"/>
    <w:rsid w:val="00A44121"/>
    <w:rsid w:val="00A44187"/>
    <w:rsid w:val="00A4434C"/>
    <w:rsid w:val="00A4477B"/>
    <w:rsid w:val="00A44907"/>
    <w:rsid w:val="00A44B43"/>
    <w:rsid w:val="00A4503E"/>
    <w:rsid w:val="00A450C0"/>
    <w:rsid w:val="00A45468"/>
    <w:rsid w:val="00A45622"/>
    <w:rsid w:val="00A45632"/>
    <w:rsid w:val="00A4566B"/>
    <w:rsid w:val="00A4578D"/>
    <w:rsid w:val="00A45F98"/>
    <w:rsid w:val="00A4694D"/>
    <w:rsid w:val="00A46B1D"/>
    <w:rsid w:val="00A46B38"/>
    <w:rsid w:val="00A46C82"/>
    <w:rsid w:val="00A46CDF"/>
    <w:rsid w:val="00A4700E"/>
    <w:rsid w:val="00A471A8"/>
    <w:rsid w:val="00A47264"/>
    <w:rsid w:val="00A47398"/>
    <w:rsid w:val="00A4766D"/>
    <w:rsid w:val="00A476F2"/>
    <w:rsid w:val="00A478F4"/>
    <w:rsid w:val="00A4791B"/>
    <w:rsid w:val="00A47B88"/>
    <w:rsid w:val="00A47E0C"/>
    <w:rsid w:val="00A47F65"/>
    <w:rsid w:val="00A50A48"/>
    <w:rsid w:val="00A51096"/>
    <w:rsid w:val="00A51180"/>
    <w:rsid w:val="00A51242"/>
    <w:rsid w:val="00A51250"/>
    <w:rsid w:val="00A5126A"/>
    <w:rsid w:val="00A5130F"/>
    <w:rsid w:val="00A51522"/>
    <w:rsid w:val="00A51573"/>
    <w:rsid w:val="00A51A5E"/>
    <w:rsid w:val="00A51AA9"/>
    <w:rsid w:val="00A51C9D"/>
    <w:rsid w:val="00A51CDF"/>
    <w:rsid w:val="00A520A2"/>
    <w:rsid w:val="00A520FB"/>
    <w:rsid w:val="00A525FB"/>
    <w:rsid w:val="00A5264C"/>
    <w:rsid w:val="00A5286B"/>
    <w:rsid w:val="00A52895"/>
    <w:rsid w:val="00A528EF"/>
    <w:rsid w:val="00A52CFA"/>
    <w:rsid w:val="00A52D7D"/>
    <w:rsid w:val="00A52F69"/>
    <w:rsid w:val="00A539A5"/>
    <w:rsid w:val="00A53DA0"/>
    <w:rsid w:val="00A5400B"/>
    <w:rsid w:val="00A5404D"/>
    <w:rsid w:val="00A546A6"/>
    <w:rsid w:val="00A54A80"/>
    <w:rsid w:val="00A55202"/>
    <w:rsid w:val="00A5529E"/>
    <w:rsid w:val="00A555A7"/>
    <w:rsid w:val="00A557A2"/>
    <w:rsid w:val="00A55C71"/>
    <w:rsid w:val="00A55EB1"/>
    <w:rsid w:val="00A561D1"/>
    <w:rsid w:val="00A5645F"/>
    <w:rsid w:val="00A567FF"/>
    <w:rsid w:val="00A56C1E"/>
    <w:rsid w:val="00A56FA2"/>
    <w:rsid w:val="00A570AE"/>
    <w:rsid w:val="00A571F8"/>
    <w:rsid w:val="00A57570"/>
    <w:rsid w:val="00A57650"/>
    <w:rsid w:val="00A5765D"/>
    <w:rsid w:val="00A579BD"/>
    <w:rsid w:val="00A57BBF"/>
    <w:rsid w:val="00A57D3A"/>
    <w:rsid w:val="00A57D4D"/>
    <w:rsid w:val="00A6027D"/>
    <w:rsid w:val="00A607CB"/>
    <w:rsid w:val="00A60960"/>
    <w:rsid w:val="00A60A50"/>
    <w:rsid w:val="00A60AF7"/>
    <w:rsid w:val="00A613FC"/>
    <w:rsid w:val="00A6169F"/>
    <w:rsid w:val="00A61A87"/>
    <w:rsid w:val="00A61BC5"/>
    <w:rsid w:val="00A62394"/>
    <w:rsid w:val="00A6276B"/>
    <w:rsid w:val="00A629DB"/>
    <w:rsid w:val="00A630C4"/>
    <w:rsid w:val="00A63267"/>
    <w:rsid w:val="00A63481"/>
    <w:rsid w:val="00A63488"/>
    <w:rsid w:val="00A6351F"/>
    <w:rsid w:val="00A63809"/>
    <w:rsid w:val="00A63A63"/>
    <w:rsid w:val="00A63D0F"/>
    <w:rsid w:val="00A63E85"/>
    <w:rsid w:val="00A63F77"/>
    <w:rsid w:val="00A64278"/>
    <w:rsid w:val="00A643E5"/>
    <w:rsid w:val="00A648FC"/>
    <w:rsid w:val="00A649F2"/>
    <w:rsid w:val="00A64A6E"/>
    <w:rsid w:val="00A64B2C"/>
    <w:rsid w:val="00A64C82"/>
    <w:rsid w:val="00A65053"/>
    <w:rsid w:val="00A6519F"/>
    <w:rsid w:val="00A6523C"/>
    <w:rsid w:val="00A6530F"/>
    <w:rsid w:val="00A655FE"/>
    <w:rsid w:val="00A658A0"/>
    <w:rsid w:val="00A65931"/>
    <w:rsid w:val="00A659D1"/>
    <w:rsid w:val="00A65A70"/>
    <w:rsid w:val="00A65E0B"/>
    <w:rsid w:val="00A65F70"/>
    <w:rsid w:val="00A664D8"/>
    <w:rsid w:val="00A66537"/>
    <w:rsid w:val="00A6665F"/>
    <w:rsid w:val="00A666AC"/>
    <w:rsid w:val="00A66974"/>
    <w:rsid w:val="00A66F36"/>
    <w:rsid w:val="00A670BF"/>
    <w:rsid w:val="00A67291"/>
    <w:rsid w:val="00A676D9"/>
    <w:rsid w:val="00A67D86"/>
    <w:rsid w:val="00A67EFC"/>
    <w:rsid w:val="00A7031E"/>
    <w:rsid w:val="00A70505"/>
    <w:rsid w:val="00A70720"/>
    <w:rsid w:val="00A70C3E"/>
    <w:rsid w:val="00A70E16"/>
    <w:rsid w:val="00A71140"/>
    <w:rsid w:val="00A713BE"/>
    <w:rsid w:val="00A7169C"/>
    <w:rsid w:val="00A71FBF"/>
    <w:rsid w:val="00A7205E"/>
    <w:rsid w:val="00A722A6"/>
    <w:rsid w:val="00A725E3"/>
    <w:rsid w:val="00A72DC2"/>
    <w:rsid w:val="00A72FB8"/>
    <w:rsid w:val="00A730F4"/>
    <w:rsid w:val="00A73102"/>
    <w:rsid w:val="00A7336D"/>
    <w:rsid w:val="00A733A3"/>
    <w:rsid w:val="00A737EE"/>
    <w:rsid w:val="00A73EF4"/>
    <w:rsid w:val="00A740A9"/>
    <w:rsid w:val="00A74431"/>
    <w:rsid w:val="00A745A2"/>
    <w:rsid w:val="00A74692"/>
    <w:rsid w:val="00A74A29"/>
    <w:rsid w:val="00A74BC1"/>
    <w:rsid w:val="00A74F38"/>
    <w:rsid w:val="00A754EA"/>
    <w:rsid w:val="00A756CD"/>
    <w:rsid w:val="00A75713"/>
    <w:rsid w:val="00A7586E"/>
    <w:rsid w:val="00A75916"/>
    <w:rsid w:val="00A75A52"/>
    <w:rsid w:val="00A75DAC"/>
    <w:rsid w:val="00A7618B"/>
    <w:rsid w:val="00A763B7"/>
    <w:rsid w:val="00A7640B"/>
    <w:rsid w:val="00A76455"/>
    <w:rsid w:val="00A767E8"/>
    <w:rsid w:val="00A767FB"/>
    <w:rsid w:val="00A768A6"/>
    <w:rsid w:val="00A769D4"/>
    <w:rsid w:val="00A76FB5"/>
    <w:rsid w:val="00A773A8"/>
    <w:rsid w:val="00A7778B"/>
    <w:rsid w:val="00A800D5"/>
    <w:rsid w:val="00A803BC"/>
    <w:rsid w:val="00A805A9"/>
    <w:rsid w:val="00A806D4"/>
    <w:rsid w:val="00A80969"/>
    <w:rsid w:val="00A80992"/>
    <w:rsid w:val="00A80F3E"/>
    <w:rsid w:val="00A81041"/>
    <w:rsid w:val="00A811F7"/>
    <w:rsid w:val="00A813B8"/>
    <w:rsid w:val="00A819F0"/>
    <w:rsid w:val="00A81BAF"/>
    <w:rsid w:val="00A81C0F"/>
    <w:rsid w:val="00A81F6B"/>
    <w:rsid w:val="00A824F2"/>
    <w:rsid w:val="00A8278B"/>
    <w:rsid w:val="00A82A33"/>
    <w:rsid w:val="00A82CA5"/>
    <w:rsid w:val="00A8303F"/>
    <w:rsid w:val="00A83511"/>
    <w:rsid w:val="00A83B0A"/>
    <w:rsid w:val="00A8419F"/>
    <w:rsid w:val="00A84CFD"/>
    <w:rsid w:val="00A84F9D"/>
    <w:rsid w:val="00A853E4"/>
    <w:rsid w:val="00A8547E"/>
    <w:rsid w:val="00A85784"/>
    <w:rsid w:val="00A85798"/>
    <w:rsid w:val="00A85840"/>
    <w:rsid w:val="00A85861"/>
    <w:rsid w:val="00A85CEF"/>
    <w:rsid w:val="00A85DE6"/>
    <w:rsid w:val="00A8609D"/>
    <w:rsid w:val="00A86621"/>
    <w:rsid w:val="00A8686A"/>
    <w:rsid w:val="00A86CF1"/>
    <w:rsid w:val="00A86EA7"/>
    <w:rsid w:val="00A87187"/>
    <w:rsid w:val="00A871EF"/>
    <w:rsid w:val="00A8777F"/>
    <w:rsid w:val="00A902AB"/>
    <w:rsid w:val="00A902E7"/>
    <w:rsid w:val="00A9084D"/>
    <w:rsid w:val="00A909E6"/>
    <w:rsid w:val="00A90E13"/>
    <w:rsid w:val="00A91244"/>
    <w:rsid w:val="00A91774"/>
    <w:rsid w:val="00A91C7F"/>
    <w:rsid w:val="00A92008"/>
    <w:rsid w:val="00A92066"/>
    <w:rsid w:val="00A92776"/>
    <w:rsid w:val="00A93181"/>
    <w:rsid w:val="00A938E6"/>
    <w:rsid w:val="00A93CCF"/>
    <w:rsid w:val="00A93FD2"/>
    <w:rsid w:val="00A941FF"/>
    <w:rsid w:val="00A94377"/>
    <w:rsid w:val="00A94425"/>
    <w:rsid w:val="00A94E4E"/>
    <w:rsid w:val="00A95514"/>
    <w:rsid w:val="00A9579D"/>
    <w:rsid w:val="00A95BD5"/>
    <w:rsid w:val="00A95C53"/>
    <w:rsid w:val="00A95DAB"/>
    <w:rsid w:val="00A95EB7"/>
    <w:rsid w:val="00A9611C"/>
    <w:rsid w:val="00A96133"/>
    <w:rsid w:val="00A96A1D"/>
    <w:rsid w:val="00A96ADB"/>
    <w:rsid w:val="00A96F78"/>
    <w:rsid w:val="00A97517"/>
    <w:rsid w:val="00A977D4"/>
    <w:rsid w:val="00A97894"/>
    <w:rsid w:val="00A979E1"/>
    <w:rsid w:val="00A97A20"/>
    <w:rsid w:val="00A97B56"/>
    <w:rsid w:val="00A97BE6"/>
    <w:rsid w:val="00AA09CA"/>
    <w:rsid w:val="00AA0B9E"/>
    <w:rsid w:val="00AA0C74"/>
    <w:rsid w:val="00AA0DC2"/>
    <w:rsid w:val="00AA1087"/>
    <w:rsid w:val="00AA10CE"/>
    <w:rsid w:val="00AA1376"/>
    <w:rsid w:val="00AA15EE"/>
    <w:rsid w:val="00AA161A"/>
    <w:rsid w:val="00AA17D9"/>
    <w:rsid w:val="00AA22E4"/>
    <w:rsid w:val="00AA247C"/>
    <w:rsid w:val="00AA25A9"/>
    <w:rsid w:val="00AA26D9"/>
    <w:rsid w:val="00AA278A"/>
    <w:rsid w:val="00AA2824"/>
    <w:rsid w:val="00AA29F0"/>
    <w:rsid w:val="00AA2A67"/>
    <w:rsid w:val="00AA3183"/>
    <w:rsid w:val="00AA31CB"/>
    <w:rsid w:val="00AA3649"/>
    <w:rsid w:val="00AA3920"/>
    <w:rsid w:val="00AA45BC"/>
    <w:rsid w:val="00AA4605"/>
    <w:rsid w:val="00AA4923"/>
    <w:rsid w:val="00AA4A9A"/>
    <w:rsid w:val="00AA4B12"/>
    <w:rsid w:val="00AA4BE3"/>
    <w:rsid w:val="00AA51AD"/>
    <w:rsid w:val="00AA5485"/>
    <w:rsid w:val="00AA55CC"/>
    <w:rsid w:val="00AA56E3"/>
    <w:rsid w:val="00AA5736"/>
    <w:rsid w:val="00AA591E"/>
    <w:rsid w:val="00AA59E7"/>
    <w:rsid w:val="00AA5DF4"/>
    <w:rsid w:val="00AA65C9"/>
    <w:rsid w:val="00AA66CB"/>
    <w:rsid w:val="00AA6959"/>
    <w:rsid w:val="00AA69B0"/>
    <w:rsid w:val="00AA72E1"/>
    <w:rsid w:val="00AA74DE"/>
    <w:rsid w:val="00AA77C4"/>
    <w:rsid w:val="00AA7A6D"/>
    <w:rsid w:val="00AA7C03"/>
    <w:rsid w:val="00AB04A4"/>
    <w:rsid w:val="00AB0866"/>
    <w:rsid w:val="00AB0A32"/>
    <w:rsid w:val="00AB0B90"/>
    <w:rsid w:val="00AB0E56"/>
    <w:rsid w:val="00AB0ED5"/>
    <w:rsid w:val="00AB13B6"/>
    <w:rsid w:val="00AB144E"/>
    <w:rsid w:val="00AB15A8"/>
    <w:rsid w:val="00AB1763"/>
    <w:rsid w:val="00AB1854"/>
    <w:rsid w:val="00AB18AC"/>
    <w:rsid w:val="00AB1EB7"/>
    <w:rsid w:val="00AB2876"/>
    <w:rsid w:val="00AB29C5"/>
    <w:rsid w:val="00AB2A23"/>
    <w:rsid w:val="00AB2C21"/>
    <w:rsid w:val="00AB2FF9"/>
    <w:rsid w:val="00AB308A"/>
    <w:rsid w:val="00AB3799"/>
    <w:rsid w:val="00AB3A15"/>
    <w:rsid w:val="00AB41F7"/>
    <w:rsid w:val="00AB45A4"/>
    <w:rsid w:val="00AB4632"/>
    <w:rsid w:val="00AB4ECC"/>
    <w:rsid w:val="00AB4F0F"/>
    <w:rsid w:val="00AB5376"/>
    <w:rsid w:val="00AB53E3"/>
    <w:rsid w:val="00AB5448"/>
    <w:rsid w:val="00AB54AB"/>
    <w:rsid w:val="00AB5F56"/>
    <w:rsid w:val="00AB5FBF"/>
    <w:rsid w:val="00AB60E2"/>
    <w:rsid w:val="00AB6601"/>
    <w:rsid w:val="00AB6673"/>
    <w:rsid w:val="00AB674E"/>
    <w:rsid w:val="00AB693F"/>
    <w:rsid w:val="00AB696A"/>
    <w:rsid w:val="00AB6D79"/>
    <w:rsid w:val="00AB6DC3"/>
    <w:rsid w:val="00AB6F35"/>
    <w:rsid w:val="00AB709E"/>
    <w:rsid w:val="00AB7145"/>
    <w:rsid w:val="00AB77FD"/>
    <w:rsid w:val="00AB7806"/>
    <w:rsid w:val="00AB79DB"/>
    <w:rsid w:val="00AB7BFF"/>
    <w:rsid w:val="00AC0077"/>
    <w:rsid w:val="00AC02C1"/>
    <w:rsid w:val="00AC06A9"/>
    <w:rsid w:val="00AC0AB6"/>
    <w:rsid w:val="00AC10AD"/>
    <w:rsid w:val="00AC14FF"/>
    <w:rsid w:val="00AC1C0F"/>
    <w:rsid w:val="00AC1C29"/>
    <w:rsid w:val="00AC1E55"/>
    <w:rsid w:val="00AC2341"/>
    <w:rsid w:val="00AC2D3E"/>
    <w:rsid w:val="00AC3B40"/>
    <w:rsid w:val="00AC3D06"/>
    <w:rsid w:val="00AC3FF9"/>
    <w:rsid w:val="00AC429F"/>
    <w:rsid w:val="00AC42C6"/>
    <w:rsid w:val="00AC42E1"/>
    <w:rsid w:val="00AC445C"/>
    <w:rsid w:val="00AC4624"/>
    <w:rsid w:val="00AC46BB"/>
    <w:rsid w:val="00AC487F"/>
    <w:rsid w:val="00AC4ADA"/>
    <w:rsid w:val="00AC504B"/>
    <w:rsid w:val="00AC5051"/>
    <w:rsid w:val="00AC56C1"/>
    <w:rsid w:val="00AC570F"/>
    <w:rsid w:val="00AC5905"/>
    <w:rsid w:val="00AC5D1A"/>
    <w:rsid w:val="00AC60A8"/>
    <w:rsid w:val="00AC60B4"/>
    <w:rsid w:val="00AC6371"/>
    <w:rsid w:val="00AC646A"/>
    <w:rsid w:val="00AC662C"/>
    <w:rsid w:val="00AC67B6"/>
    <w:rsid w:val="00AC6AF3"/>
    <w:rsid w:val="00AC7099"/>
    <w:rsid w:val="00AC7146"/>
    <w:rsid w:val="00AC71B4"/>
    <w:rsid w:val="00AC758C"/>
    <w:rsid w:val="00AC7674"/>
    <w:rsid w:val="00AC7D3D"/>
    <w:rsid w:val="00AC7D75"/>
    <w:rsid w:val="00AC7D98"/>
    <w:rsid w:val="00AD00C5"/>
    <w:rsid w:val="00AD09A3"/>
    <w:rsid w:val="00AD0F3E"/>
    <w:rsid w:val="00AD15D3"/>
    <w:rsid w:val="00AD165F"/>
    <w:rsid w:val="00AD2597"/>
    <w:rsid w:val="00AD2794"/>
    <w:rsid w:val="00AD2DC5"/>
    <w:rsid w:val="00AD2E5E"/>
    <w:rsid w:val="00AD3249"/>
    <w:rsid w:val="00AD32B4"/>
    <w:rsid w:val="00AD33AC"/>
    <w:rsid w:val="00AD3455"/>
    <w:rsid w:val="00AD3BB8"/>
    <w:rsid w:val="00AD3C8D"/>
    <w:rsid w:val="00AD3CAD"/>
    <w:rsid w:val="00AD4701"/>
    <w:rsid w:val="00AD48D2"/>
    <w:rsid w:val="00AD4B43"/>
    <w:rsid w:val="00AD4D03"/>
    <w:rsid w:val="00AD4E20"/>
    <w:rsid w:val="00AD507F"/>
    <w:rsid w:val="00AD55D7"/>
    <w:rsid w:val="00AD5811"/>
    <w:rsid w:val="00AD598D"/>
    <w:rsid w:val="00AD5A99"/>
    <w:rsid w:val="00AD5C47"/>
    <w:rsid w:val="00AD5E6C"/>
    <w:rsid w:val="00AD65B0"/>
    <w:rsid w:val="00AD6681"/>
    <w:rsid w:val="00AD69FF"/>
    <w:rsid w:val="00AD6C1A"/>
    <w:rsid w:val="00AD6FA6"/>
    <w:rsid w:val="00AD702B"/>
    <w:rsid w:val="00AD72E6"/>
    <w:rsid w:val="00AD74E9"/>
    <w:rsid w:val="00AD7A05"/>
    <w:rsid w:val="00AD7A32"/>
    <w:rsid w:val="00AD7A51"/>
    <w:rsid w:val="00AD7C95"/>
    <w:rsid w:val="00AD7EF3"/>
    <w:rsid w:val="00AD7FCD"/>
    <w:rsid w:val="00AE01A6"/>
    <w:rsid w:val="00AE0224"/>
    <w:rsid w:val="00AE075F"/>
    <w:rsid w:val="00AE0BE7"/>
    <w:rsid w:val="00AE0EC7"/>
    <w:rsid w:val="00AE0FAF"/>
    <w:rsid w:val="00AE183B"/>
    <w:rsid w:val="00AE2BED"/>
    <w:rsid w:val="00AE2D59"/>
    <w:rsid w:val="00AE324F"/>
    <w:rsid w:val="00AE34C8"/>
    <w:rsid w:val="00AE381E"/>
    <w:rsid w:val="00AE3893"/>
    <w:rsid w:val="00AE3B87"/>
    <w:rsid w:val="00AE3BDE"/>
    <w:rsid w:val="00AE3CDF"/>
    <w:rsid w:val="00AE3DE1"/>
    <w:rsid w:val="00AE4002"/>
    <w:rsid w:val="00AE4016"/>
    <w:rsid w:val="00AE4034"/>
    <w:rsid w:val="00AE40FA"/>
    <w:rsid w:val="00AE41A8"/>
    <w:rsid w:val="00AE4391"/>
    <w:rsid w:val="00AE499E"/>
    <w:rsid w:val="00AE4B71"/>
    <w:rsid w:val="00AE4BFF"/>
    <w:rsid w:val="00AE4FC3"/>
    <w:rsid w:val="00AE4FFE"/>
    <w:rsid w:val="00AE5439"/>
    <w:rsid w:val="00AE57C8"/>
    <w:rsid w:val="00AE5952"/>
    <w:rsid w:val="00AE61B2"/>
    <w:rsid w:val="00AE624D"/>
    <w:rsid w:val="00AE6583"/>
    <w:rsid w:val="00AE69B4"/>
    <w:rsid w:val="00AE6D07"/>
    <w:rsid w:val="00AE6D57"/>
    <w:rsid w:val="00AE6DCA"/>
    <w:rsid w:val="00AE7187"/>
    <w:rsid w:val="00AE72DE"/>
    <w:rsid w:val="00AE78D1"/>
    <w:rsid w:val="00AE78E3"/>
    <w:rsid w:val="00AE7DDA"/>
    <w:rsid w:val="00AE7F89"/>
    <w:rsid w:val="00AF00F6"/>
    <w:rsid w:val="00AF044D"/>
    <w:rsid w:val="00AF0914"/>
    <w:rsid w:val="00AF0DE9"/>
    <w:rsid w:val="00AF13D8"/>
    <w:rsid w:val="00AF1FD7"/>
    <w:rsid w:val="00AF2D54"/>
    <w:rsid w:val="00AF3458"/>
    <w:rsid w:val="00AF3560"/>
    <w:rsid w:val="00AF370B"/>
    <w:rsid w:val="00AF3866"/>
    <w:rsid w:val="00AF39A5"/>
    <w:rsid w:val="00AF3F7B"/>
    <w:rsid w:val="00AF42B4"/>
    <w:rsid w:val="00AF4935"/>
    <w:rsid w:val="00AF49E6"/>
    <w:rsid w:val="00AF4B8A"/>
    <w:rsid w:val="00AF4F1B"/>
    <w:rsid w:val="00AF575A"/>
    <w:rsid w:val="00AF5EC6"/>
    <w:rsid w:val="00AF66AE"/>
    <w:rsid w:val="00AF6881"/>
    <w:rsid w:val="00AF6C38"/>
    <w:rsid w:val="00AF6E8A"/>
    <w:rsid w:val="00AF6EF5"/>
    <w:rsid w:val="00AF70E2"/>
    <w:rsid w:val="00AF7213"/>
    <w:rsid w:val="00AF7500"/>
    <w:rsid w:val="00AF7660"/>
    <w:rsid w:val="00AF7771"/>
    <w:rsid w:val="00AF7833"/>
    <w:rsid w:val="00AF7D7C"/>
    <w:rsid w:val="00AF7D92"/>
    <w:rsid w:val="00AF7E0F"/>
    <w:rsid w:val="00AF7F45"/>
    <w:rsid w:val="00AF7F92"/>
    <w:rsid w:val="00AF7FE1"/>
    <w:rsid w:val="00B00456"/>
    <w:rsid w:val="00B006AB"/>
    <w:rsid w:val="00B00798"/>
    <w:rsid w:val="00B00CC3"/>
    <w:rsid w:val="00B011CC"/>
    <w:rsid w:val="00B012D0"/>
    <w:rsid w:val="00B01385"/>
    <w:rsid w:val="00B01BBA"/>
    <w:rsid w:val="00B021E8"/>
    <w:rsid w:val="00B02480"/>
    <w:rsid w:val="00B02E77"/>
    <w:rsid w:val="00B032E1"/>
    <w:rsid w:val="00B035A9"/>
    <w:rsid w:val="00B03D2D"/>
    <w:rsid w:val="00B04048"/>
    <w:rsid w:val="00B0429A"/>
    <w:rsid w:val="00B042FB"/>
    <w:rsid w:val="00B045EF"/>
    <w:rsid w:val="00B04747"/>
    <w:rsid w:val="00B04D5A"/>
    <w:rsid w:val="00B04DC1"/>
    <w:rsid w:val="00B04F3D"/>
    <w:rsid w:val="00B05702"/>
    <w:rsid w:val="00B059CF"/>
    <w:rsid w:val="00B05B15"/>
    <w:rsid w:val="00B05E3F"/>
    <w:rsid w:val="00B0619C"/>
    <w:rsid w:val="00B0623C"/>
    <w:rsid w:val="00B06986"/>
    <w:rsid w:val="00B0699F"/>
    <w:rsid w:val="00B06C67"/>
    <w:rsid w:val="00B06DD9"/>
    <w:rsid w:val="00B07674"/>
    <w:rsid w:val="00B07CD6"/>
    <w:rsid w:val="00B07E52"/>
    <w:rsid w:val="00B10010"/>
    <w:rsid w:val="00B10041"/>
    <w:rsid w:val="00B101D1"/>
    <w:rsid w:val="00B10716"/>
    <w:rsid w:val="00B10799"/>
    <w:rsid w:val="00B1079B"/>
    <w:rsid w:val="00B10C05"/>
    <w:rsid w:val="00B114F2"/>
    <w:rsid w:val="00B11775"/>
    <w:rsid w:val="00B1196D"/>
    <w:rsid w:val="00B11BE5"/>
    <w:rsid w:val="00B11DE6"/>
    <w:rsid w:val="00B125D9"/>
    <w:rsid w:val="00B1275A"/>
    <w:rsid w:val="00B12F75"/>
    <w:rsid w:val="00B12F91"/>
    <w:rsid w:val="00B1302D"/>
    <w:rsid w:val="00B13368"/>
    <w:rsid w:val="00B1349F"/>
    <w:rsid w:val="00B1388E"/>
    <w:rsid w:val="00B138F5"/>
    <w:rsid w:val="00B14F88"/>
    <w:rsid w:val="00B1513F"/>
    <w:rsid w:val="00B152F4"/>
    <w:rsid w:val="00B15713"/>
    <w:rsid w:val="00B15B1D"/>
    <w:rsid w:val="00B15B89"/>
    <w:rsid w:val="00B1616E"/>
    <w:rsid w:val="00B167A7"/>
    <w:rsid w:val="00B169BD"/>
    <w:rsid w:val="00B17078"/>
    <w:rsid w:val="00B1713C"/>
    <w:rsid w:val="00B1734E"/>
    <w:rsid w:val="00B1746F"/>
    <w:rsid w:val="00B17836"/>
    <w:rsid w:val="00B1795D"/>
    <w:rsid w:val="00B17B5A"/>
    <w:rsid w:val="00B205F5"/>
    <w:rsid w:val="00B20725"/>
    <w:rsid w:val="00B2087E"/>
    <w:rsid w:val="00B20A7D"/>
    <w:rsid w:val="00B20B11"/>
    <w:rsid w:val="00B20B5E"/>
    <w:rsid w:val="00B20B94"/>
    <w:rsid w:val="00B20D8D"/>
    <w:rsid w:val="00B20DDB"/>
    <w:rsid w:val="00B210A1"/>
    <w:rsid w:val="00B2126C"/>
    <w:rsid w:val="00B21A76"/>
    <w:rsid w:val="00B225E3"/>
    <w:rsid w:val="00B227B3"/>
    <w:rsid w:val="00B2290D"/>
    <w:rsid w:val="00B22B36"/>
    <w:rsid w:val="00B22B70"/>
    <w:rsid w:val="00B22E88"/>
    <w:rsid w:val="00B234FC"/>
    <w:rsid w:val="00B23549"/>
    <w:rsid w:val="00B23E6E"/>
    <w:rsid w:val="00B2405F"/>
    <w:rsid w:val="00B24281"/>
    <w:rsid w:val="00B244D7"/>
    <w:rsid w:val="00B245C8"/>
    <w:rsid w:val="00B24818"/>
    <w:rsid w:val="00B248D0"/>
    <w:rsid w:val="00B24D3C"/>
    <w:rsid w:val="00B24E3A"/>
    <w:rsid w:val="00B25517"/>
    <w:rsid w:val="00B25F0C"/>
    <w:rsid w:val="00B25FF4"/>
    <w:rsid w:val="00B26051"/>
    <w:rsid w:val="00B260CB"/>
    <w:rsid w:val="00B2628E"/>
    <w:rsid w:val="00B266B0"/>
    <w:rsid w:val="00B26ABD"/>
    <w:rsid w:val="00B26B91"/>
    <w:rsid w:val="00B26EBA"/>
    <w:rsid w:val="00B2753F"/>
    <w:rsid w:val="00B2781C"/>
    <w:rsid w:val="00B27921"/>
    <w:rsid w:val="00B27985"/>
    <w:rsid w:val="00B27B3C"/>
    <w:rsid w:val="00B27EB9"/>
    <w:rsid w:val="00B3000E"/>
    <w:rsid w:val="00B30358"/>
    <w:rsid w:val="00B3041F"/>
    <w:rsid w:val="00B30649"/>
    <w:rsid w:val="00B30AF6"/>
    <w:rsid w:val="00B30C67"/>
    <w:rsid w:val="00B3128B"/>
    <w:rsid w:val="00B3216B"/>
    <w:rsid w:val="00B326A8"/>
    <w:rsid w:val="00B327BC"/>
    <w:rsid w:val="00B3291A"/>
    <w:rsid w:val="00B329EB"/>
    <w:rsid w:val="00B32FCD"/>
    <w:rsid w:val="00B33508"/>
    <w:rsid w:val="00B3377E"/>
    <w:rsid w:val="00B33795"/>
    <w:rsid w:val="00B33B1F"/>
    <w:rsid w:val="00B33EB8"/>
    <w:rsid w:val="00B3451A"/>
    <w:rsid w:val="00B34E5A"/>
    <w:rsid w:val="00B34E63"/>
    <w:rsid w:val="00B35623"/>
    <w:rsid w:val="00B35DA4"/>
    <w:rsid w:val="00B36754"/>
    <w:rsid w:val="00B36836"/>
    <w:rsid w:val="00B36BE3"/>
    <w:rsid w:val="00B36D29"/>
    <w:rsid w:val="00B36F52"/>
    <w:rsid w:val="00B37116"/>
    <w:rsid w:val="00B373CF"/>
    <w:rsid w:val="00B37584"/>
    <w:rsid w:val="00B375D3"/>
    <w:rsid w:val="00B40028"/>
    <w:rsid w:val="00B400E6"/>
    <w:rsid w:val="00B400E7"/>
    <w:rsid w:val="00B40236"/>
    <w:rsid w:val="00B40364"/>
    <w:rsid w:val="00B40A96"/>
    <w:rsid w:val="00B41117"/>
    <w:rsid w:val="00B412BF"/>
    <w:rsid w:val="00B4184B"/>
    <w:rsid w:val="00B41B28"/>
    <w:rsid w:val="00B41CBE"/>
    <w:rsid w:val="00B422A7"/>
    <w:rsid w:val="00B42A32"/>
    <w:rsid w:val="00B42A9D"/>
    <w:rsid w:val="00B42F0C"/>
    <w:rsid w:val="00B42FA6"/>
    <w:rsid w:val="00B43076"/>
    <w:rsid w:val="00B431A6"/>
    <w:rsid w:val="00B4399E"/>
    <w:rsid w:val="00B43A16"/>
    <w:rsid w:val="00B448DD"/>
    <w:rsid w:val="00B44AA5"/>
    <w:rsid w:val="00B450F2"/>
    <w:rsid w:val="00B4513B"/>
    <w:rsid w:val="00B451AD"/>
    <w:rsid w:val="00B45297"/>
    <w:rsid w:val="00B452C3"/>
    <w:rsid w:val="00B45CE1"/>
    <w:rsid w:val="00B45E29"/>
    <w:rsid w:val="00B45E52"/>
    <w:rsid w:val="00B46081"/>
    <w:rsid w:val="00B461A2"/>
    <w:rsid w:val="00B461B1"/>
    <w:rsid w:val="00B462A6"/>
    <w:rsid w:val="00B46A75"/>
    <w:rsid w:val="00B46C5D"/>
    <w:rsid w:val="00B46E15"/>
    <w:rsid w:val="00B470A7"/>
    <w:rsid w:val="00B47239"/>
    <w:rsid w:val="00B472D4"/>
    <w:rsid w:val="00B47406"/>
    <w:rsid w:val="00B47631"/>
    <w:rsid w:val="00B47D31"/>
    <w:rsid w:val="00B47E0F"/>
    <w:rsid w:val="00B47F00"/>
    <w:rsid w:val="00B47F17"/>
    <w:rsid w:val="00B5003D"/>
    <w:rsid w:val="00B500CD"/>
    <w:rsid w:val="00B50319"/>
    <w:rsid w:val="00B50956"/>
    <w:rsid w:val="00B50B34"/>
    <w:rsid w:val="00B5109D"/>
    <w:rsid w:val="00B51394"/>
    <w:rsid w:val="00B52111"/>
    <w:rsid w:val="00B5239C"/>
    <w:rsid w:val="00B523E0"/>
    <w:rsid w:val="00B524BD"/>
    <w:rsid w:val="00B5292D"/>
    <w:rsid w:val="00B52989"/>
    <w:rsid w:val="00B52F62"/>
    <w:rsid w:val="00B5317E"/>
    <w:rsid w:val="00B53259"/>
    <w:rsid w:val="00B534D8"/>
    <w:rsid w:val="00B53577"/>
    <w:rsid w:val="00B53841"/>
    <w:rsid w:val="00B53893"/>
    <w:rsid w:val="00B540C8"/>
    <w:rsid w:val="00B54263"/>
    <w:rsid w:val="00B543B7"/>
    <w:rsid w:val="00B546DD"/>
    <w:rsid w:val="00B548C2"/>
    <w:rsid w:val="00B54B6A"/>
    <w:rsid w:val="00B54B9D"/>
    <w:rsid w:val="00B55003"/>
    <w:rsid w:val="00B55081"/>
    <w:rsid w:val="00B55297"/>
    <w:rsid w:val="00B552B3"/>
    <w:rsid w:val="00B55428"/>
    <w:rsid w:val="00B56346"/>
    <w:rsid w:val="00B56410"/>
    <w:rsid w:val="00B56541"/>
    <w:rsid w:val="00B566AB"/>
    <w:rsid w:val="00B56D85"/>
    <w:rsid w:val="00B57054"/>
    <w:rsid w:val="00B570BF"/>
    <w:rsid w:val="00B577F8"/>
    <w:rsid w:val="00B5784A"/>
    <w:rsid w:val="00B57B6A"/>
    <w:rsid w:val="00B57CD9"/>
    <w:rsid w:val="00B60017"/>
    <w:rsid w:val="00B6021B"/>
    <w:rsid w:val="00B603BC"/>
    <w:rsid w:val="00B60471"/>
    <w:rsid w:val="00B6076B"/>
    <w:rsid w:val="00B60B8F"/>
    <w:rsid w:val="00B60DCC"/>
    <w:rsid w:val="00B613E2"/>
    <w:rsid w:val="00B61433"/>
    <w:rsid w:val="00B620AB"/>
    <w:rsid w:val="00B620BC"/>
    <w:rsid w:val="00B625CC"/>
    <w:rsid w:val="00B632B5"/>
    <w:rsid w:val="00B63337"/>
    <w:rsid w:val="00B6369F"/>
    <w:rsid w:val="00B639D7"/>
    <w:rsid w:val="00B63A36"/>
    <w:rsid w:val="00B63B94"/>
    <w:rsid w:val="00B6415D"/>
    <w:rsid w:val="00B64476"/>
    <w:rsid w:val="00B64AA7"/>
    <w:rsid w:val="00B64BBF"/>
    <w:rsid w:val="00B65149"/>
    <w:rsid w:val="00B65452"/>
    <w:rsid w:val="00B65692"/>
    <w:rsid w:val="00B65AAA"/>
    <w:rsid w:val="00B660E0"/>
    <w:rsid w:val="00B6637B"/>
    <w:rsid w:val="00B664A3"/>
    <w:rsid w:val="00B664B8"/>
    <w:rsid w:val="00B66594"/>
    <w:rsid w:val="00B66819"/>
    <w:rsid w:val="00B67011"/>
    <w:rsid w:val="00B670F3"/>
    <w:rsid w:val="00B6712C"/>
    <w:rsid w:val="00B67237"/>
    <w:rsid w:val="00B6746F"/>
    <w:rsid w:val="00B67733"/>
    <w:rsid w:val="00B67805"/>
    <w:rsid w:val="00B67838"/>
    <w:rsid w:val="00B67C3F"/>
    <w:rsid w:val="00B67E40"/>
    <w:rsid w:val="00B701FE"/>
    <w:rsid w:val="00B7045F"/>
    <w:rsid w:val="00B70672"/>
    <w:rsid w:val="00B70839"/>
    <w:rsid w:val="00B7118E"/>
    <w:rsid w:val="00B718E8"/>
    <w:rsid w:val="00B721CD"/>
    <w:rsid w:val="00B72524"/>
    <w:rsid w:val="00B7267A"/>
    <w:rsid w:val="00B726FF"/>
    <w:rsid w:val="00B72A5B"/>
    <w:rsid w:val="00B72AA4"/>
    <w:rsid w:val="00B731AE"/>
    <w:rsid w:val="00B7321B"/>
    <w:rsid w:val="00B732F7"/>
    <w:rsid w:val="00B73307"/>
    <w:rsid w:val="00B7356A"/>
    <w:rsid w:val="00B736BB"/>
    <w:rsid w:val="00B7374D"/>
    <w:rsid w:val="00B73832"/>
    <w:rsid w:val="00B73F83"/>
    <w:rsid w:val="00B74411"/>
    <w:rsid w:val="00B74604"/>
    <w:rsid w:val="00B74830"/>
    <w:rsid w:val="00B74907"/>
    <w:rsid w:val="00B74D56"/>
    <w:rsid w:val="00B75221"/>
    <w:rsid w:val="00B75454"/>
    <w:rsid w:val="00B754D1"/>
    <w:rsid w:val="00B75544"/>
    <w:rsid w:val="00B755D3"/>
    <w:rsid w:val="00B75F75"/>
    <w:rsid w:val="00B760DB"/>
    <w:rsid w:val="00B761D5"/>
    <w:rsid w:val="00B76336"/>
    <w:rsid w:val="00B76BCD"/>
    <w:rsid w:val="00B76EE9"/>
    <w:rsid w:val="00B76FC3"/>
    <w:rsid w:val="00B76FF6"/>
    <w:rsid w:val="00B771E8"/>
    <w:rsid w:val="00B77231"/>
    <w:rsid w:val="00B77590"/>
    <w:rsid w:val="00B77880"/>
    <w:rsid w:val="00B77A48"/>
    <w:rsid w:val="00B77B84"/>
    <w:rsid w:val="00B77BFB"/>
    <w:rsid w:val="00B77FD4"/>
    <w:rsid w:val="00B800F5"/>
    <w:rsid w:val="00B80420"/>
    <w:rsid w:val="00B80515"/>
    <w:rsid w:val="00B80D90"/>
    <w:rsid w:val="00B80E50"/>
    <w:rsid w:val="00B81200"/>
    <w:rsid w:val="00B8127A"/>
    <w:rsid w:val="00B81C21"/>
    <w:rsid w:val="00B81DE6"/>
    <w:rsid w:val="00B8203F"/>
    <w:rsid w:val="00B8204F"/>
    <w:rsid w:val="00B82613"/>
    <w:rsid w:val="00B828B5"/>
    <w:rsid w:val="00B82ED8"/>
    <w:rsid w:val="00B83E1B"/>
    <w:rsid w:val="00B83F35"/>
    <w:rsid w:val="00B8431C"/>
    <w:rsid w:val="00B84563"/>
    <w:rsid w:val="00B845D0"/>
    <w:rsid w:val="00B84949"/>
    <w:rsid w:val="00B84A80"/>
    <w:rsid w:val="00B84E45"/>
    <w:rsid w:val="00B84E9C"/>
    <w:rsid w:val="00B85522"/>
    <w:rsid w:val="00B857CC"/>
    <w:rsid w:val="00B85926"/>
    <w:rsid w:val="00B8612F"/>
    <w:rsid w:val="00B86832"/>
    <w:rsid w:val="00B86D23"/>
    <w:rsid w:val="00B86F64"/>
    <w:rsid w:val="00B8705C"/>
    <w:rsid w:val="00B870C7"/>
    <w:rsid w:val="00B87237"/>
    <w:rsid w:val="00B87251"/>
    <w:rsid w:val="00B901BD"/>
    <w:rsid w:val="00B9031B"/>
    <w:rsid w:val="00B9059D"/>
    <w:rsid w:val="00B905BC"/>
    <w:rsid w:val="00B906AA"/>
    <w:rsid w:val="00B906B1"/>
    <w:rsid w:val="00B90E2A"/>
    <w:rsid w:val="00B90F2A"/>
    <w:rsid w:val="00B91348"/>
    <w:rsid w:val="00B91640"/>
    <w:rsid w:val="00B9198D"/>
    <w:rsid w:val="00B9199F"/>
    <w:rsid w:val="00B91E7D"/>
    <w:rsid w:val="00B921C6"/>
    <w:rsid w:val="00B92B71"/>
    <w:rsid w:val="00B92BA3"/>
    <w:rsid w:val="00B92D25"/>
    <w:rsid w:val="00B92E2C"/>
    <w:rsid w:val="00B92EA4"/>
    <w:rsid w:val="00B93008"/>
    <w:rsid w:val="00B9406D"/>
    <w:rsid w:val="00B94A38"/>
    <w:rsid w:val="00B94BA7"/>
    <w:rsid w:val="00B94C78"/>
    <w:rsid w:val="00B94E0E"/>
    <w:rsid w:val="00B94FB6"/>
    <w:rsid w:val="00B9535D"/>
    <w:rsid w:val="00B961E7"/>
    <w:rsid w:val="00B96413"/>
    <w:rsid w:val="00B96923"/>
    <w:rsid w:val="00B96EC4"/>
    <w:rsid w:val="00B96FA5"/>
    <w:rsid w:val="00B97116"/>
    <w:rsid w:val="00B9755E"/>
    <w:rsid w:val="00B97724"/>
    <w:rsid w:val="00B97CA3"/>
    <w:rsid w:val="00B97FB5"/>
    <w:rsid w:val="00BA0593"/>
    <w:rsid w:val="00BA05A2"/>
    <w:rsid w:val="00BA0BFA"/>
    <w:rsid w:val="00BA0D17"/>
    <w:rsid w:val="00BA1104"/>
    <w:rsid w:val="00BA15E3"/>
    <w:rsid w:val="00BA178C"/>
    <w:rsid w:val="00BA1872"/>
    <w:rsid w:val="00BA1913"/>
    <w:rsid w:val="00BA1E23"/>
    <w:rsid w:val="00BA2194"/>
    <w:rsid w:val="00BA26CE"/>
    <w:rsid w:val="00BA2797"/>
    <w:rsid w:val="00BA29BE"/>
    <w:rsid w:val="00BA2BB1"/>
    <w:rsid w:val="00BA2BC9"/>
    <w:rsid w:val="00BA319C"/>
    <w:rsid w:val="00BA34D7"/>
    <w:rsid w:val="00BA3611"/>
    <w:rsid w:val="00BA3751"/>
    <w:rsid w:val="00BA3923"/>
    <w:rsid w:val="00BA4641"/>
    <w:rsid w:val="00BA4833"/>
    <w:rsid w:val="00BA4A54"/>
    <w:rsid w:val="00BA506B"/>
    <w:rsid w:val="00BA515D"/>
    <w:rsid w:val="00BA562D"/>
    <w:rsid w:val="00BA5B7A"/>
    <w:rsid w:val="00BA5C8A"/>
    <w:rsid w:val="00BA5D73"/>
    <w:rsid w:val="00BA6460"/>
    <w:rsid w:val="00BA66D4"/>
    <w:rsid w:val="00BA6DF5"/>
    <w:rsid w:val="00BA700B"/>
    <w:rsid w:val="00BA71C4"/>
    <w:rsid w:val="00BA7205"/>
    <w:rsid w:val="00BA755D"/>
    <w:rsid w:val="00BA76A2"/>
    <w:rsid w:val="00BA76A9"/>
    <w:rsid w:val="00BA77A6"/>
    <w:rsid w:val="00BA7D16"/>
    <w:rsid w:val="00BA7FAC"/>
    <w:rsid w:val="00BB0309"/>
    <w:rsid w:val="00BB034A"/>
    <w:rsid w:val="00BB0595"/>
    <w:rsid w:val="00BB1140"/>
    <w:rsid w:val="00BB1177"/>
    <w:rsid w:val="00BB11A5"/>
    <w:rsid w:val="00BB12D5"/>
    <w:rsid w:val="00BB1716"/>
    <w:rsid w:val="00BB1E73"/>
    <w:rsid w:val="00BB2459"/>
    <w:rsid w:val="00BB2F36"/>
    <w:rsid w:val="00BB3737"/>
    <w:rsid w:val="00BB3E2B"/>
    <w:rsid w:val="00BB3E92"/>
    <w:rsid w:val="00BB4E06"/>
    <w:rsid w:val="00BB4EA9"/>
    <w:rsid w:val="00BB5182"/>
    <w:rsid w:val="00BB557B"/>
    <w:rsid w:val="00BB59B9"/>
    <w:rsid w:val="00BB5D1C"/>
    <w:rsid w:val="00BB5E3D"/>
    <w:rsid w:val="00BB5FC5"/>
    <w:rsid w:val="00BB611F"/>
    <w:rsid w:val="00BB6138"/>
    <w:rsid w:val="00BB6552"/>
    <w:rsid w:val="00BB65E0"/>
    <w:rsid w:val="00BB66DD"/>
    <w:rsid w:val="00BB67E6"/>
    <w:rsid w:val="00BB6806"/>
    <w:rsid w:val="00BB6B9B"/>
    <w:rsid w:val="00BB6E7D"/>
    <w:rsid w:val="00BB7334"/>
    <w:rsid w:val="00BB754F"/>
    <w:rsid w:val="00BB7657"/>
    <w:rsid w:val="00BB7C02"/>
    <w:rsid w:val="00BB7D38"/>
    <w:rsid w:val="00BB7DA7"/>
    <w:rsid w:val="00BC0058"/>
    <w:rsid w:val="00BC07D4"/>
    <w:rsid w:val="00BC07FD"/>
    <w:rsid w:val="00BC0A5D"/>
    <w:rsid w:val="00BC0BE3"/>
    <w:rsid w:val="00BC0D37"/>
    <w:rsid w:val="00BC0FAE"/>
    <w:rsid w:val="00BC1995"/>
    <w:rsid w:val="00BC1AD9"/>
    <w:rsid w:val="00BC29CD"/>
    <w:rsid w:val="00BC307E"/>
    <w:rsid w:val="00BC30B3"/>
    <w:rsid w:val="00BC3257"/>
    <w:rsid w:val="00BC32E7"/>
    <w:rsid w:val="00BC32EE"/>
    <w:rsid w:val="00BC37ED"/>
    <w:rsid w:val="00BC3CC3"/>
    <w:rsid w:val="00BC3CD9"/>
    <w:rsid w:val="00BC4D16"/>
    <w:rsid w:val="00BC4EC9"/>
    <w:rsid w:val="00BC4F81"/>
    <w:rsid w:val="00BC5329"/>
    <w:rsid w:val="00BC5504"/>
    <w:rsid w:val="00BC5670"/>
    <w:rsid w:val="00BC58B9"/>
    <w:rsid w:val="00BC5D2E"/>
    <w:rsid w:val="00BC5ED3"/>
    <w:rsid w:val="00BC606C"/>
    <w:rsid w:val="00BC61B6"/>
    <w:rsid w:val="00BC6333"/>
    <w:rsid w:val="00BC65F9"/>
    <w:rsid w:val="00BC676A"/>
    <w:rsid w:val="00BC69F3"/>
    <w:rsid w:val="00BC6FDB"/>
    <w:rsid w:val="00BC7127"/>
    <w:rsid w:val="00BC7B70"/>
    <w:rsid w:val="00BD0815"/>
    <w:rsid w:val="00BD0864"/>
    <w:rsid w:val="00BD09E9"/>
    <w:rsid w:val="00BD0CB9"/>
    <w:rsid w:val="00BD135D"/>
    <w:rsid w:val="00BD1692"/>
    <w:rsid w:val="00BD182B"/>
    <w:rsid w:val="00BD2252"/>
    <w:rsid w:val="00BD23D6"/>
    <w:rsid w:val="00BD2825"/>
    <w:rsid w:val="00BD2CB1"/>
    <w:rsid w:val="00BD2E82"/>
    <w:rsid w:val="00BD2F13"/>
    <w:rsid w:val="00BD2F3D"/>
    <w:rsid w:val="00BD3056"/>
    <w:rsid w:val="00BD312B"/>
    <w:rsid w:val="00BD35B4"/>
    <w:rsid w:val="00BD3846"/>
    <w:rsid w:val="00BD38DD"/>
    <w:rsid w:val="00BD3E68"/>
    <w:rsid w:val="00BD3F92"/>
    <w:rsid w:val="00BD4166"/>
    <w:rsid w:val="00BD4418"/>
    <w:rsid w:val="00BD46CD"/>
    <w:rsid w:val="00BD470E"/>
    <w:rsid w:val="00BD48E3"/>
    <w:rsid w:val="00BD498C"/>
    <w:rsid w:val="00BD4C6D"/>
    <w:rsid w:val="00BD4D15"/>
    <w:rsid w:val="00BD4E05"/>
    <w:rsid w:val="00BD523F"/>
    <w:rsid w:val="00BD54D1"/>
    <w:rsid w:val="00BD54DD"/>
    <w:rsid w:val="00BD559D"/>
    <w:rsid w:val="00BD598A"/>
    <w:rsid w:val="00BD5ACA"/>
    <w:rsid w:val="00BD5B0B"/>
    <w:rsid w:val="00BD5C7A"/>
    <w:rsid w:val="00BD6150"/>
    <w:rsid w:val="00BD6249"/>
    <w:rsid w:val="00BD6744"/>
    <w:rsid w:val="00BD6826"/>
    <w:rsid w:val="00BD6C58"/>
    <w:rsid w:val="00BD6FB4"/>
    <w:rsid w:val="00BD723F"/>
    <w:rsid w:val="00BD75B4"/>
    <w:rsid w:val="00BD7A90"/>
    <w:rsid w:val="00BD7D14"/>
    <w:rsid w:val="00BE02B4"/>
    <w:rsid w:val="00BE0382"/>
    <w:rsid w:val="00BE0771"/>
    <w:rsid w:val="00BE09B2"/>
    <w:rsid w:val="00BE09E2"/>
    <w:rsid w:val="00BE0A40"/>
    <w:rsid w:val="00BE0F90"/>
    <w:rsid w:val="00BE139F"/>
    <w:rsid w:val="00BE14EF"/>
    <w:rsid w:val="00BE15FC"/>
    <w:rsid w:val="00BE1916"/>
    <w:rsid w:val="00BE1B9F"/>
    <w:rsid w:val="00BE2104"/>
    <w:rsid w:val="00BE210B"/>
    <w:rsid w:val="00BE2319"/>
    <w:rsid w:val="00BE259A"/>
    <w:rsid w:val="00BE28C1"/>
    <w:rsid w:val="00BE291C"/>
    <w:rsid w:val="00BE29F2"/>
    <w:rsid w:val="00BE2DE6"/>
    <w:rsid w:val="00BE30CB"/>
    <w:rsid w:val="00BE3277"/>
    <w:rsid w:val="00BE3492"/>
    <w:rsid w:val="00BE3B62"/>
    <w:rsid w:val="00BE3CBB"/>
    <w:rsid w:val="00BE43C9"/>
    <w:rsid w:val="00BE452B"/>
    <w:rsid w:val="00BE45EF"/>
    <w:rsid w:val="00BE47DE"/>
    <w:rsid w:val="00BE4A8D"/>
    <w:rsid w:val="00BE4C49"/>
    <w:rsid w:val="00BE4C6B"/>
    <w:rsid w:val="00BE4E69"/>
    <w:rsid w:val="00BE4EC9"/>
    <w:rsid w:val="00BE5375"/>
    <w:rsid w:val="00BE544A"/>
    <w:rsid w:val="00BE56C2"/>
    <w:rsid w:val="00BE5908"/>
    <w:rsid w:val="00BE5A9B"/>
    <w:rsid w:val="00BE5B58"/>
    <w:rsid w:val="00BE61A6"/>
    <w:rsid w:val="00BE6211"/>
    <w:rsid w:val="00BE631E"/>
    <w:rsid w:val="00BE6828"/>
    <w:rsid w:val="00BE697C"/>
    <w:rsid w:val="00BE6BEC"/>
    <w:rsid w:val="00BE6E60"/>
    <w:rsid w:val="00BE6E6F"/>
    <w:rsid w:val="00BE752B"/>
    <w:rsid w:val="00BE7894"/>
    <w:rsid w:val="00BE78A4"/>
    <w:rsid w:val="00BE79EE"/>
    <w:rsid w:val="00BE7B29"/>
    <w:rsid w:val="00BE7BA1"/>
    <w:rsid w:val="00BE7CFE"/>
    <w:rsid w:val="00BF05AD"/>
    <w:rsid w:val="00BF0753"/>
    <w:rsid w:val="00BF094F"/>
    <w:rsid w:val="00BF0CCF"/>
    <w:rsid w:val="00BF0E49"/>
    <w:rsid w:val="00BF0FC5"/>
    <w:rsid w:val="00BF10BC"/>
    <w:rsid w:val="00BF11CB"/>
    <w:rsid w:val="00BF16E4"/>
    <w:rsid w:val="00BF1A28"/>
    <w:rsid w:val="00BF21AC"/>
    <w:rsid w:val="00BF2562"/>
    <w:rsid w:val="00BF2E53"/>
    <w:rsid w:val="00BF2F16"/>
    <w:rsid w:val="00BF2F7B"/>
    <w:rsid w:val="00BF32D0"/>
    <w:rsid w:val="00BF352A"/>
    <w:rsid w:val="00BF3669"/>
    <w:rsid w:val="00BF380C"/>
    <w:rsid w:val="00BF3C0D"/>
    <w:rsid w:val="00BF424B"/>
    <w:rsid w:val="00BF471F"/>
    <w:rsid w:val="00BF4839"/>
    <w:rsid w:val="00BF4A27"/>
    <w:rsid w:val="00BF4B52"/>
    <w:rsid w:val="00BF4BC7"/>
    <w:rsid w:val="00BF4E51"/>
    <w:rsid w:val="00BF5557"/>
    <w:rsid w:val="00BF6252"/>
    <w:rsid w:val="00BF6669"/>
    <w:rsid w:val="00BF67A1"/>
    <w:rsid w:val="00BF67B7"/>
    <w:rsid w:val="00BF6FA5"/>
    <w:rsid w:val="00BF711C"/>
    <w:rsid w:val="00BF7438"/>
    <w:rsid w:val="00BF748E"/>
    <w:rsid w:val="00BF789B"/>
    <w:rsid w:val="00BF7C7D"/>
    <w:rsid w:val="00C00295"/>
    <w:rsid w:val="00C002FB"/>
    <w:rsid w:val="00C009AD"/>
    <w:rsid w:val="00C00BAC"/>
    <w:rsid w:val="00C00D63"/>
    <w:rsid w:val="00C00DA5"/>
    <w:rsid w:val="00C00FB7"/>
    <w:rsid w:val="00C00FF2"/>
    <w:rsid w:val="00C013DC"/>
    <w:rsid w:val="00C0140D"/>
    <w:rsid w:val="00C01A3B"/>
    <w:rsid w:val="00C01F8C"/>
    <w:rsid w:val="00C0242B"/>
    <w:rsid w:val="00C02CF0"/>
    <w:rsid w:val="00C02E99"/>
    <w:rsid w:val="00C03309"/>
    <w:rsid w:val="00C037E0"/>
    <w:rsid w:val="00C0415C"/>
    <w:rsid w:val="00C044DD"/>
    <w:rsid w:val="00C04B1D"/>
    <w:rsid w:val="00C051FF"/>
    <w:rsid w:val="00C0525D"/>
    <w:rsid w:val="00C05391"/>
    <w:rsid w:val="00C05903"/>
    <w:rsid w:val="00C05BAB"/>
    <w:rsid w:val="00C0654A"/>
    <w:rsid w:val="00C068E8"/>
    <w:rsid w:val="00C06ABE"/>
    <w:rsid w:val="00C070FE"/>
    <w:rsid w:val="00C072FE"/>
    <w:rsid w:val="00C075D9"/>
    <w:rsid w:val="00C10C1A"/>
    <w:rsid w:val="00C10C52"/>
    <w:rsid w:val="00C1108E"/>
    <w:rsid w:val="00C11090"/>
    <w:rsid w:val="00C111AB"/>
    <w:rsid w:val="00C111FD"/>
    <w:rsid w:val="00C115CE"/>
    <w:rsid w:val="00C1163C"/>
    <w:rsid w:val="00C118B0"/>
    <w:rsid w:val="00C11ADE"/>
    <w:rsid w:val="00C126E0"/>
    <w:rsid w:val="00C12825"/>
    <w:rsid w:val="00C128BC"/>
    <w:rsid w:val="00C12C06"/>
    <w:rsid w:val="00C12D18"/>
    <w:rsid w:val="00C12E39"/>
    <w:rsid w:val="00C13396"/>
    <w:rsid w:val="00C13BD4"/>
    <w:rsid w:val="00C13C9A"/>
    <w:rsid w:val="00C13CA9"/>
    <w:rsid w:val="00C13D47"/>
    <w:rsid w:val="00C14164"/>
    <w:rsid w:val="00C14431"/>
    <w:rsid w:val="00C14643"/>
    <w:rsid w:val="00C14C53"/>
    <w:rsid w:val="00C14FF8"/>
    <w:rsid w:val="00C152F2"/>
    <w:rsid w:val="00C15598"/>
    <w:rsid w:val="00C159BA"/>
    <w:rsid w:val="00C15BA5"/>
    <w:rsid w:val="00C15D8E"/>
    <w:rsid w:val="00C15FDB"/>
    <w:rsid w:val="00C165CF"/>
    <w:rsid w:val="00C165E6"/>
    <w:rsid w:val="00C16B3D"/>
    <w:rsid w:val="00C16BC3"/>
    <w:rsid w:val="00C16BC6"/>
    <w:rsid w:val="00C17012"/>
    <w:rsid w:val="00C174BA"/>
    <w:rsid w:val="00C17627"/>
    <w:rsid w:val="00C17857"/>
    <w:rsid w:val="00C178FB"/>
    <w:rsid w:val="00C17985"/>
    <w:rsid w:val="00C17DF9"/>
    <w:rsid w:val="00C201EB"/>
    <w:rsid w:val="00C2038F"/>
    <w:rsid w:val="00C20ACC"/>
    <w:rsid w:val="00C20B89"/>
    <w:rsid w:val="00C20ECB"/>
    <w:rsid w:val="00C210D0"/>
    <w:rsid w:val="00C21432"/>
    <w:rsid w:val="00C214B9"/>
    <w:rsid w:val="00C21FA8"/>
    <w:rsid w:val="00C2252B"/>
    <w:rsid w:val="00C228E9"/>
    <w:rsid w:val="00C22B28"/>
    <w:rsid w:val="00C22D3F"/>
    <w:rsid w:val="00C2323B"/>
    <w:rsid w:val="00C2357B"/>
    <w:rsid w:val="00C235E8"/>
    <w:rsid w:val="00C23EF6"/>
    <w:rsid w:val="00C24DF0"/>
    <w:rsid w:val="00C24E19"/>
    <w:rsid w:val="00C25475"/>
    <w:rsid w:val="00C257B7"/>
    <w:rsid w:val="00C25C3B"/>
    <w:rsid w:val="00C25CF8"/>
    <w:rsid w:val="00C2630C"/>
    <w:rsid w:val="00C265DD"/>
    <w:rsid w:val="00C2665B"/>
    <w:rsid w:val="00C266A4"/>
    <w:rsid w:val="00C26B62"/>
    <w:rsid w:val="00C26EC0"/>
    <w:rsid w:val="00C26FBF"/>
    <w:rsid w:val="00C27096"/>
    <w:rsid w:val="00C270E8"/>
    <w:rsid w:val="00C272E8"/>
    <w:rsid w:val="00C275AB"/>
    <w:rsid w:val="00C27C6B"/>
    <w:rsid w:val="00C27F49"/>
    <w:rsid w:val="00C30182"/>
    <w:rsid w:val="00C301A9"/>
    <w:rsid w:val="00C3062E"/>
    <w:rsid w:val="00C30ABC"/>
    <w:rsid w:val="00C30B60"/>
    <w:rsid w:val="00C30BB2"/>
    <w:rsid w:val="00C30DBC"/>
    <w:rsid w:val="00C310D7"/>
    <w:rsid w:val="00C312BE"/>
    <w:rsid w:val="00C3177E"/>
    <w:rsid w:val="00C31FAA"/>
    <w:rsid w:val="00C3200B"/>
    <w:rsid w:val="00C3206D"/>
    <w:rsid w:val="00C33359"/>
    <w:rsid w:val="00C33DFD"/>
    <w:rsid w:val="00C34589"/>
    <w:rsid w:val="00C346F1"/>
    <w:rsid w:val="00C347AB"/>
    <w:rsid w:val="00C348D6"/>
    <w:rsid w:val="00C34B79"/>
    <w:rsid w:val="00C3504C"/>
    <w:rsid w:val="00C35159"/>
    <w:rsid w:val="00C353C7"/>
    <w:rsid w:val="00C3549B"/>
    <w:rsid w:val="00C3556E"/>
    <w:rsid w:val="00C35655"/>
    <w:rsid w:val="00C3612A"/>
    <w:rsid w:val="00C36377"/>
    <w:rsid w:val="00C3643E"/>
    <w:rsid w:val="00C365E7"/>
    <w:rsid w:val="00C36933"/>
    <w:rsid w:val="00C36998"/>
    <w:rsid w:val="00C36E34"/>
    <w:rsid w:val="00C373BD"/>
    <w:rsid w:val="00C37623"/>
    <w:rsid w:val="00C3768A"/>
    <w:rsid w:val="00C37AAF"/>
    <w:rsid w:val="00C37BB3"/>
    <w:rsid w:val="00C37C12"/>
    <w:rsid w:val="00C37E05"/>
    <w:rsid w:val="00C37E7E"/>
    <w:rsid w:val="00C40023"/>
    <w:rsid w:val="00C40388"/>
    <w:rsid w:val="00C40491"/>
    <w:rsid w:val="00C404D7"/>
    <w:rsid w:val="00C404EE"/>
    <w:rsid w:val="00C40549"/>
    <w:rsid w:val="00C405A2"/>
    <w:rsid w:val="00C40A53"/>
    <w:rsid w:val="00C40B8B"/>
    <w:rsid w:val="00C40DAC"/>
    <w:rsid w:val="00C412A2"/>
    <w:rsid w:val="00C41377"/>
    <w:rsid w:val="00C413FC"/>
    <w:rsid w:val="00C4171B"/>
    <w:rsid w:val="00C41950"/>
    <w:rsid w:val="00C41A23"/>
    <w:rsid w:val="00C41CC4"/>
    <w:rsid w:val="00C41F5B"/>
    <w:rsid w:val="00C42117"/>
    <w:rsid w:val="00C42227"/>
    <w:rsid w:val="00C422C2"/>
    <w:rsid w:val="00C4232F"/>
    <w:rsid w:val="00C425A5"/>
    <w:rsid w:val="00C42689"/>
    <w:rsid w:val="00C42988"/>
    <w:rsid w:val="00C4299B"/>
    <w:rsid w:val="00C429C1"/>
    <w:rsid w:val="00C42BD4"/>
    <w:rsid w:val="00C42F12"/>
    <w:rsid w:val="00C43395"/>
    <w:rsid w:val="00C434F8"/>
    <w:rsid w:val="00C43572"/>
    <w:rsid w:val="00C43593"/>
    <w:rsid w:val="00C43DCA"/>
    <w:rsid w:val="00C43FF0"/>
    <w:rsid w:val="00C44124"/>
    <w:rsid w:val="00C44233"/>
    <w:rsid w:val="00C44371"/>
    <w:rsid w:val="00C4439C"/>
    <w:rsid w:val="00C44481"/>
    <w:rsid w:val="00C44641"/>
    <w:rsid w:val="00C448A2"/>
    <w:rsid w:val="00C44DE9"/>
    <w:rsid w:val="00C456F5"/>
    <w:rsid w:val="00C457ED"/>
    <w:rsid w:val="00C45BC6"/>
    <w:rsid w:val="00C45EF5"/>
    <w:rsid w:val="00C460CA"/>
    <w:rsid w:val="00C46456"/>
    <w:rsid w:val="00C466A1"/>
    <w:rsid w:val="00C46718"/>
    <w:rsid w:val="00C46B7E"/>
    <w:rsid w:val="00C46CF3"/>
    <w:rsid w:val="00C46E10"/>
    <w:rsid w:val="00C46E29"/>
    <w:rsid w:val="00C470FA"/>
    <w:rsid w:val="00C474D6"/>
    <w:rsid w:val="00C47538"/>
    <w:rsid w:val="00C47EB2"/>
    <w:rsid w:val="00C47FE0"/>
    <w:rsid w:val="00C50102"/>
    <w:rsid w:val="00C5055C"/>
    <w:rsid w:val="00C50589"/>
    <w:rsid w:val="00C5099B"/>
    <w:rsid w:val="00C50A4E"/>
    <w:rsid w:val="00C50EE9"/>
    <w:rsid w:val="00C51597"/>
    <w:rsid w:val="00C51C37"/>
    <w:rsid w:val="00C51C7C"/>
    <w:rsid w:val="00C51FC9"/>
    <w:rsid w:val="00C520B1"/>
    <w:rsid w:val="00C52128"/>
    <w:rsid w:val="00C522D6"/>
    <w:rsid w:val="00C52368"/>
    <w:rsid w:val="00C5261B"/>
    <w:rsid w:val="00C5262C"/>
    <w:rsid w:val="00C5265F"/>
    <w:rsid w:val="00C52B0A"/>
    <w:rsid w:val="00C52C52"/>
    <w:rsid w:val="00C52F27"/>
    <w:rsid w:val="00C52FA5"/>
    <w:rsid w:val="00C53920"/>
    <w:rsid w:val="00C53B2A"/>
    <w:rsid w:val="00C54020"/>
    <w:rsid w:val="00C5406F"/>
    <w:rsid w:val="00C540A3"/>
    <w:rsid w:val="00C54471"/>
    <w:rsid w:val="00C545C5"/>
    <w:rsid w:val="00C54817"/>
    <w:rsid w:val="00C54A04"/>
    <w:rsid w:val="00C54AEB"/>
    <w:rsid w:val="00C54F35"/>
    <w:rsid w:val="00C55200"/>
    <w:rsid w:val="00C55566"/>
    <w:rsid w:val="00C558F4"/>
    <w:rsid w:val="00C55D40"/>
    <w:rsid w:val="00C55D7F"/>
    <w:rsid w:val="00C5608B"/>
    <w:rsid w:val="00C561F6"/>
    <w:rsid w:val="00C563F8"/>
    <w:rsid w:val="00C566DE"/>
    <w:rsid w:val="00C5673E"/>
    <w:rsid w:val="00C56B07"/>
    <w:rsid w:val="00C56D16"/>
    <w:rsid w:val="00C56E21"/>
    <w:rsid w:val="00C572E3"/>
    <w:rsid w:val="00C57A01"/>
    <w:rsid w:val="00C57A2D"/>
    <w:rsid w:val="00C60656"/>
    <w:rsid w:val="00C60975"/>
    <w:rsid w:val="00C60B07"/>
    <w:rsid w:val="00C60ED2"/>
    <w:rsid w:val="00C613E4"/>
    <w:rsid w:val="00C61431"/>
    <w:rsid w:val="00C6154F"/>
    <w:rsid w:val="00C61560"/>
    <w:rsid w:val="00C61D4B"/>
    <w:rsid w:val="00C622C1"/>
    <w:rsid w:val="00C624B4"/>
    <w:rsid w:val="00C62B0A"/>
    <w:rsid w:val="00C62BB6"/>
    <w:rsid w:val="00C6308E"/>
    <w:rsid w:val="00C63C52"/>
    <w:rsid w:val="00C63F08"/>
    <w:rsid w:val="00C64207"/>
    <w:rsid w:val="00C642CE"/>
    <w:rsid w:val="00C64343"/>
    <w:rsid w:val="00C644F4"/>
    <w:rsid w:val="00C6452E"/>
    <w:rsid w:val="00C64D4D"/>
    <w:rsid w:val="00C650FD"/>
    <w:rsid w:val="00C6528C"/>
    <w:rsid w:val="00C65556"/>
    <w:rsid w:val="00C6567F"/>
    <w:rsid w:val="00C65724"/>
    <w:rsid w:val="00C65782"/>
    <w:rsid w:val="00C65B0D"/>
    <w:rsid w:val="00C65C0A"/>
    <w:rsid w:val="00C65F00"/>
    <w:rsid w:val="00C661E8"/>
    <w:rsid w:val="00C663EA"/>
    <w:rsid w:val="00C6686A"/>
    <w:rsid w:val="00C6688B"/>
    <w:rsid w:val="00C6742A"/>
    <w:rsid w:val="00C67675"/>
    <w:rsid w:val="00C6795E"/>
    <w:rsid w:val="00C67AA3"/>
    <w:rsid w:val="00C70084"/>
    <w:rsid w:val="00C7024E"/>
    <w:rsid w:val="00C707CE"/>
    <w:rsid w:val="00C7090B"/>
    <w:rsid w:val="00C70DE0"/>
    <w:rsid w:val="00C7123B"/>
    <w:rsid w:val="00C714BE"/>
    <w:rsid w:val="00C717F4"/>
    <w:rsid w:val="00C71AD1"/>
    <w:rsid w:val="00C7204A"/>
    <w:rsid w:val="00C7235B"/>
    <w:rsid w:val="00C727DD"/>
    <w:rsid w:val="00C72E18"/>
    <w:rsid w:val="00C72FF8"/>
    <w:rsid w:val="00C730AA"/>
    <w:rsid w:val="00C731AD"/>
    <w:rsid w:val="00C732C4"/>
    <w:rsid w:val="00C7380B"/>
    <w:rsid w:val="00C73C12"/>
    <w:rsid w:val="00C74421"/>
    <w:rsid w:val="00C74619"/>
    <w:rsid w:val="00C7487A"/>
    <w:rsid w:val="00C74B3A"/>
    <w:rsid w:val="00C74D0B"/>
    <w:rsid w:val="00C74E4D"/>
    <w:rsid w:val="00C74FFE"/>
    <w:rsid w:val="00C756F0"/>
    <w:rsid w:val="00C75CB5"/>
    <w:rsid w:val="00C75E90"/>
    <w:rsid w:val="00C75F2F"/>
    <w:rsid w:val="00C75FEE"/>
    <w:rsid w:val="00C7602A"/>
    <w:rsid w:val="00C760F4"/>
    <w:rsid w:val="00C7686C"/>
    <w:rsid w:val="00C769C8"/>
    <w:rsid w:val="00C76F1D"/>
    <w:rsid w:val="00C77115"/>
    <w:rsid w:val="00C7726E"/>
    <w:rsid w:val="00C774C8"/>
    <w:rsid w:val="00C7781B"/>
    <w:rsid w:val="00C77937"/>
    <w:rsid w:val="00C77B3F"/>
    <w:rsid w:val="00C77CA4"/>
    <w:rsid w:val="00C77D26"/>
    <w:rsid w:val="00C77FE2"/>
    <w:rsid w:val="00C80BDF"/>
    <w:rsid w:val="00C8145E"/>
    <w:rsid w:val="00C815DF"/>
    <w:rsid w:val="00C8169A"/>
    <w:rsid w:val="00C81819"/>
    <w:rsid w:val="00C81A4F"/>
    <w:rsid w:val="00C81BB8"/>
    <w:rsid w:val="00C82348"/>
    <w:rsid w:val="00C82E91"/>
    <w:rsid w:val="00C82FEE"/>
    <w:rsid w:val="00C83440"/>
    <w:rsid w:val="00C837B9"/>
    <w:rsid w:val="00C83E0E"/>
    <w:rsid w:val="00C84A33"/>
    <w:rsid w:val="00C84D39"/>
    <w:rsid w:val="00C84E86"/>
    <w:rsid w:val="00C8514A"/>
    <w:rsid w:val="00C851E8"/>
    <w:rsid w:val="00C85204"/>
    <w:rsid w:val="00C85277"/>
    <w:rsid w:val="00C855BD"/>
    <w:rsid w:val="00C8565F"/>
    <w:rsid w:val="00C85806"/>
    <w:rsid w:val="00C85A1E"/>
    <w:rsid w:val="00C85D76"/>
    <w:rsid w:val="00C85EA4"/>
    <w:rsid w:val="00C8739A"/>
    <w:rsid w:val="00C873AC"/>
    <w:rsid w:val="00C87A82"/>
    <w:rsid w:val="00C87B45"/>
    <w:rsid w:val="00C87DA6"/>
    <w:rsid w:val="00C87EB9"/>
    <w:rsid w:val="00C87F52"/>
    <w:rsid w:val="00C907C4"/>
    <w:rsid w:val="00C909A2"/>
    <w:rsid w:val="00C90B9C"/>
    <w:rsid w:val="00C9102D"/>
    <w:rsid w:val="00C9128F"/>
    <w:rsid w:val="00C91334"/>
    <w:rsid w:val="00C91857"/>
    <w:rsid w:val="00C91A1F"/>
    <w:rsid w:val="00C91A61"/>
    <w:rsid w:val="00C91AB3"/>
    <w:rsid w:val="00C91C56"/>
    <w:rsid w:val="00C91D0F"/>
    <w:rsid w:val="00C91D2E"/>
    <w:rsid w:val="00C920D8"/>
    <w:rsid w:val="00C9213B"/>
    <w:rsid w:val="00C92223"/>
    <w:rsid w:val="00C927BA"/>
    <w:rsid w:val="00C92F80"/>
    <w:rsid w:val="00C93462"/>
    <w:rsid w:val="00C938BA"/>
    <w:rsid w:val="00C93B5D"/>
    <w:rsid w:val="00C94304"/>
    <w:rsid w:val="00C94384"/>
    <w:rsid w:val="00C9458B"/>
    <w:rsid w:val="00C94812"/>
    <w:rsid w:val="00C94A34"/>
    <w:rsid w:val="00C94C2B"/>
    <w:rsid w:val="00C94C83"/>
    <w:rsid w:val="00C94CFE"/>
    <w:rsid w:val="00C94E37"/>
    <w:rsid w:val="00C94F73"/>
    <w:rsid w:val="00C94F7E"/>
    <w:rsid w:val="00C9502B"/>
    <w:rsid w:val="00C9532F"/>
    <w:rsid w:val="00C95609"/>
    <w:rsid w:val="00C95645"/>
    <w:rsid w:val="00C96417"/>
    <w:rsid w:val="00C96642"/>
    <w:rsid w:val="00C96F79"/>
    <w:rsid w:val="00C96F7A"/>
    <w:rsid w:val="00C97C0A"/>
    <w:rsid w:val="00C97CF9"/>
    <w:rsid w:val="00C97D2A"/>
    <w:rsid w:val="00CA07D9"/>
    <w:rsid w:val="00CA0BE4"/>
    <w:rsid w:val="00CA1651"/>
    <w:rsid w:val="00CA17DD"/>
    <w:rsid w:val="00CA1863"/>
    <w:rsid w:val="00CA1870"/>
    <w:rsid w:val="00CA1941"/>
    <w:rsid w:val="00CA1CE5"/>
    <w:rsid w:val="00CA1D52"/>
    <w:rsid w:val="00CA1E5D"/>
    <w:rsid w:val="00CA2601"/>
    <w:rsid w:val="00CA26CE"/>
    <w:rsid w:val="00CA2892"/>
    <w:rsid w:val="00CA2998"/>
    <w:rsid w:val="00CA2AF6"/>
    <w:rsid w:val="00CA2D0B"/>
    <w:rsid w:val="00CA34AC"/>
    <w:rsid w:val="00CA379D"/>
    <w:rsid w:val="00CA391D"/>
    <w:rsid w:val="00CA3ACD"/>
    <w:rsid w:val="00CA4052"/>
    <w:rsid w:val="00CA431C"/>
    <w:rsid w:val="00CA47B0"/>
    <w:rsid w:val="00CA4814"/>
    <w:rsid w:val="00CA4BA7"/>
    <w:rsid w:val="00CA4C18"/>
    <w:rsid w:val="00CA4F8B"/>
    <w:rsid w:val="00CA5046"/>
    <w:rsid w:val="00CA5445"/>
    <w:rsid w:val="00CA585D"/>
    <w:rsid w:val="00CA5CB7"/>
    <w:rsid w:val="00CA5F92"/>
    <w:rsid w:val="00CA5FD7"/>
    <w:rsid w:val="00CA6162"/>
    <w:rsid w:val="00CA62C1"/>
    <w:rsid w:val="00CA63E1"/>
    <w:rsid w:val="00CA6CAE"/>
    <w:rsid w:val="00CA6EEC"/>
    <w:rsid w:val="00CA71AF"/>
    <w:rsid w:val="00CA73D6"/>
    <w:rsid w:val="00CA7595"/>
    <w:rsid w:val="00CA75A9"/>
    <w:rsid w:val="00CA75CB"/>
    <w:rsid w:val="00CA7AC0"/>
    <w:rsid w:val="00CA7CFF"/>
    <w:rsid w:val="00CB0007"/>
    <w:rsid w:val="00CB0509"/>
    <w:rsid w:val="00CB05C9"/>
    <w:rsid w:val="00CB09DA"/>
    <w:rsid w:val="00CB0BD9"/>
    <w:rsid w:val="00CB0E25"/>
    <w:rsid w:val="00CB1104"/>
    <w:rsid w:val="00CB150A"/>
    <w:rsid w:val="00CB1CAC"/>
    <w:rsid w:val="00CB1DE1"/>
    <w:rsid w:val="00CB1DE8"/>
    <w:rsid w:val="00CB1E3B"/>
    <w:rsid w:val="00CB1F1D"/>
    <w:rsid w:val="00CB1F55"/>
    <w:rsid w:val="00CB2054"/>
    <w:rsid w:val="00CB2426"/>
    <w:rsid w:val="00CB245A"/>
    <w:rsid w:val="00CB2571"/>
    <w:rsid w:val="00CB2CCC"/>
    <w:rsid w:val="00CB3009"/>
    <w:rsid w:val="00CB3610"/>
    <w:rsid w:val="00CB36C5"/>
    <w:rsid w:val="00CB3795"/>
    <w:rsid w:val="00CB39CD"/>
    <w:rsid w:val="00CB3CB5"/>
    <w:rsid w:val="00CB3D8F"/>
    <w:rsid w:val="00CB3F80"/>
    <w:rsid w:val="00CB4B61"/>
    <w:rsid w:val="00CB4F0E"/>
    <w:rsid w:val="00CB4FA9"/>
    <w:rsid w:val="00CB504B"/>
    <w:rsid w:val="00CB5766"/>
    <w:rsid w:val="00CB5B0D"/>
    <w:rsid w:val="00CB5E69"/>
    <w:rsid w:val="00CB6070"/>
    <w:rsid w:val="00CB6597"/>
    <w:rsid w:val="00CB6795"/>
    <w:rsid w:val="00CB6FF9"/>
    <w:rsid w:val="00CB7147"/>
    <w:rsid w:val="00CB71F8"/>
    <w:rsid w:val="00CB7370"/>
    <w:rsid w:val="00CB77FD"/>
    <w:rsid w:val="00CB7D27"/>
    <w:rsid w:val="00CB7DB5"/>
    <w:rsid w:val="00CC0050"/>
    <w:rsid w:val="00CC017E"/>
    <w:rsid w:val="00CC0282"/>
    <w:rsid w:val="00CC0462"/>
    <w:rsid w:val="00CC046C"/>
    <w:rsid w:val="00CC074D"/>
    <w:rsid w:val="00CC0AE8"/>
    <w:rsid w:val="00CC0D46"/>
    <w:rsid w:val="00CC1031"/>
    <w:rsid w:val="00CC180A"/>
    <w:rsid w:val="00CC1CBC"/>
    <w:rsid w:val="00CC20C7"/>
    <w:rsid w:val="00CC2292"/>
    <w:rsid w:val="00CC26DB"/>
    <w:rsid w:val="00CC2DBA"/>
    <w:rsid w:val="00CC300C"/>
    <w:rsid w:val="00CC334F"/>
    <w:rsid w:val="00CC350B"/>
    <w:rsid w:val="00CC357D"/>
    <w:rsid w:val="00CC35AE"/>
    <w:rsid w:val="00CC3DAA"/>
    <w:rsid w:val="00CC4222"/>
    <w:rsid w:val="00CC49CB"/>
    <w:rsid w:val="00CC4BC9"/>
    <w:rsid w:val="00CC4C2C"/>
    <w:rsid w:val="00CC4DA5"/>
    <w:rsid w:val="00CC5057"/>
    <w:rsid w:val="00CC5294"/>
    <w:rsid w:val="00CC54A3"/>
    <w:rsid w:val="00CC593A"/>
    <w:rsid w:val="00CC6C41"/>
    <w:rsid w:val="00CC74A0"/>
    <w:rsid w:val="00CD0505"/>
    <w:rsid w:val="00CD0533"/>
    <w:rsid w:val="00CD078F"/>
    <w:rsid w:val="00CD11D8"/>
    <w:rsid w:val="00CD121E"/>
    <w:rsid w:val="00CD185D"/>
    <w:rsid w:val="00CD2476"/>
    <w:rsid w:val="00CD2518"/>
    <w:rsid w:val="00CD28F0"/>
    <w:rsid w:val="00CD3297"/>
    <w:rsid w:val="00CD338D"/>
    <w:rsid w:val="00CD3A20"/>
    <w:rsid w:val="00CD3ED8"/>
    <w:rsid w:val="00CD40E7"/>
    <w:rsid w:val="00CD4669"/>
    <w:rsid w:val="00CD497A"/>
    <w:rsid w:val="00CD4CE9"/>
    <w:rsid w:val="00CD4F4D"/>
    <w:rsid w:val="00CD52A9"/>
    <w:rsid w:val="00CD56A9"/>
    <w:rsid w:val="00CD5851"/>
    <w:rsid w:val="00CD59F1"/>
    <w:rsid w:val="00CD62F5"/>
    <w:rsid w:val="00CD64D8"/>
    <w:rsid w:val="00CD688F"/>
    <w:rsid w:val="00CD6BA2"/>
    <w:rsid w:val="00CD70C2"/>
    <w:rsid w:val="00CD7433"/>
    <w:rsid w:val="00CD75F2"/>
    <w:rsid w:val="00CD761D"/>
    <w:rsid w:val="00CD76B5"/>
    <w:rsid w:val="00CD77DA"/>
    <w:rsid w:val="00CD78B9"/>
    <w:rsid w:val="00CD7B12"/>
    <w:rsid w:val="00CD7E5F"/>
    <w:rsid w:val="00CD7E8E"/>
    <w:rsid w:val="00CE0397"/>
    <w:rsid w:val="00CE05F2"/>
    <w:rsid w:val="00CE0A57"/>
    <w:rsid w:val="00CE0D2B"/>
    <w:rsid w:val="00CE0D7C"/>
    <w:rsid w:val="00CE11AB"/>
    <w:rsid w:val="00CE1D01"/>
    <w:rsid w:val="00CE1DC1"/>
    <w:rsid w:val="00CE2323"/>
    <w:rsid w:val="00CE2346"/>
    <w:rsid w:val="00CE246C"/>
    <w:rsid w:val="00CE27DD"/>
    <w:rsid w:val="00CE30A0"/>
    <w:rsid w:val="00CE3793"/>
    <w:rsid w:val="00CE3864"/>
    <w:rsid w:val="00CE3944"/>
    <w:rsid w:val="00CE3A17"/>
    <w:rsid w:val="00CE3CEF"/>
    <w:rsid w:val="00CE3F3B"/>
    <w:rsid w:val="00CE41E8"/>
    <w:rsid w:val="00CE45FB"/>
    <w:rsid w:val="00CE49A8"/>
    <w:rsid w:val="00CE4B11"/>
    <w:rsid w:val="00CE553D"/>
    <w:rsid w:val="00CE5801"/>
    <w:rsid w:val="00CE6169"/>
    <w:rsid w:val="00CE68FC"/>
    <w:rsid w:val="00CE6AA8"/>
    <w:rsid w:val="00CE6B53"/>
    <w:rsid w:val="00CE6BB5"/>
    <w:rsid w:val="00CE6D1A"/>
    <w:rsid w:val="00CE6D81"/>
    <w:rsid w:val="00CE6DB9"/>
    <w:rsid w:val="00CE6F0F"/>
    <w:rsid w:val="00CE6F10"/>
    <w:rsid w:val="00CE740D"/>
    <w:rsid w:val="00CE79CF"/>
    <w:rsid w:val="00CE7A4F"/>
    <w:rsid w:val="00CE7B3D"/>
    <w:rsid w:val="00CF002F"/>
    <w:rsid w:val="00CF0033"/>
    <w:rsid w:val="00CF01B1"/>
    <w:rsid w:val="00CF01CD"/>
    <w:rsid w:val="00CF0246"/>
    <w:rsid w:val="00CF0FBB"/>
    <w:rsid w:val="00CF103C"/>
    <w:rsid w:val="00CF104A"/>
    <w:rsid w:val="00CF16CD"/>
    <w:rsid w:val="00CF1721"/>
    <w:rsid w:val="00CF1FD5"/>
    <w:rsid w:val="00CF2056"/>
    <w:rsid w:val="00CF2133"/>
    <w:rsid w:val="00CF2483"/>
    <w:rsid w:val="00CF24E2"/>
    <w:rsid w:val="00CF3170"/>
    <w:rsid w:val="00CF3695"/>
    <w:rsid w:val="00CF387A"/>
    <w:rsid w:val="00CF393D"/>
    <w:rsid w:val="00CF3CB4"/>
    <w:rsid w:val="00CF3EE6"/>
    <w:rsid w:val="00CF41C4"/>
    <w:rsid w:val="00CF41EE"/>
    <w:rsid w:val="00CF4297"/>
    <w:rsid w:val="00CF4ABD"/>
    <w:rsid w:val="00CF4CF2"/>
    <w:rsid w:val="00CF4EBD"/>
    <w:rsid w:val="00CF4F65"/>
    <w:rsid w:val="00CF5A53"/>
    <w:rsid w:val="00CF5A89"/>
    <w:rsid w:val="00CF5BC0"/>
    <w:rsid w:val="00CF5CF1"/>
    <w:rsid w:val="00CF5D28"/>
    <w:rsid w:val="00CF5D9B"/>
    <w:rsid w:val="00CF5FA6"/>
    <w:rsid w:val="00CF6232"/>
    <w:rsid w:val="00CF6659"/>
    <w:rsid w:val="00CF6838"/>
    <w:rsid w:val="00CF68B8"/>
    <w:rsid w:val="00CF6972"/>
    <w:rsid w:val="00CF6BA1"/>
    <w:rsid w:val="00CF6EAD"/>
    <w:rsid w:val="00CF6F1E"/>
    <w:rsid w:val="00CF704D"/>
    <w:rsid w:val="00CF7190"/>
    <w:rsid w:val="00CF722E"/>
    <w:rsid w:val="00D001F9"/>
    <w:rsid w:val="00D0030E"/>
    <w:rsid w:val="00D0036E"/>
    <w:rsid w:val="00D00469"/>
    <w:rsid w:val="00D006AE"/>
    <w:rsid w:val="00D00847"/>
    <w:rsid w:val="00D00BB7"/>
    <w:rsid w:val="00D010C0"/>
    <w:rsid w:val="00D0159E"/>
    <w:rsid w:val="00D015A2"/>
    <w:rsid w:val="00D017A0"/>
    <w:rsid w:val="00D0191C"/>
    <w:rsid w:val="00D01B6C"/>
    <w:rsid w:val="00D01DA0"/>
    <w:rsid w:val="00D01DFA"/>
    <w:rsid w:val="00D01EAD"/>
    <w:rsid w:val="00D01F17"/>
    <w:rsid w:val="00D028E1"/>
    <w:rsid w:val="00D029A2"/>
    <w:rsid w:val="00D02C34"/>
    <w:rsid w:val="00D035B9"/>
    <w:rsid w:val="00D03FFD"/>
    <w:rsid w:val="00D040B7"/>
    <w:rsid w:val="00D041D5"/>
    <w:rsid w:val="00D04AD4"/>
    <w:rsid w:val="00D04D64"/>
    <w:rsid w:val="00D04D66"/>
    <w:rsid w:val="00D052EB"/>
    <w:rsid w:val="00D05835"/>
    <w:rsid w:val="00D05CD4"/>
    <w:rsid w:val="00D05F63"/>
    <w:rsid w:val="00D06071"/>
    <w:rsid w:val="00D060FF"/>
    <w:rsid w:val="00D064E8"/>
    <w:rsid w:val="00D06546"/>
    <w:rsid w:val="00D06572"/>
    <w:rsid w:val="00D065CD"/>
    <w:rsid w:val="00D06625"/>
    <w:rsid w:val="00D0684D"/>
    <w:rsid w:val="00D071FC"/>
    <w:rsid w:val="00D0724B"/>
    <w:rsid w:val="00D07930"/>
    <w:rsid w:val="00D07965"/>
    <w:rsid w:val="00D079E5"/>
    <w:rsid w:val="00D07F65"/>
    <w:rsid w:val="00D07FDC"/>
    <w:rsid w:val="00D101F2"/>
    <w:rsid w:val="00D1053F"/>
    <w:rsid w:val="00D1078B"/>
    <w:rsid w:val="00D10813"/>
    <w:rsid w:val="00D10FED"/>
    <w:rsid w:val="00D1120A"/>
    <w:rsid w:val="00D117D5"/>
    <w:rsid w:val="00D11A21"/>
    <w:rsid w:val="00D11B98"/>
    <w:rsid w:val="00D12325"/>
    <w:rsid w:val="00D12761"/>
    <w:rsid w:val="00D129FD"/>
    <w:rsid w:val="00D12AA6"/>
    <w:rsid w:val="00D12B83"/>
    <w:rsid w:val="00D12E8E"/>
    <w:rsid w:val="00D1349E"/>
    <w:rsid w:val="00D13577"/>
    <w:rsid w:val="00D13661"/>
    <w:rsid w:val="00D13809"/>
    <w:rsid w:val="00D13836"/>
    <w:rsid w:val="00D14487"/>
    <w:rsid w:val="00D144AD"/>
    <w:rsid w:val="00D144C8"/>
    <w:rsid w:val="00D148BC"/>
    <w:rsid w:val="00D14EB4"/>
    <w:rsid w:val="00D14F8E"/>
    <w:rsid w:val="00D156F6"/>
    <w:rsid w:val="00D15C5C"/>
    <w:rsid w:val="00D15C73"/>
    <w:rsid w:val="00D15E7E"/>
    <w:rsid w:val="00D16058"/>
    <w:rsid w:val="00D16320"/>
    <w:rsid w:val="00D1663D"/>
    <w:rsid w:val="00D168D4"/>
    <w:rsid w:val="00D168F3"/>
    <w:rsid w:val="00D16A3E"/>
    <w:rsid w:val="00D16FDD"/>
    <w:rsid w:val="00D17080"/>
    <w:rsid w:val="00D1714D"/>
    <w:rsid w:val="00D17DB8"/>
    <w:rsid w:val="00D17EBD"/>
    <w:rsid w:val="00D17FE3"/>
    <w:rsid w:val="00D20016"/>
    <w:rsid w:val="00D20371"/>
    <w:rsid w:val="00D207A7"/>
    <w:rsid w:val="00D209B5"/>
    <w:rsid w:val="00D20F3B"/>
    <w:rsid w:val="00D214FB"/>
    <w:rsid w:val="00D215E3"/>
    <w:rsid w:val="00D21701"/>
    <w:rsid w:val="00D21B35"/>
    <w:rsid w:val="00D21BB0"/>
    <w:rsid w:val="00D224AE"/>
    <w:rsid w:val="00D224F8"/>
    <w:rsid w:val="00D22637"/>
    <w:rsid w:val="00D2279F"/>
    <w:rsid w:val="00D22AF1"/>
    <w:rsid w:val="00D22E93"/>
    <w:rsid w:val="00D22F6D"/>
    <w:rsid w:val="00D2307A"/>
    <w:rsid w:val="00D23358"/>
    <w:rsid w:val="00D2382B"/>
    <w:rsid w:val="00D23B37"/>
    <w:rsid w:val="00D2403A"/>
    <w:rsid w:val="00D242DA"/>
    <w:rsid w:val="00D2452A"/>
    <w:rsid w:val="00D245D4"/>
    <w:rsid w:val="00D247EC"/>
    <w:rsid w:val="00D24815"/>
    <w:rsid w:val="00D24884"/>
    <w:rsid w:val="00D24A67"/>
    <w:rsid w:val="00D24A8B"/>
    <w:rsid w:val="00D25253"/>
    <w:rsid w:val="00D2559A"/>
    <w:rsid w:val="00D26448"/>
    <w:rsid w:val="00D264CE"/>
    <w:rsid w:val="00D26670"/>
    <w:rsid w:val="00D26676"/>
    <w:rsid w:val="00D2670E"/>
    <w:rsid w:val="00D268E8"/>
    <w:rsid w:val="00D26910"/>
    <w:rsid w:val="00D26A83"/>
    <w:rsid w:val="00D270B5"/>
    <w:rsid w:val="00D27115"/>
    <w:rsid w:val="00D2712A"/>
    <w:rsid w:val="00D27242"/>
    <w:rsid w:val="00D27B8B"/>
    <w:rsid w:val="00D27D5A"/>
    <w:rsid w:val="00D305FF"/>
    <w:rsid w:val="00D306FE"/>
    <w:rsid w:val="00D3087A"/>
    <w:rsid w:val="00D3094A"/>
    <w:rsid w:val="00D30BA1"/>
    <w:rsid w:val="00D30C40"/>
    <w:rsid w:val="00D30CF0"/>
    <w:rsid w:val="00D3101B"/>
    <w:rsid w:val="00D31300"/>
    <w:rsid w:val="00D313C6"/>
    <w:rsid w:val="00D31681"/>
    <w:rsid w:val="00D31808"/>
    <w:rsid w:val="00D3191C"/>
    <w:rsid w:val="00D319BB"/>
    <w:rsid w:val="00D31AD9"/>
    <w:rsid w:val="00D31B6E"/>
    <w:rsid w:val="00D32224"/>
    <w:rsid w:val="00D3232B"/>
    <w:rsid w:val="00D3239F"/>
    <w:rsid w:val="00D324A4"/>
    <w:rsid w:val="00D3250C"/>
    <w:rsid w:val="00D327FB"/>
    <w:rsid w:val="00D328F6"/>
    <w:rsid w:val="00D32A2F"/>
    <w:rsid w:val="00D32D95"/>
    <w:rsid w:val="00D33756"/>
    <w:rsid w:val="00D33856"/>
    <w:rsid w:val="00D34456"/>
    <w:rsid w:val="00D34526"/>
    <w:rsid w:val="00D345D4"/>
    <w:rsid w:val="00D3462C"/>
    <w:rsid w:val="00D34B4B"/>
    <w:rsid w:val="00D34D46"/>
    <w:rsid w:val="00D34DEB"/>
    <w:rsid w:val="00D34EA6"/>
    <w:rsid w:val="00D350E6"/>
    <w:rsid w:val="00D35198"/>
    <w:rsid w:val="00D3578D"/>
    <w:rsid w:val="00D3584B"/>
    <w:rsid w:val="00D35A85"/>
    <w:rsid w:val="00D35AEE"/>
    <w:rsid w:val="00D35E29"/>
    <w:rsid w:val="00D35F97"/>
    <w:rsid w:val="00D36427"/>
    <w:rsid w:val="00D36664"/>
    <w:rsid w:val="00D36735"/>
    <w:rsid w:val="00D36964"/>
    <w:rsid w:val="00D36DAF"/>
    <w:rsid w:val="00D36E88"/>
    <w:rsid w:val="00D370DD"/>
    <w:rsid w:val="00D374EA"/>
    <w:rsid w:val="00D377F9"/>
    <w:rsid w:val="00D37886"/>
    <w:rsid w:val="00D37A1A"/>
    <w:rsid w:val="00D37C72"/>
    <w:rsid w:val="00D37EE3"/>
    <w:rsid w:val="00D401EA"/>
    <w:rsid w:val="00D4022E"/>
    <w:rsid w:val="00D4081B"/>
    <w:rsid w:val="00D40BB6"/>
    <w:rsid w:val="00D40E1A"/>
    <w:rsid w:val="00D40E2B"/>
    <w:rsid w:val="00D41134"/>
    <w:rsid w:val="00D4125D"/>
    <w:rsid w:val="00D413C3"/>
    <w:rsid w:val="00D414E3"/>
    <w:rsid w:val="00D41E29"/>
    <w:rsid w:val="00D42240"/>
    <w:rsid w:val="00D4275F"/>
    <w:rsid w:val="00D427C3"/>
    <w:rsid w:val="00D428A3"/>
    <w:rsid w:val="00D4290C"/>
    <w:rsid w:val="00D42BA1"/>
    <w:rsid w:val="00D42EB8"/>
    <w:rsid w:val="00D43149"/>
    <w:rsid w:val="00D4316D"/>
    <w:rsid w:val="00D431AB"/>
    <w:rsid w:val="00D433B6"/>
    <w:rsid w:val="00D434E4"/>
    <w:rsid w:val="00D43764"/>
    <w:rsid w:val="00D43D3C"/>
    <w:rsid w:val="00D43E0B"/>
    <w:rsid w:val="00D43E40"/>
    <w:rsid w:val="00D43F36"/>
    <w:rsid w:val="00D441E2"/>
    <w:rsid w:val="00D4425B"/>
    <w:rsid w:val="00D443A9"/>
    <w:rsid w:val="00D44932"/>
    <w:rsid w:val="00D44D08"/>
    <w:rsid w:val="00D45138"/>
    <w:rsid w:val="00D45375"/>
    <w:rsid w:val="00D46111"/>
    <w:rsid w:val="00D464D2"/>
    <w:rsid w:val="00D4662F"/>
    <w:rsid w:val="00D46737"/>
    <w:rsid w:val="00D468DF"/>
    <w:rsid w:val="00D46A4D"/>
    <w:rsid w:val="00D46F1B"/>
    <w:rsid w:val="00D474F8"/>
    <w:rsid w:val="00D475C4"/>
    <w:rsid w:val="00D475FB"/>
    <w:rsid w:val="00D477DB"/>
    <w:rsid w:val="00D47B6B"/>
    <w:rsid w:val="00D47C16"/>
    <w:rsid w:val="00D502AF"/>
    <w:rsid w:val="00D50546"/>
    <w:rsid w:val="00D505E6"/>
    <w:rsid w:val="00D50764"/>
    <w:rsid w:val="00D507B9"/>
    <w:rsid w:val="00D507EA"/>
    <w:rsid w:val="00D50C12"/>
    <w:rsid w:val="00D51034"/>
    <w:rsid w:val="00D510DA"/>
    <w:rsid w:val="00D514A9"/>
    <w:rsid w:val="00D51576"/>
    <w:rsid w:val="00D51704"/>
    <w:rsid w:val="00D51759"/>
    <w:rsid w:val="00D51A77"/>
    <w:rsid w:val="00D51D41"/>
    <w:rsid w:val="00D51DEB"/>
    <w:rsid w:val="00D51E25"/>
    <w:rsid w:val="00D520F0"/>
    <w:rsid w:val="00D5267B"/>
    <w:rsid w:val="00D528AB"/>
    <w:rsid w:val="00D52B12"/>
    <w:rsid w:val="00D52CC5"/>
    <w:rsid w:val="00D53649"/>
    <w:rsid w:val="00D53697"/>
    <w:rsid w:val="00D537B6"/>
    <w:rsid w:val="00D537EC"/>
    <w:rsid w:val="00D53825"/>
    <w:rsid w:val="00D53830"/>
    <w:rsid w:val="00D53F27"/>
    <w:rsid w:val="00D543F1"/>
    <w:rsid w:val="00D54927"/>
    <w:rsid w:val="00D54BC0"/>
    <w:rsid w:val="00D54BF8"/>
    <w:rsid w:val="00D54FB3"/>
    <w:rsid w:val="00D55120"/>
    <w:rsid w:val="00D55223"/>
    <w:rsid w:val="00D55889"/>
    <w:rsid w:val="00D55C18"/>
    <w:rsid w:val="00D56986"/>
    <w:rsid w:val="00D5699A"/>
    <w:rsid w:val="00D56B5F"/>
    <w:rsid w:val="00D5791A"/>
    <w:rsid w:val="00D579FD"/>
    <w:rsid w:val="00D57A3F"/>
    <w:rsid w:val="00D57A47"/>
    <w:rsid w:val="00D57AF0"/>
    <w:rsid w:val="00D57E8D"/>
    <w:rsid w:val="00D57EFC"/>
    <w:rsid w:val="00D57FD6"/>
    <w:rsid w:val="00D601AC"/>
    <w:rsid w:val="00D60279"/>
    <w:rsid w:val="00D60943"/>
    <w:rsid w:val="00D60D59"/>
    <w:rsid w:val="00D610BC"/>
    <w:rsid w:val="00D612CF"/>
    <w:rsid w:val="00D61470"/>
    <w:rsid w:val="00D61815"/>
    <w:rsid w:val="00D6220A"/>
    <w:rsid w:val="00D627E3"/>
    <w:rsid w:val="00D62A44"/>
    <w:rsid w:val="00D62E3C"/>
    <w:rsid w:val="00D62ECD"/>
    <w:rsid w:val="00D639F0"/>
    <w:rsid w:val="00D63F2B"/>
    <w:rsid w:val="00D64001"/>
    <w:rsid w:val="00D64248"/>
    <w:rsid w:val="00D64426"/>
    <w:rsid w:val="00D64475"/>
    <w:rsid w:val="00D6472F"/>
    <w:rsid w:val="00D64A2A"/>
    <w:rsid w:val="00D64B9C"/>
    <w:rsid w:val="00D64C87"/>
    <w:rsid w:val="00D64D14"/>
    <w:rsid w:val="00D65CCE"/>
    <w:rsid w:val="00D65D78"/>
    <w:rsid w:val="00D66198"/>
    <w:rsid w:val="00D6652E"/>
    <w:rsid w:val="00D66AAA"/>
    <w:rsid w:val="00D66B04"/>
    <w:rsid w:val="00D66B7A"/>
    <w:rsid w:val="00D66C97"/>
    <w:rsid w:val="00D66EE0"/>
    <w:rsid w:val="00D67043"/>
    <w:rsid w:val="00D672EC"/>
    <w:rsid w:val="00D676AA"/>
    <w:rsid w:val="00D67BC5"/>
    <w:rsid w:val="00D67D18"/>
    <w:rsid w:val="00D67E23"/>
    <w:rsid w:val="00D7021B"/>
    <w:rsid w:val="00D70D33"/>
    <w:rsid w:val="00D7130B"/>
    <w:rsid w:val="00D71585"/>
    <w:rsid w:val="00D715D6"/>
    <w:rsid w:val="00D71862"/>
    <w:rsid w:val="00D71CA9"/>
    <w:rsid w:val="00D71E7F"/>
    <w:rsid w:val="00D71FBA"/>
    <w:rsid w:val="00D71FF1"/>
    <w:rsid w:val="00D72387"/>
    <w:rsid w:val="00D7239B"/>
    <w:rsid w:val="00D7246A"/>
    <w:rsid w:val="00D7277B"/>
    <w:rsid w:val="00D7290C"/>
    <w:rsid w:val="00D72ACE"/>
    <w:rsid w:val="00D72D5E"/>
    <w:rsid w:val="00D72F05"/>
    <w:rsid w:val="00D73077"/>
    <w:rsid w:val="00D73282"/>
    <w:rsid w:val="00D736A2"/>
    <w:rsid w:val="00D7383F"/>
    <w:rsid w:val="00D7398C"/>
    <w:rsid w:val="00D73B31"/>
    <w:rsid w:val="00D73B8E"/>
    <w:rsid w:val="00D73C40"/>
    <w:rsid w:val="00D73C57"/>
    <w:rsid w:val="00D73C5C"/>
    <w:rsid w:val="00D742E2"/>
    <w:rsid w:val="00D742FF"/>
    <w:rsid w:val="00D743C4"/>
    <w:rsid w:val="00D753A3"/>
    <w:rsid w:val="00D758B3"/>
    <w:rsid w:val="00D75CF3"/>
    <w:rsid w:val="00D76163"/>
    <w:rsid w:val="00D767AF"/>
    <w:rsid w:val="00D76ADC"/>
    <w:rsid w:val="00D76D5D"/>
    <w:rsid w:val="00D77114"/>
    <w:rsid w:val="00D77270"/>
    <w:rsid w:val="00D773D2"/>
    <w:rsid w:val="00D77413"/>
    <w:rsid w:val="00D77A73"/>
    <w:rsid w:val="00D77DAD"/>
    <w:rsid w:val="00D8021E"/>
    <w:rsid w:val="00D809D1"/>
    <w:rsid w:val="00D80AB5"/>
    <w:rsid w:val="00D80B04"/>
    <w:rsid w:val="00D80B9B"/>
    <w:rsid w:val="00D80D93"/>
    <w:rsid w:val="00D814EE"/>
    <w:rsid w:val="00D81D97"/>
    <w:rsid w:val="00D81E9F"/>
    <w:rsid w:val="00D81F10"/>
    <w:rsid w:val="00D82645"/>
    <w:rsid w:val="00D82798"/>
    <w:rsid w:val="00D828B1"/>
    <w:rsid w:val="00D82BF2"/>
    <w:rsid w:val="00D8395A"/>
    <w:rsid w:val="00D83CFE"/>
    <w:rsid w:val="00D83F5A"/>
    <w:rsid w:val="00D844BE"/>
    <w:rsid w:val="00D847AC"/>
    <w:rsid w:val="00D8487E"/>
    <w:rsid w:val="00D84944"/>
    <w:rsid w:val="00D84A57"/>
    <w:rsid w:val="00D84A7F"/>
    <w:rsid w:val="00D84C7B"/>
    <w:rsid w:val="00D84E4D"/>
    <w:rsid w:val="00D85283"/>
    <w:rsid w:val="00D855CB"/>
    <w:rsid w:val="00D8597A"/>
    <w:rsid w:val="00D85B6C"/>
    <w:rsid w:val="00D86352"/>
    <w:rsid w:val="00D86417"/>
    <w:rsid w:val="00D86650"/>
    <w:rsid w:val="00D8666E"/>
    <w:rsid w:val="00D86A7C"/>
    <w:rsid w:val="00D86ABA"/>
    <w:rsid w:val="00D86BE4"/>
    <w:rsid w:val="00D86DCC"/>
    <w:rsid w:val="00D86EEC"/>
    <w:rsid w:val="00D87307"/>
    <w:rsid w:val="00D874DF"/>
    <w:rsid w:val="00D8789F"/>
    <w:rsid w:val="00D87979"/>
    <w:rsid w:val="00D87A12"/>
    <w:rsid w:val="00D87EE4"/>
    <w:rsid w:val="00D901F9"/>
    <w:rsid w:val="00D90C4A"/>
    <w:rsid w:val="00D91391"/>
    <w:rsid w:val="00D91442"/>
    <w:rsid w:val="00D914DD"/>
    <w:rsid w:val="00D91533"/>
    <w:rsid w:val="00D91A3C"/>
    <w:rsid w:val="00D91BBB"/>
    <w:rsid w:val="00D92737"/>
    <w:rsid w:val="00D92819"/>
    <w:rsid w:val="00D92C1F"/>
    <w:rsid w:val="00D92CD1"/>
    <w:rsid w:val="00D92DEF"/>
    <w:rsid w:val="00D92E9D"/>
    <w:rsid w:val="00D930E1"/>
    <w:rsid w:val="00D9354D"/>
    <w:rsid w:val="00D93797"/>
    <w:rsid w:val="00D93972"/>
    <w:rsid w:val="00D93997"/>
    <w:rsid w:val="00D93D76"/>
    <w:rsid w:val="00D9415C"/>
    <w:rsid w:val="00D942CC"/>
    <w:rsid w:val="00D944E4"/>
    <w:rsid w:val="00D94D87"/>
    <w:rsid w:val="00D95562"/>
    <w:rsid w:val="00D95576"/>
    <w:rsid w:val="00D95B31"/>
    <w:rsid w:val="00D95DCC"/>
    <w:rsid w:val="00D95EE2"/>
    <w:rsid w:val="00D95FB8"/>
    <w:rsid w:val="00D9618A"/>
    <w:rsid w:val="00D962DC"/>
    <w:rsid w:val="00D967D9"/>
    <w:rsid w:val="00D96996"/>
    <w:rsid w:val="00D96B40"/>
    <w:rsid w:val="00D96EC8"/>
    <w:rsid w:val="00D9726B"/>
    <w:rsid w:val="00D97629"/>
    <w:rsid w:val="00D97EBC"/>
    <w:rsid w:val="00D97EF6"/>
    <w:rsid w:val="00DA0199"/>
    <w:rsid w:val="00DA0457"/>
    <w:rsid w:val="00DA070D"/>
    <w:rsid w:val="00DA0A12"/>
    <w:rsid w:val="00DA0DCE"/>
    <w:rsid w:val="00DA135E"/>
    <w:rsid w:val="00DA180C"/>
    <w:rsid w:val="00DA18A2"/>
    <w:rsid w:val="00DA18C7"/>
    <w:rsid w:val="00DA1A6D"/>
    <w:rsid w:val="00DA2538"/>
    <w:rsid w:val="00DA2AB2"/>
    <w:rsid w:val="00DA2B7A"/>
    <w:rsid w:val="00DA2F11"/>
    <w:rsid w:val="00DA332C"/>
    <w:rsid w:val="00DA3E7B"/>
    <w:rsid w:val="00DA3F17"/>
    <w:rsid w:val="00DA4113"/>
    <w:rsid w:val="00DA418E"/>
    <w:rsid w:val="00DA4369"/>
    <w:rsid w:val="00DA43D5"/>
    <w:rsid w:val="00DA4419"/>
    <w:rsid w:val="00DA451D"/>
    <w:rsid w:val="00DA46AE"/>
    <w:rsid w:val="00DA470D"/>
    <w:rsid w:val="00DA4A37"/>
    <w:rsid w:val="00DA4A78"/>
    <w:rsid w:val="00DA4CC5"/>
    <w:rsid w:val="00DA51F1"/>
    <w:rsid w:val="00DA525B"/>
    <w:rsid w:val="00DA5428"/>
    <w:rsid w:val="00DA56DB"/>
    <w:rsid w:val="00DA58C8"/>
    <w:rsid w:val="00DA59C3"/>
    <w:rsid w:val="00DA5BD4"/>
    <w:rsid w:val="00DA6452"/>
    <w:rsid w:val="00DA66A4"/>
    <w:rsid w:val="00DA68FB"/>
    <w:rsid w:val="00DA6AF9"/>
    <w:rsid w:val="00DA6AFE"/>
    <w:rsid w:val="00DA6F8E"/>
    <w:rsid w:val="00DA6FE9"/>
    <w:rsid w:val="00DA70C0"/>
    <w:rsid w:val="00DA7104"/>
    <w:rsid w:val="00DA736A"/>
    <w:rsid w:val="00DA73D8"/>
    <w:rsid w:val="00DA7861"/>
    <w:rsid w:val="00DA7925"/>
    <w:rsid w:val="00DA7CF2"/>
    <w:rsid w:val="00DB031E"/>
    <w:rsid w:val="00DB040B"/>
    <w:rsid w:val="00DB0AB8"/>
    <w:rsid w:val="00DB0D2A"/>
    <w:rsid w:val="00DB11CD"/>
    <w:rsid w:val="00DB120C"/>
    <w:rsid w:val="00DB1BE5"/>
    <w:rsid w:val="00DB1C41"/>
    <w:rsid w:val="00DB1C43"/>
    <w:rsid w:val="00DB1D6A"/>
    <w:rsid w:val="00DB1DAB"/>
    <w:rsid w:val="00DB2485"/>
    <w:rsid w:val="00DB292F"/>
    <w:rsid w:val="00DB3459"/>
    <w:rsid w:val="00DB39D4"/>
    <w:rsid w:val="00DB3A47"/>
    <w:rsid w:val="00DB3B99"/>
    <w:rsid w:val="00DB3D53"/>
    <w:rsid w:val="00DB3D9C"/>
    <w:rsid w:val="00DB3E41"/>
    <w:rsid w:val="00DB3EE7"/>
    <w:rsid w:val="00DB46D0"/>
    <w:rsid w:val="00DB46DF"/>
    <w:rsid w:val="00DB494F"/>
    <w:rsid w:val="00DB49B6"/>
    <w:rsid w:val="00DB4B13"/>
    <w:rsid w:val="00DB4E06"/>
    <w:rsid w:val="00DB4F15"/>
    <w:rsid w:val="00DB57B9"/>
    <w:rsid w:val="00DB594B"/>
    <w:rsid w:val="00DB5EB2"/>
    <w:rsid w:val="00DB6528"/>
    <w:rsid w:val="00DB66EC"/>
    <w:rsid w:val="00DB680A"/>
    <w:rsid w:val="00DB6A80"/>
    <w:rsid w:val="00DB6C06"/>
    <w:rsid w:val="00DB7010"/>
    <w:rsid w:val="00DB7636"/>
    <w:rsid w:val="00DB7961"/>
    <w:rsid w:val="00DB7B06"/>
    <w:rsid w:val="00DB7D7D"/>
    <w:rsid w:val="00DB7F53"/>
    <w:rsid w:val="00DC0437"/>
    <w:rsid w:val="00DC043D"/>
    <w:rsid w:val="00DC04C7"/>
    <w:rsid w:val="00DC08C3"/>
    <w:rsid w:val="00DC0964"/>
    <w:rsid w:val="00DC0B35"/>
    <w:rsid w:val="00DC0E70"/>
    <w:rsid w:val="00DC1034"/>
    <w:rsid w:val="00DC1659"/>
    <w:rsid w:val="00DC1B51"/>
    <w:rsid w:val="00DC1D08"/>
    <w:rsid w:val="00DC1DBA"/>
    <w:rsid w:val="00DC2004"/>
    <w:rsid w:val="00DC318A"/>
    <w:rsid w:val="00DC321C"/>
    <w:rsid w:val="00DC33A2"/>
    <w:rsid w:val="00DC3445"/>
    <w:rsid w:val="00DC395B"/>
    <w:rsid w:val="00DC3A9D"/>
    <w:rsid w:val="00DC3E46"/>
    <w:rsid w:val="00DC4004"/>
    <w:rsid w:val="00DC4243"/>
    <w:rsid w:val="00DC4405"/>
    <w:rsid w:val="00DC45C3"/>
    <w:rsid w:val="00DC4F5F"/>
    <w:rsid w:val="00DC53A3"/>
    <w:rsid w:val="00DC53D7"/>
    <w:rsid w:val="00DC544C"/>
    <w:rsid w:val="00DC5584"/>
    <w:rsid w:val="00DC6262"/>
    <w:rsid w:val="00DC64EA"/>
    <w:rsid w:val="00DC671E"/>
    <w:rsid w:val="00DC68C1"/>
    <w:rsid w:val="00DC6979"/>
    <w:rsid w:val="00DC69BE"/>
    <w:rsid w:val="00DC6C1E"/>
    <w:rsid w:val="00DC723F"/>
    <w:rsid w:val="00DC7255"/>
    <w:rsid w:val="00DC7283"/>
    <w:rsid w:val="00DC72CE"/>
    <w:rsid w:val="00DC74C1"/>
    <w:rsid w:val="00DC7951"/>
    <w:rsid w:val="00DC7A12"/>
    <w:rsid w:val="00DC7E24"/>
    <w:rsid w:val="00DC7EBD"/>
    <w:rsid w:val="00DD0DA8"/>
    <w:rsid w:val="00DD0DE8"/>
    <w:rsid w:val="00DD0FDC"/>
    <w:rsid w:val="00DD13E1"/>
    <w:rsid w:val="00DD1C4B"/>
    <w:rsid w:val="00DD1F7B"/>
    <w:rsid w:val="00DD229E"/>
    <w:rsid w:val="00DD22DD"/>
    <w:rsid w:val="00DD235A"/>
    <w:rsid w:val="00DD23B7"/>
    <w:rsid w:val="00DD25BB"/>
    <w:rsid w:val="00DD2823"/>
    <w:rsid w:val="00DD2982"/>
    <w:rsid w:val="00DD2E14"/>
    <w:rsid w:val="00DD2E17"/>
    <w:rsid w:val="00DD300A"/>
    <w:rsid w:val="00DD3029"/>
    <w:rsid w:val="00DD31A8"/>
    <w:rsid w:val="00DD3BCE"/>
    <w:rsid w:val="00DD3E77"/>
    <w:rsid w:val="00DD4707"/>
    <w:rsid w:val="00DD4816"/>
    <w:rsid w:val="00DD494C"/>
    <w:rsid w:val="00DD4A96"/>
    <w:rsid w:val="00DD4D44"/>
    <w:rsid w:val="00DD50D2"/>
    <w:rsid w:val="00DD55E0"/>
    <w:rsid w:val="00DD57B1"/>
    <w:rsid w:val="00DD59E5"/>
    <w:rsid w:val="00DD5FCA"/>
    <w:rsid w:val="00DD6657"/>
    <w:rsid w:val="00DD6B4F"/>
    <w:rsid w:val="00DD6E9C"/>
    <w:rsid w:val="00DD73E8"/>
    <w:rsid w:val="00DD7999"/>
    <w:rsid w:val="00DD7DBB"/>
    <w:rsid w:val="00DE07DA"/>
    <w:rsid w:val="00DE0950"/>
    <w:rsid w:val="00DE09A4"/>
    <w:rsid w:val="00DE0B36"/>
    <w:rsid w:val="00DE0BD1"/>
    <w:rsid w:val="00DE154C"/>
    <w:rsid w:val="00DE18A3"/>
    <w:rsid w:val="00DE1904"/>
    <w:rsid w:val="00DE1DAA"/>
    <w:rsid w:val="00DE21D3"/>
    <w:rsid w:val="00DE2B1B"/>
    <w:rsid w:val="00DE2CC7"/>
    <w:rsid w:val="00DE3DBB"/>
    <w:rsid w:val="00DE3E52"/>
    <w:rsid w:val="00DE43A2"/>
    <w:rsid w:val="00DE4663"/>
    <w:rsid w:val="00DE4747"/>
    <w:rsid w:val="00DE4A74"/>
    <w:rsid w:val="00DE4A7A"/>
    <w:rsid w:val="00DE4B05"/>
    <w:rsid w:val="00DE4B62"/>
    <w:rsid w:val="00DE4E93"/>
    <w:rsid w:val="00DE4EE9"/>
    <w:rsid w:val="00DE541C"/>
    <w:rsid w:val="00DE5960"/>
    <w:rsid w:val="00DE5EA9"/>
    <w:rsid w:val="00DE5F6A"/>
    <w:rsid w:val="00DE61BB"/>
    <w:rsid w:val="00DE64A5"/>
    <w:rsid w:val="00DE6D9D"/>
    <w:rsid w:val="00DE7332"/>
    <w:rsid w:val="00DE737B"/>
    <w:rsid w:val="00DE7A7E"/>
    <w:rsid w:val="00DF0C2E"/>
    <w:rsid w:val="00DF0F2A"/>
    <w:rsid w:val="00DF100B"/>
    <w:rsid w:val="00DF11B7"/>
    <w:rsid w:val="00DF160A"/>
    <w:rsid w:val="00DF194D"/>
    <w:rsid w:val="00DF247C"/>
    <w:rsid w:val="00DF2533"/>
    <w:rsid w:val="00DF2CCF"/>
    <w:rsid w:val="00DF2E08"/>
    <w:rsid w:val="00DF3B20"/>
    <w:rsid w:val="00DF4359"/>
    <w:rsid w:val="00DF4908"/>
    <w:rsid w:val="00DF4A66"/>
    <w:rsid w:val="00DF4D67"/>
    <w:rsid w:val="00DF506A"/>
    <w:rsid w:val="00DF51D1"/>
    <w:rsid w:val="00DF5283"/>
    <w:rsid w:val="00DF5461"/>
    <w:rsid w:val="00DF5DF6"/>
    <w:rsid w:val="00DF6043"/>
    <w:rsid w:val="00DF655C"/>
    <w:rsid w:val="00DF6DB1"/>
    <w:rsid w:val="00DF73C1"/>
    <w:rsid w:val="00DF7511"/>
    <w:rsid w:val="00DF75BB"/>
    <w:rsid w:val="00DF7743"/>
    <w:rsid w:val="00DF7751"/>
    <w:rsid w:val="00DF780E"/>
    <w:rsid w:val="00DF7AEF"/>
    <w:rsid w:val="00DF7DA4"/>
    <w:rsid w:val="00E0015A"/>
    <w:rsid w:val="00E00394"/>
    <w:rsid w:val="00E00481"/>
    <w:rsid w:val="00E00538"/>
    <w:rsid w:val="00E007F2"/>
    <w:rsid w:val="00E009B1"/>
    <w:rsid w:val="00E00BC3"/>
    <w:rsid w:val="00E011D7"/>
    <w:rsid w:val="00E01C51"/>
    <w:rsid w:val="00E01EF4"/>
    <w:rsid w:val="00E024FD"/>
    <w:rsid w:val="00E0251F"/>
    <w:rsid w:val="00E02742"/>
    <w:rsid w:val="00E02B79"/>
    <w:rsid w:val="00E02C28"/>
    <w:rsid w:val="00E02F1C"/>
    <w:rsid w:val="00E02FA4"/>
    <w:rsid w:val="00E03161"/>
    <w:rsid w:val="00E031A2"/>
    <w:rsid w:val="00E031BB"/>
    <w:rsid w:val="00E0365D"/>
    <w:rsid w:val="00E03D1E"/>
    <w:rsid w:val="00E03D46"/>
    <w:rsid w:val="00E0417B"/>
    <w:rsid w:val="00E043EE"/>
    <w:rsid w:val="00E04449"/>
    <w:rsid w:val="00E04458"/>
    <w:rsid w:val="00E0480C"/>
    <w:rsid w:val="00E0498A"/>
    <w:rsid w:val="00E049F1"/>
    <w:rsid w:val="00E04C3E"/>
    <w:rsid w:val="00E04F22"/>
    <w:rsid w:val="00E0576C"/>
    <w:rsid w:val="00E05AC8"/>
    <w:rsid w:val="00E05CDF"/>
    <w:rsid w:val="00E05E01"/>
    <w:rsid w:val="00E064A7"/>
    <w:rsid w:val="00E06612"/>
    <w:rsid w:val="00E06700"/>
    <w:rsid w:val="00E06706"/>
    <w:rsid w:val="00E0677D"/>
    <w:rsid w:val="00E06833"/>
    <w:rsid w:val="00E068BC"/>
    <w:rsid w:val="00E06DDF"/>
    <w:rsid w:val="00E073E6"/>
    <w:rsid w:val="00E073F0"/>
    <w:rsid w:val="00E075D6"/>
    <w:rsid w:val="00E0761B"/>
    <w:rsid w:val="00E07AD4"/>
    <w:rsid w:val="00E07B70"/>
    <w:rsid w:val="00E07D3E"/>
    <w:rsid w:val="00E07E82"/>
    <w:rsid w:val="00E07EA2"/>
    <w:rsid w:val="00E07FD0"/>
    <w:rsid w:val="00E101FB"/>
    <w:rsid w:val="00E10741"/>
    <w:rsid w:val="00E10761"/>
    <w:rsid w:val="00E10B32"/>
    <w:rsid w:val="00E10C48"/>
    <w:rsid w:val="00E11344"/>
    <w:rsid w:val="00E11348"/>
    <w:rsid w:val="00E11404"/>
    <w:rsid w:val="00E1147C"/>
    <w:rsid w:val="00E11585"/>
    <w:rsid w:val="00E116C7"/>
    <w:rsid w:val="00E11D7A"/>
    <w:rsid w:val="00E11EEB"/>
    <w:rsid w:val="00E123A7"/>
    <w:rsid w:val="00E12863"/>
    <w:rsid w:val="00E128F2"/>
    <w:rsid w:val="00E12B00"/>
    <w:rsid w:val="00E12E85"/>
    <w:rsid w:val="00E12F2C"/>
    <w:rsid w:val="00E1348B"/>
    <w:rsid w:val="00E13E5A"/>
    <w:rsid w:val="00E13EE4"/>
    <w:rsid w:val="00E141FC"/>
    <w:rsid w:val="00E146E2"/>
    <w:rsid w:val="00E148CD"/>
    <w:rsid w:val="00E14B0D"/>
    <w:rsid w:val="00E14FFF"/>
    <w:rsid w:val="00E15664"/>
    <w:rsid w:val="00E15719"/>
    <w:rsid w:val="00E1604C"/>
    <w:rsid w:val="00E160AE"/>
    <w:rsid w:val="00E163B9"/>
    <w:rsid w:val="00E16463"/>
    <w:rsid w:val="00E16F82"/>
    <w:rsid w:val="00E1718E"/>
    <w:rsid w:val="00E171E6"/>
    <w:rsid w:val="00E17F6F"/>
    <w:rsid w:val="00E20388"/>
    <w:rsid w:val="00E20B20"/>
    <w:rsid w:val="00E20BDC"/>
    <w:rsid w:val="00E21132"/>
    <w:rsid w:val="00E213FA"/>
    <w:rsid w:val="00E2170E"/>
    <w:rsid w:val="00E2176C"/>
    <w:rsid w:val="00E21895"/>
    <w:rsid w:val="00E221D5"/>
    <w:rsid w:val="00E224E7"/>
    <w:rsid w:val="00E22838"/>
    <w:rsid w:val="00E22C33"/>
    <w:rsid w:val="00E22C67"/>
    <w:rsid w:val="00E22DD4"/>
    <w:rsid w:val="00E2305E"/>
    <w:rsid w:val="00E239D1"/>
    <w:rsid w:val="00E23BA2"/>
    <w:rsid w:val="00E23D01"/>
    <w:rsid w:val="00E24056"/>
    <w:rsid w:val="00E246B9"/>
    <w:rsid w:val="00E247B6"/>
    <w:rsid w:val="00E2486C"/>
    <w:rsid w:val="00E24E46"/>
    <w:rsid w:val="00E250C5"/>
    <w:rsid w:val="00E254E3"/>
    <w:rsid w:val="00E25DB8"/>
    <w:rsid w:val="00E263C3"/>
    <w:rsid w:val="00E26727"/>
    <w:rsid w:val="00E26970"/>
    <w:rsid w:val="00E26ACF"/>
    <w:rsid w:val="00E26AE8"/>
    <w:rsid w:val="00E2728F"/>
    <w:rsid w:val="00E27791"/>
    <w:rsid w:val="00E279C1"/>
    <w:rsid w:val="00E27DA9"/>
    <w:rsid w:val="00E27DC3"/>
    <w:rsid w:val="00E301CF"/>
    <w:rsid w:val="00E30419"/>
    <w:rsid w:val="00E306AC"/>
    <w:rsid w:val="00E30B89"/>
    <w:rsid w:val="00E30D9E"/>
    <w:rsid w:val="00E30F2D"/>
    <w:rsid w:val="00E3104A"/>
    <w:rsid w:val="00E319DB"/>
    <w:rsid w:val="00E31AFC"/>
    <w:rsid w:val="00E31D23"/>
    <w:rsid w:val="00E31DAB"/>
    <w:rsid w:val="00E31F0D"/>
    <w:rsid w:val="00E3250F"/>
    <w:rsid w:val="00E32547"/>
    <w:rsid w:val="00E32D21"/>
    <w:rsid w:val="00E32ED0"/>
    <w:rsid w:val="00E3300E"/>
    <w:rsid w:val="00E3409E"/>
    <w:rsid w:val="00E3459F"/>
    <w:rsid w:val="00E348F4"/>
    <w:rsid w:val="00E34C47"/>
    <w:rsid w:val="00E34F76"/>
    <w:rsid w:val="00E3520D"/>
    <w:rsid w:val="00E35411"/>
    <w:rsid w:val="00E35A76"/>
    <w:rsid w:val="00E35DF1"/>
    <w:rsid w:val="00E36641"/>
    <w:rsid w:val="00E36926"/>
    <w:rsid w:val="00E36A6B"/>
    <w:rsid w:val="00E36C98"/>
    <w:rsid w:val="00E37008"/>
    <w:rsid w:val="00E37513"/>
    <w:rsid w:val="00E3763C"/>
    <w:rsid w:val="00E37BE5"/>
    <w:rsid w:val="00E4090F"/>
    <w:rsid w:val="00E40A17"/>
    <w:rsid w:val="00E40A36"/>
    <w:rsid w:val="00E40B65"/>
    <w:rsid w:val="00E40B7C"/>
    <w:rsid w:val="00E40B7D"/>
    <w:rsid w:val="00E40C90"/>
    <w:rsid w:val="00E40C9C"/>
    <w:rsid w:val="00E41532"/>
    <w:rsid w:val="00E418F3"/>
    <w:rsid w:val="00E41A1F"/>
    <w:rsid w:val="00E41A27"/>
    <w:rsid w:val="00E41A3E"/>
    <w:rsid w:val="00E41AB4"/>
    <w:rsid w:val="00E41C18"/>
    <w:rsid w:val="00E42737"/>
    <w:rsid w:val="00E42C41"/>
    <w:rsid w:val="00E43009"/>
    <w:rsid w:val="00E4306F"/>
    <w:rsid w:val="00E436BA"/>
    <w:rsid w:val="00E44101"/>
    <w:rsid w:val="00E441D5"/>
    <w:rsid w:val="00E44906"/>
    <w:rsid w:val="00E44D4D"/>
    <w:rsid w:val="00E44F4F"/>
    <w:rsid w:val="00E45102"/>
    <w:rsid w:val="00E45231"/>
    <w:rsid w:val="00E45295"/>
    <w:rsid w:val="00E4595A"/>
    <w:rsid w:val="00E45C77"/>
    <w:rsid w:val="00E45DE9"/>
    <w:rsid w:val="00E46011"/>
    <w:rsid w:val="00E4608B"/>
    <w:rsid w:val="00E4629D"/>
    <w:rsid w:val="00E465E4"/>
    <w:rsid w:val="00E46AA8"/>
    <w:rsid w:val="00E46B83"/>
    <w:rsid w:val="00E46D7F"/>
    <w:rsid w:val="00E47F7B"/>
    <w:rsid w:val="00E500C2"/>
    <w:rsid w:val="00E501D3"/>
    <w:rsid w:val="00E506BE"/>
    <w:rsid w:val="00E5087C"/>
    <w:rsid w:val="00E516A0"/>
    <w:rsid w:val="00E516FE"/>
    <w:rsid w:val="00E5189E"/>
    <w:rsid w:val="00E5286E"/>
    <w:rsid w:val="00E529B9"/>
    <w:rsid w:val="00E52A77"/>
    <w:rsid w:val="00E52BC1"/>
    <w:rsid w:val="00E535A8"/>
    <w:rsid w:val="00E53942"/>
    <w:rsid w:val="00E53A01"/>
    <w:rsid w:val="00E53C18"/>
    <w:rsid w:val="00E54202"/>
    <w:rsid w:val="00E54722"/>
    <w:rsid w:val="00E54732"/>
    <w:rsid w:val="00E553BB"/>
    <w:rsid w:val="00E55419"/>
    <w:rsid w:val="00E562F0"/>
    <w:rsid w:val="00E56475"/>
    <w:rsid w:val="00E564C4"/>
    <w:rsid w:val="00E567C9"/>
    <w:rsid w:val="00E56969"/>
    <w:rsid w:val="00E56A21"/>
    <w:rsid w:val="00E56D65"/>
    <w:rsid w:val="00E56EBB"/>
    <w:rsid w:val="00E57250"/>
    <w:rsid w:val="00E573C1"/>
    <w:rsid w:val="00E57ACD"/>
    <w:rsid w:val="00E57AFA"/>
    <w:rsid w:val="00E57B12"/>
    <w:rsid w:val="00E57B5B"/>
    <w:rsid w:val="00E57E1A"/>
    <w:rsid w:val="00E57ECA"/>
    <w:rsid w:val="00E6002C"/>
    <w:rsid w:val="00E604C4"/>
    <w:rsid w:val="00E60565"/>
    <w:rsid w:val="00E60606"/>
    <w:rsid w:val="00E60809"/>
    <w:rsid w:val="00E6097F"/>
    <w:rsid w:val="00E61053"/>
    <w:rsid w:val="00E61300"/>
    <w:rsid w:val="00E614DD"/>
    <w:rsid w:val="00E61506"/>
    <w:rsid w:val="00E61684"/>
    <w:rsid w:val="00E61F01"/>
    <w:rsid w:val="00E62213"/>
    <w:rsid w:val="00E62DDF"/>
    <w:rsid w:val="00E62E3E"/>
    <w:rsid w:val="00E633A9"/>
    <w:rsid w:val="00E635B3"/>
    <w:rsid w:val="00E635B9"/>
    <w:rsid w:val="00E63637"/>
    <w:rsid w:val="00E637A3"/>
    <w:rsid w:val="00E63B0D"/>
    <w:rsid w:val="00E63CB6"/>
    <w:rsid w:val="00E64056"/>
    <w:rsid w:val="00E6560F"/>
    <w:rsid w:val="00E65699"/>
    <w:rsid w:val="00E658D7"/>
    <w:rsid w:val="00E65B06"/>
    <w:rsid w:val="00E65D15"/>
    <w:rsid w:val="00E65EB8"/>
    <w:rsid w:val="00E664EC"/>
    <w:rsid w:val="00E66CD8"/>
    <w:rsid w:val="00E67285"/>
    <w:rsid w:val="00E674AB"/>
    <w:rsid w:val="00E675C7"/>
    <w:rsid w:val="00E67704"/>
    <w:rsid w:val="00E67802"/>
    <w:rsid w:val="00E67AFF"/>
    <w:rsid w:val="00E67EE5"/>
    <w:rsid w:val="00E67F67"/>
    <w:rsid w:val="00E70115"/>
    <w:rsid w:val="00E7013A"/>
    <w:rsid w:val="00E70227"/>
    <w:rsid w:val="00E70E45"/>
    <w:rsid w:val="00E7106E"/>
    <w:rsid w:val="00E71314"/>
    <w:rsid w:val="00E713A2"/>
    <w:rsid w:val="00E7145E"/>
    <w:rsid w:val="00E71A46"/>
    <w:rsid w:val="00E71BF5"/>
    <w:rsid w:val="00E71E0B"/>
    <w:rsid w:val="00E723A5"/>
    <w:rsid w:val="00E72A8D"/>
    <w:rsid w:val="00E72B87"/>
    <w:rsid w:val="00E72C6B"/>
    <w:rsid w:val="00E72EA1"/>
    <w:rsid w:val="00E736A3"/>
    <w:rsid w:val="00E737AF"/>
    <w:rsid w:val="00E739F9"/>
    <w:rsid w:val="00E73AB7"/>
    <w:rsid w:val="00E74F5D"/>
    <w:rsid w:val="00E75326"/>
    <w:rsid w:val="00E75CA1"/>
    <w:rsid w:val="00E75F13"/>
    <w:rsid w:val="00E76034"/>
    <w:rsid w:val="00E76235"/>
    <w:rsid w:val="00E76AC5"/>
    <w:rsid w:val="00E77C2A"/>
    <w:rsid w:val="00E800A7"/>
    <w:rsid w:val="00E80161"/>
    <w:rsid w:val="00E80440"/>
    <w:rsid w:val="00E805F0"/>
    <w:rsid w:val="00E80649"/>
    <w:rsid w:val="00E808CB"/>
    <w:rsid w:val="00E817E0"/>
    <w:rsid w:val="00E818CC"/>
    <w:rsid w:val="00E81A73"/>
    <w:rsid w:val="00E82189"/>
    <w:rsid w:val="00E8226C"/>
    <w:rsid w:val="00E823FA"/>
    <w:rsid w:val="00E82C6F"/>
    <w:rsid w:val="00E82EE4"/>
    <w:rsid w:val="00E8303B"/>
    <w:rsid w:val="00E83161"/>
    <w:rsid w:val="00E831E7"/>
    <w:rsid w:val="00E83435"/>
    <w:rsid w:val="00E83A6B"/>
    <w:rsid w:val="00E83A72"/>
    <w:rsid w:val="00E83CDA"/>
    <w:rsid w:val="00E843B5"/>
    <w:rsid w:val="00E846BB"/>
    <w:rsid w:val="00E849B5"/>
    <w:rsid w:val="00E84A3B"/>
    <w:rsid w:val="00E85307"/>
    <w:rsid w:val="00E85B0A"/>
    <w:rsid w:val="00E861F9"/>
    <w:rsid w:val="00E86623"/>
    <w:rsid w:val="00E86BBA"/>
    <w:rsid w:val="00E86ECE"/>
    <w:rsid w:val="00E87742"/>
    <w:rsid w:val="00E8797C"/>
    <w:rsid w:val="00E87DA3"/>
    <w:rsid w:val="00E90730"/>
    <w:rsid w:val="00E907B0"/>
    <w:rsid w:val="00E907E4"/>
    <w:rsid w:val="00E90A24"/>
    <w:rsid w:val="00E90C34"/>
    <w:rsid w:val="00E90DE9"/>
    <w:rsid w:val="00E90DF6"/>
    <w:rsid w:val="00E90F11"/>
    <w:rsid w:val="00E915C2"/>
    <w:rsid w:val="00E919AC"/>
    <w:rsid w:val="00E91BB0"/>
    <w:rsid w:val="00E91C28"/>
    <w:rsid w:val="00E925AE"/>
    <w:rsid w:val="00E9267E"/>
    <w:rsid w:val="00E92B6C"/>
    <w:rsid w:val="00E92C4B"/>
    <w:rsid w:val="00E92D7E"/>
    <w:rsid w:val="00E9305F"/>
    <w:rsid w:val="00E9321C"/>
    <w:rsid w:val="00E93499"/>
    <w:rsid w:val="00E93B41"/>
    <w:rsid w:val="00E93CB3"/>
    <w:rsid w:val="00E944D3"/>
    <w:rsid w:val="00E946A6"/>
    <w:rsid w:val="00E947E4"/>
    <w:rsid w:val="00E9480A"/>
    <w:rsid w:val="00E94C30"/>
    <w:rsid w:val="00E95349"/>
    <w:rsid w:val="00E954F1"/>
    <w:rsid w:val="00E95CCA"/>
    <w:rsid w:val="00E95D3C"/>
    <w:rsid w:val="00E95DCC"/>
    <w:rsid w:val="00E95E83"/>
    <w:rsid w:val="00E9616B"/>
    <w:rsid w:val="00E963C9"/>
    <w:rsid w:val="00E96A29"/>
    <w:rsid w:val="00E96B28"/>
    <w:rsid w:val="00E96C75"/>
    <w:rsid w:val="00E96FE6"/>
    <w:rsid w:val="00E973A1"/>
    <w:rsid w:val="00E9748C"/>
    <w:rsid w:val="00E9758E"/>
    <w:rsid w:val="00E97EB5"/>
    <w:rsid w:val="00E97FBC"/>
    <w:rsid w:val="00EA0392"/>
    <w:rsid w:val="00EA03C1"/>
    <w:rsid w:val="00EA04DF"/>
    <w:rsid w:val="00EA085D"/>
    <w:rsid w:val="00EA0B4E"/>
    <w:rsid w:val="00EA0F54"/>
    <w:rsid w:val="00EA1059"/>
    <w:rsid w:val="00EA1662"/>
    <w:rsid w:val="00EA1911"/>
    <w:rsid w:val="00EA1BE3"/>
    <w:rsid w:val="00EA1D43"/>
    <w:rsid w:val="00EA275C"/>
    <w:rsid w:val="00EA2AC9"/>
    <w:rsid w:val="00EA3592"/>
    <w:rsid w:val="00EA380F"/>
    <w:rsid w:val="00EA46C5"/>
    <w:rsid w:val="00EA4937"/>
    <w:rsid w:val="00EA4C04"/>
    <w:rsid w:val="00EA4C3F"/>
    <w:rsid w:val="00EA4EC9"/>
    <w:rsid w:val="00EA4F7C"/>
    <w:rsid w:val="00EA5438"/>
    <w:rsid w:val="00EA568E"/>
    <w:rsid w:val="00EA56D7"/>
    <w:rsid w:val="00EA5B46"/>
    <w:rsid w:val="00EA5E0F"/>
    <w:rsid w:val="00EA5F4C"/>
    <w:rsid w:val="00EA6215"/>
    <w:rsid w:val="00EA62A5"/>
    <w:rsid w:val="00EA65EF"/>
    <w:rsid w:val="00EA6665"/>
    <w:rsid w:val="00EA66EB"/>
    <w:rsid w:val="00EA67CD"/>
    <w:rsid w:val="00EA6835"/>
    <w:rsid w:val="00EA691E"/>
    <w:rsid w:val="00EA696F"/>
    <w:rsid w:val="00EA6A72"/>
    <w:rsid w:val="00EA6BC2"/>
    <w:rsid w:val="00EA6DFC"/>
    <w:rsid w:val="00EA6FE4"/>
    <w:rsid w:val="00EA7424"/>
    <w:rsid w:val="00EA798D"/>
    <w:rsid w:val="00EA7CDE"/>
    <w:rsid w:val="00EA7F4C"/>
    <w:rsid w:val="00EB059A"/>
    <w:rsid w:val="00EB09A6"/>
    <w:rsid w:val="00EB0B75"/>
    <w:rsid w:val="00EB0EB4"/>
    <w:rsid w:val="00EB1443"/>
    <w:rsid w:val="00EB14D3"/>
    <w:rsid w:val="00EB1CDE"/>
    <w:rsid w:val="00EB1D47"/>
    <w:rsid w:val="00EB2146"/>
    <w:rsid w:val="00EB2317"/>
    <w:rsid w:val="00EB25FE"/>
    <w:rsid w:val="00EB26C6"/>
    <w:rsid w:val="00EB2702"/>
    <w:rsid w:val="00EB279B"/>
    <w:rsid w:val="00EB280A"/>
    <w:rsid w:val="00EB281A"/>
    <w:rsid w:val="00EB2ABB"/>
    <w:rsid w:val="00EB2B18"/>
    <w:rsid w:val="00EB2C37"/>
    <w:rsid w:val="00EB2EF8"/>
    <w:rsid w:val="00EB3074"/>
    <w:rsid w:val="00EB3801"/>
    <w:rsid w:val="00EB38C7"/>
    <w:rsid w:val="00EB3907"/>
    <w:rsid w:val="00EB3A54"/>
    <w:rsid w:val="00EB3D94"/>
    <w:rsid w:val="00EB3DC6"/>
    <w:rsid w:val="00EB3ED9"/>
    <w:rsid w:val="00EB4132"/>
    <w:rsid w:val="00EB4483"/>
    <w:rsid w:val="00EB4F83"/>
    <w:rsid w:val="00EB4FC4"/>
    <w:rsid w:val="00EB584C"/>
    <w:rsid w:val="00EB5863"/>
    <w:rsid w:val="00EB5911"/>
    <w:rsid w:val="00EB5B26"/>
    <w:rsid w:val="00EB5D78"/>
    <w:rsid w:val="00EB5D88"/>
    <w:rsid w:val="00EB6096"/>
    <w:rsid w:val="00EB6137"/>
    <w:rsid w:val="00EB6396"/>
    <w:rsid w:val="00EB6473"/>
    <w:rsid w:val="00EB65DA"/>
    <w:rsid w:val="00EB6A22"/>
    <w:rsid w:val="00EB6D14"/>
    <w:rsid w:val="00EB7307"/>
    <w:rsid w:val="00EB772D"/>
    <w:rsid w:val="00EB7CA3"/>
    <w:rsid w:val="00EC04AD"/>
    <w:rsid w:val="00EC06AD"/>
    <w:rsid w:val="00EC0985"/>
    <w:rsid w:val="00EC0ABA"/>
    <w:rsid w:val="00EC1028"/>
    <w:rsid w:val="00EC1428"/>
    <w:rsid w:val="00EC14B0"/>
    <w:rsid w:val="00EC1882"/>
    <w:rsid w:val="00EC1BDD"/>
    <w:rsid w:val="00EC1CD4"/>
    <w:rsid w:val="00EC1DC0"/>
    <w:rsid w:val="00EC1F63"/>
    <w:rsid w:val="00EC204E"/>
    <w:rsid w:val="00EC249E"/>
    <w:rsid w:val="00EC2CFF"/>
    <w:rsid w:val="00EC2D79"/>
    <w:rsid w:val="00EC2DFB"/>
    <w:rsid w:val="00EC34CF"/>
    <w:rsid w:val="00EC350E"/>
    <w:rsid w:val="00EC37EE"/>
    <w:rsid w:val="00EC3BEF"/>
    <w:rsid w:val="00EC4246"/>
    <w:rsid w:val="00EC45B0"/>
    <w:rsid w:val="00EC4904"/>
    <w:rsid w:val="00EC4A95"/>
    <w:rsid w:val="00EC4CB2"/>
    <w:rsid w:val="00EC4DF6"/>
    <w:rsid w:val="00EC4F5E"/>
    <w:rsid w:val="00EC5561"/>
    <w:rsid w:val="00EC5A95"/>
    <w:rsid w:val="00EC5DFF"/>
    <w:rsid w:val="00EC5F2F"/>
    <w:rsid w:val="00EC6518"/>
    <w:rsid w:val="00EC651E"/>
    <w:rsid w:val="00EC65E5"/>
    <w:rsid w:val="00EC664E"/>
    <w:rsid w:val="00EC669C"/>
    <w:rsid w:val="00EC676F"/>
    <w:rsid w:val="00EC692E"/>
    <w:rsid w:val="00EC6B82"/>
    <w:rsid w:val="00EC6C90"/>
    <w:rsid w:val="00EC6D8A"/>
    <w:rsid w:val="00EC72B8"/>
    <w:rsid w:val="00EC7404"/>
    <w:rsid w:val="00EC7405"/>
    <w:rsid w:val="00EC745E"/>
    <w:rsid w:val="00EC76E8"/>
    <w:rsid w:val="00EC775C"/>
    <w:rsid w:val="00EC77FE"/>
    <w:rsid w:val="00EC7A59"/>
    <w:rsid w:val="00EC7EAF"/>
    <w:rsid w:val="00EC7F03"/>
    <w:rsid w:val="00ED0125"/>
    <w:rsid w:val="00ED01B0"/>
    <w:rsid w:val="00ED0240"/>
    <w:rsid w:val="00ED0266"/>
    <w:rsid w:val="00ED02BE"/>
    <w:rsid w:val="00ED0777"/>
    <w:rsid w:val="00ED0843"/>
    <w:rsid w:val="00ED087E"/>
    <w:rsid w:val="00ED0E83"/>
    <w:rsid w:val="00ED0EF6"/>
    <w:rsid w:val="00ED1327"/>
    <w:rsid w:val="00ED16FE"/>
    <w:rsid w:val="00ED208F"/>
    <w:rsid w:val="00ED2653"/>
    <w:rsid w:val="00ED275A"/>
    <w:rsid w:val="00ED27C3"/>
    <w:rsid w:val="00ED299D"/>
    <w:rsid w:val="00ED2AE2"/>
    <w:rsid w:val="00ED2BB9"/>
    <w:rsid w:val="00ED2C5A"/>
    <w:rsid w:val="00ED3022"/>
    <w:rsid w:val="00ED30BC"/>
    <w:rsid w:val="00ED33AE"/>
    <w:rsid w:val="00ED36C0"/>
    <w:rsid w:val="00ED36E3"/>
    <w:rsid w:val="00ED3775"/>
    <w:rsid w:val="00ED3887"/>
    <w:rsid w:val="00ED3C12"/>
    <w:rsid w:val="00ED4157"/>
    <w:rsid w:val="00ED4A6D"/>
    <w:rsid w:val="00ED4EFB"/>
    <w:rsid w:val="00ED5680"/>
    <w:rsid w:val="00ED58D3"/>
    <w:rsid w:val="00ED5993"/>
    <w:rsid w:val="00ED5B95"/>
    <w:rsid w:val="00ED5C6D"/>
    <w:rsid w:val="00ED5F5E"/>
    <w:rsid w:val="00ED5FD2"/>
    <w:rsid w:val="00ED61CA"/>
    <w:rsid w:val="00ED62CF"/>
    <w:rsid w:val="00ED6450"/>
    <w:rsid w:val="00ED698B"/>
    <w:rsid w:val="00ED6D4A"/>
    <w:rsid w:val="00ED708A"/>
    <w:rsid w:val="00ED721A"/>
    <w:rsid w:val="00ED738C"/>
    <w:rsid w:val="00ED759B"/>
    <w:rsid w:val="00ED7918"/>
    <w:rsid w:val="00ED7A03"/>
    <w:rsid w:val="00ED7E0D"/>
    <w:rsid w:val="00ED7FD3"/>
    <w:rsid w:val="00ED7FE5"/>
    <w:rsid w:val="00EE033F"/>
    <w:rsid w:val="00EE0DD8"/>
    <w:rsid w:val="00EE0E5D"/>
    <w:rsid w:val="00EE11C2"/>
    <w:rsid w:val="00EE1404"/>
    <w:rsid w:val="00EE142D"/>
    <w:rsid w:val="00EE14A1"/>
    <w:rsid w:val="00EE1966"/>
    <w:rsid w:val="00EE1B62"/>
    <w:rsid w:val="00EE22A3"/>
    <w:rsid w:val="00EE230C"/>
    <w:rsid w:val="00EE277C"/>
    <w:rsid w:val="00EE2A61"/>
    <w:rsid w:val="00EE3447"/>
    <w:rsid w:val="00EE34A4"/>
    <w:rsid w:val="00EE3661"/>
    <w:rsid w:val="00EE3663"/>
    <w:rsid w:val="00EE39BD"/>
    <w:rsid w:val="00EE3D6B"/>
    <w:rsid w:val="00EE41C4"/>
    <w:rsid w:val="00EE423B"/>
    <w:rsid w:val="00EE42E8"/>
    <w:rsid w:val="00EE442B"/>
    <w:rsid w:val="00EE449C"/>
    <w:rsid w:val="00EE4904"/>
    <w:rsid w:val="00EE4DC8"/>
    <w:rsid w:val="00EE554A"/>
    <w:rsid w:val="00EE59B1"/>
    <w:rsid w:val="00EE5A27"/>
    <w:rsid w:val="00EE5C37"/>
    <w:rsid w:val="00EE67BE"/>
    <w:rsid w:val="00EE681C"/>
    <w:rsid w:val="00EE6E77"/>
    <w:rsid w:val="00EE6F02"/>
    <w:rsid w:val="00EE6FDD"/>
    <w:rsid w:val="00EE71DF"/>
    <w:rsid w:val="00EE76A9"/>
    <w:rsid w:val="00EE799E"/>
    <w:rsid w:val="00EE7B80"/>
    <w:rsid w:val="00EE7CA8"/>
    <w:rsid w:val="00EE7D0A"/>
    <w:rsid w:val="00EE7EAB"/>
    <w:rsid w:val="00EE7F12"/>
    <w:rsid w:val="00EE7FA7"/>
    <w:rsid w:val="00EF0322"/>
    <w:rsid w:val="00EF0672"/>
    <w:rsid w:val="00EF1093"/>
    <w:rsid w:val="00EF1C11"/>
    <w:rsid w:val="00EF1DF1"/>
    <w:rsid w:val="00EF1E63"/>
    <w:rsid w:val="00EF1FCB"/>
    <w:rsid w:val="00EF21C3"/>
    <w:rsid w:val="00EF2C14"/>
    <w:rsid w:val="00EF2E6B"/>
    <w:rsid w:val="00EF2FB8"/>
    <w:rsid w:val="00EF337B"/>
    <w:rsid w:val="00EF33E4"/>
    <w:rsid w:val="00EF34F7"/>
    <w:rsid w:val="00EF3A3E"/>
    <w:rsid w:val="00EF3C07"/>
    <w:rsid w:val="00EF3F43"/>
    <w:rsid w:val="00EF47C4"/>
    <w:rsid w:val="00EF4A49"/>
    <w:rsid w:val="00EF54D1"/>
    <w:rsid w:val="00EF554D"/>
    <w:rsid w:val="00EF5653"/>
    <w:rsid w:val="00EF5714"/>
    <w:rsid w:val="00EF6260"/>
    <w:rsid w:val="00EF67BB"/>
    <w:rsid w:val="00EF6BFB"/>
    <w:rsid w:val="00EF6D42"/>
    <w:rsid w:val="00EF6F3F"/>
    <w:rsid w:val="00EF72F9"/>
    <w:rsid w:val="00EF7422"/>
    <w:rsid w:val="00F0021E"/>
    <w:rsid w:val="00F0030E"/>
    <w:rsid w:val="00F00364"/>
    <w:rsid w:val="00F00958"/>
    <w:rsid w:val="00F00B33"/>
    <w:rsid w:val="00F00CD1"/>
    <w:rsid w:val="00F0136E"/>
    <w:rsid w:val="00F013E1"/>
    <w:rsid w:val="00F01675"/>
    <w:rsid w:val="00F01E6B"/>
    <w:rsid w:val="00F01F4B"/>
    <w:rsid w:val="00F01F5E"/>
    <w:rsid w:val="00F0223C"/>
    <w:rsid w:val="00F0241C"/>
    <w:rsid w:val="00F02DDC"/>
    <w:rsid w:val="00F02E4A"/>
    <w:rsid w:val="00F03137"/>
    <w:rsid w:val="00F031EE"/>
    <w:rsid w:val="00F032A0"/>
    <w:rsid w:val="00F036AD"/>
    <w:rsid w:val="00F03713"/>
    <w:rsid w:val="00F03A62"/>
    <w:rsid w:val="00F03BD2"/>
    <w:rsid w:val="00F03BE9"/>
    <w:rsid w:val="00F03D27"/>
    <w:rsid w:val="00F03F8C"/>
    <w:rsid w:val="00F04569"/>
    <w:rsid w:val="00F0470E"/>
    <w:rsid w:val="00F0496B"/>
    <w:rsid w:val="00F0499F"/>
    <w:rsid w:val="00F05470"/>
    <w:rsid w:val="00F05759"/>
    <w:rsid w:val="00F05CFD"/>
    <w:rsid w:val="00F05D8F"/>
    <w:rsid w:val="00F05F7C"/>
    <w:rsid w:val="00F061CD"/>
    <w:rsid w:val="00F06480"/>
    <w:rsid w:val="00F064EC"/>
    <w:rsid w:val="00F06BC4"/>
    <w:rsid w:val="00F074E1"/>
    <w:rsid w:val="00F076DB"/>
    <w:rsid w:val="00F07A5B"/>
    <w:rsid w:val="00F07F39"/>
    <w:rsid w:val="00F100AA"/>
    <w:rsid w:val="00F100E1"/>
    <w:rsid w:val="00F10533"/>
    <w:rsid w:val="00F10CB9"/>
    <w:rsid w:val="00F10D10"/>
    <w:rsid w:val="00F11092"/>
    <w:rsid w:val="00F110CD"/>
    <w:rsid w:val="00F110D5"/>
    <w:rsid w:val="00F119C3"/>
    <w:rsid w:val="00F11B19"/>
    <w:rsid w:val="00F12351"/>
    <w:rsid w:val="00F127E3"/>
    <w:rsid w:val="00F13109"/>
    <w:rsid w:val="00F1331C"/>
    <w:rsid w:val="00F133DF"/>
    <w:rsid w:val="00F134AF"/>
    <w:rsid w:val="00F135F8"/>
    <w:rsid w:val="00F13805"/>
    <w:rsid w:val="00F138B0"/>
    <w:rsid w:val="00F13AE7"/>
    <w:rsid w:val="00F13D06"/>
    <w:rsid w:val="00F13F00"/>
    <w:rsid w:val="00F1401C"/>
    <w:rsid w:val="00F14272"/>
    <w:rsid w:val="00F14354"/>
    <w:rsid w:val="00F147D3"/>
    <w:rsid w:val="00F15193"/>
    <w:rsid w:val="00F15231"/>
    <w:rsid w:val="00F153EE"/>
    <w:rsid w:val="00F157AE"/>
    <w:rsid w:val="00F157EA"/>
    <w:rsid w:val="00F15A2F"/>
    <w:rsid w:val="00F15C8D"/>
    <w:rsid w:val="00F15EC4"/>
    <w:rsid w:val="00F16739"/>
    <w:rsid w:val="00F1678C"/>
    <w:rsid w:val="00F16B4E"/>
    <w:rsid w:val="00F16C56"/>
    <w:rsid w:val="00F16DE2"/>
    <w:rsid w:val="00F17401"/>
    <w:rsid w:val="00F17460"/>
    <w:rsid w:val="00F179B4"/>
    <w:rsid w:val="00F17BF1"/>
    <w:rsid w:val="00F17D2C"/>
    <w:rsid w:val="00F17EA0"/>
    <w:rsid w:val="00F2052B"/>
    <w:rsid w:val="00F2188D"/>
    <w:rsid w:val="00F21E65"/>
    <w:rsid w:val="00F21F6C"/>
    <w:rsid w:val="00F22180"/>
    <w:rsid w:val="00F22183"/>
    <w:rsid w:val="00F22291"/>
    <w:rsid w:val="00F2237E"/>
    <w:rsid w:val="00F22435"/>
    <w:rsid w:val="00F224E5"/>
    <w:rsid w:val="00F2260F"/>
    <w:rsid w:val="00F226B8"/>
    <w:rsid w:val="00F22924"/>
    <w:rsid w:val="00F22C5C"/>
    <w:rsid w:val="00F23174"/>
    <w:rsid w:val="00F236BE"/>
    <w:rsid w:val="00F238B9"/>
    <w:rsid w:val="00F23BAD"/>
    <w:rsid w:val="00F242AD"/>
    <w:rsid w:val="00F2431F"/>
    <w:rsid w:val="00F245A8"/>
    <w:rsid w:val="00F247F2"/>
    <w:rsid w:val="00F24832"/>
    <w:rsid w:val="00F2518F"/>
    <w:rsid w:val="00F252A8"/>
    <w:rsid w:val="00F255D9"/>
    <w:rsid w:val="00F2561E"/>
    <w:rsid w:val="00F2616F"/>
    <w:rsid w:val="00F26265"/>
    <w:rsid w:val="00F2648F"/>
    <w:rsid w:val="00F265F7"/>
    <w:rsid w:val="00F26683"/>
    <w:rsid w:val="00F26700"/>
    <w:rsid w:val="00F26F8F"/>
    <w:rsid w:val="00F27731"/>
    <w:rsid w:val="00F277F3"/>
    <w:rsid w:val="00F278DC"/>
    <w:rsid w:val="00F27E23"/>
    <w:rsid w:val="00F27E64"/>
    <w:rsid w:val="00F27FA6"/>
    <w:rsid w:val="00F3049B"/>
    <w:rsid w:val="00F3097E"/>
    <w:rsid w:val="00F30A3F"/>
    <w:rsid w:val="00F30E04"/>
    <w:rsid w:val="00F31369"/>
    <w:rsid w:val="00F31388"/>
    <w:rsid w:val="00F3151B"/>
    <w:rsid w:val="00F319E8"/>
    <w:rsid w:val="00F3294A"/>
    <w:rsid w:val="00F32A0A"/>
    <w:rsid w:val="00F32A11"/>
    <w:rsid w:val="00F32F56"/>
    <w:rsid w:val="00F33489"/>
    <w:rsid w:val="00F335EB"/>
    <w:rsid w:val="00F33D9E"/>
    <w:rsid w:val="00F33DC8"/>
    <w:rsid w:val="00F34444"/>
    <w:rsid w:val="00F345A5"/>
    <w:rsid w:val="00F34A78"/>
    <w:rsid w:val="00F34C2F"/>
    <w:rsid w:val="00F34D3B"/>
    <w:rsid w:val="00F34D61"/>
    <w:rsid w:val="00F34E6B"/>
    <w:rsid w:val="00F35050"/>
    <w:rsid w:val="00F359E6"/>
    <w:rsid w:val="00F359F8"/>
    <w:rsid w:val="00F35ECD"/>
    <w:rsid w:val="00F36332"/>
    <w:rsid w:val="00F3654F"/>
    <w:rsid w:val="00F365EC"/>
    <w:rsid w:val="00F36892"/>
    <w:rsid w:val="00F36E34"/>
    <w:rsid w:val="00F37113"/>
    <w:rsid w:val="00F37314"/>
    <w:rsid w:val="00F37337"/>
    <w:rsid w:val="00F37830"/>
    <w:rsid w:val="00F378F1"/>
    <w:rsid w:val="00F37AE5"/>
    <w:rsid w:val="00F4021A"/>
    <w:rsid w:val="00F403A1"/>
    <w:rsid w:val="00F403DB"/>
    <w:rsid w:val="00F4065A"/>
    <w:rsid w:val="00F40A47"/>
    <w:rsid w:val="00F40AA7"/>
    <w:rsid w:val="00F40BDF"/>
    <w:rsid w:val="00F40F2A"/>
    <w:rsid w:val="00F412C5"/>
    <w:rsid w:val="00F4275C"/>
    <w:rsid w:val="00F42915"/>
    <w:rsid w:val="00F42DB8"/>
    <w:rsid w:val="00F42FFF"/>
    <w:rsid w:val="00F43469"/>
    <w:rsid w:val="00F434B2"/>
    <w:rsid w:val="00F438F6"/>
    <w:rsid w:val="00F4485E"/>
    <w:rsid w:val="00F44A7B"/>
    <w:rsid w:val="00F44E63"/>
    <w:rsid w:val="00F44F97"/>
    <w:rsid w:val="00F45105"/>
    <w:rsid w:val="00F45693"/>
    <w:rsid w:val="00F45973"/>
    <w:rsid w:val="00F45C5B"/>
    <w:rsid w:val="00F461AC"/>
    <w:rsid w:val="00F463EB"/>
    <w:rsid w:val="00F466F6"/>
    <w:rsid w:val="00F4680C"/>
    <w:rsid w:val="00F468B1"/>
    <w:rsid w:val="00F4718F"/>
    <w:rsid w:val="00F477ED"/>
    <w:rsid w:val="00F47C16"/>
    <w:rsid w:val="00F47C97"/>
    <w:rsid w:val="00F504E8"/>
    <w:rsid w:val="00F50810"/>
    <w:rsid w:val="00F5093D"/>
    <w:rsid w:val="00F50B38"/>
    <w:rsid w:val="00F50FEE"/>
    <w:rsid w:val="00F5181A"/>
    <w:rsid w:val="00F51A3B"/>
    <w:rsid w:val="00F51B31"/>
    <w:rsid w:val="00F52339"/>
    <w:rsid w:val="00F5247A"/>
    <w:rsid w:val="00F5277A"/>
    <w:rsid w:val="00F528B6"/>
    <w:rsid w:val="00F52BD9"/>
    <w:rsid w:val="00F52CB1"/>
    <w:rsid w:val="00F532E8"/>
    <w:rsid w:val="00F533A2"/>
    <w:rsid w:val="00F53652"/>
    <w:rsid w:val="00F53713"/>
    <w:rsid w:val="00F5371E"/>
    <w:rsid w:val="00F53770"/>
    <w:rsid w:val="00F537FF"/>
    <w:rsid w:val="00F53A1D"/>
    <w:rsid w:val="00F53ED0"/>
    <w:rsid w:val="00F5428C"/>
    <w:rsid w:val="00F54313"/>
    <w:rsid w:val="00F545EF"/>
    <w:rsid w:val="00F54E36"/>
    <w:rsid w:val="00F559FE"/>
    <w:rsid w:val="00F55C6A"/>
    <w:rsid w:val="00F55EE8"/>
    <w:rsid w:val="00F560FE"/>
    <w:rsid w:val="00F56433"/>
    <w:rsid w:val="00F56595"/>
    <w:rsid w:val="00F5668B"/>
    <w:rsid w:val="00F5679E"/>
    <w:rsid w:val="00F56A24"/>
    <w:rsid w:val="00F56C22"/>
    <w:rsid w:val="00F56CFE"/>
    <w:rsid w:val="00F56D60"/>
    <w:rsid w:val="00F56D7E"/>
    <w:rsid w:val="00F57E1A"/>
    <w:rsid w:val="00F6038B"/>
    <w:rsid w:val="00F60656"/>
    <w:rsid w:val="00F609B6"/>
    <w:rsid w:val="00F60C35"/>
    <w:rsid w:val="00F60CD6"/>
    <w:rsid w:val="00F6111C"/>
    <w:rsid w:val="00F61292"/>
    <w:rsid w:val="00F613D2"/>
    <w:rsid w:val="00F614C0"/>
    <w:rsid w:val="00F61647"/>
    <w:rsid w:val="00F616AF"/>
    <w:rsid w:val="00F6198D"/>
    <w:rsid w:val="00F61AF7"/>
    <w:rsid w:val="00F61F6E"/>
    <w:rsid w:val="00F620EF"/>
    <w:rsid w:val="00F6269F"/>
    <w:rsid w:val="00F62B4B"/>
    <w:rsid w:val="00F62BA4"/>
    <w:rsid w:val="00F62BFF"/>
    <w:rsid w:val="00F62DCC"/>
    <w:rsid w:val="00F62E2C"/>
    <w:rsid w:val="00F63314"/>
    <w:rsid w:val="00F63340"/>
    <w:rsid w:val="00F638A7"/>
    <w:rsid w:val="00F63A8B"/>
    <w:rsid w:val="00F63AA0"/>
    <w:rsid w:val="00F6405F"/>
    <w:rsid w:val="00F64279"/>
    <w:rsid w:val="00F6474B"/>
    <w:rsid w:val="00F648D5"/>
    <w:rsid w:val="00F649C9"/>
    <w:rsid w:val="00F64FB7"/>
    <w:rsid w:val="00F65760"/>
    <w:rsid w:val="00F657CF"/>
    <w:rsid w:val="00F65808"/>
    <w:rsid w:val="00F6587D"/>
    <w:rsid w:val="00F660F1"/>
    <w:rsid w:val="00F661E1"/>
    <w:rsid w:val="00F6635E"/>
    <w:rsid w:val="00F66547"/>
    <w:rsid w:val="00F66A00"/>
    <w:rsid w:val="00F66BB1"/>
    <w:rsid w:val="00F66BD4"/>
    <w:rsid w:val="00F66CFB"/>
    <w:rsid w:val="00F66DE0"/>
    <w:rsid w:val="00F67190"/>
    <w:rsid w:val="00F673D4"/>
    <w:rsid w:val="00F6791B"/>
    <w:rsid w:val="00F679A1"/>
    <w:rsid w:val="00F67F50"/>
    <w:rsid w:val="00F702CD"/>
    <w:rsid w:val="00F70303"/>
    <w:rsid w:val="00F70B8A"/>
    <w:rsid w:val="00F70C73"/>
    <w:rsid w:val="00F70D1B"/>
    <w:rsid w:val="00F70D99"/>
    <w:rsid w:val="00F70DD2"/>
    <w:rsid w:val="00F70F80"/>
    <w:rsid w:val="00F713A3"/>
    <w:rsid w:val="00F71587"/>
    <w:rsid w:val="00F7158D"/>
    <w:rsid w:val="00F71841"/>
    <w:rsid w:val="00F71A8F"/>
    <w:rsid w:val="00F72145"/>
    <w:rsid w:val="00F722EA"/>
    <w:rsid w:val="00F72632"/>
    <w:rsid w:val="00F7271C"/>
    <w:rsid w:val="00F72E3E"/>
    <w:rsid w:val="00F73712"/>
    <w:rsid w:val="00F7381E"/>
    <w:rsid w:val="00F73AE7"/>
    <w:rsid w:val="00F740A6"/>
    <w:rsid w:val="00F74D24"/>
    <w:rsid w:val="00F75330"/>
    <w:rsid w:val="00F75407"/>
    <w:rsid w:val="00F75576"/>
    <w:rsid w:val="00F75988"/>
    <w:rsid w:val="00F75A00"/>
    <w:rsid w:val="00F75B66"/>
    <w:rsid w:val="00F75CC9"/>
    <w:rsid w:val="00F75DBE"/>
    <w:rsid w:val="00F75F4E"/>
    <w:rsid w:val="00F7617A"/>
    <w:rsid w:val="00F76AC2"/>
    <w:rsid w:val="00F76AD1"/>
    <w:rsid w:val="00F76BD9"/>
    <w:rsid w:val="00F770A4"/>
    <w:rsid w:val="00F77936"/>
    <w:rsid w:val="00F77A04"/>
    <w:rsid w:val="00F77A31"/>
    <w:rsid w:val="00F80318"/>
    <w:rsid w:val="00F803D0"/>
    <w:rsid w:val="00F80552"/>
    <w:rsid w:val="00F80703"/>
    <w:rsid w:val="00F80877"/>
    <w:rsid w:val="00F80948"/>
    <w:rsid w:val="00F81387"/>
    <w:rsid w:val="00F8167C"/>
    <w:rsid w:val="00F817F8"/>
    <w:rsid w:val="00F81A91"/>
    <w:rsid w:val="00F82134"/>
    <w:rsid w:val="00F822E3"/>
    <w:rsid w:val="00F8250D"/>
    <w:rsid w:val="00F82866"/>
    <w:rsid w:val="00F83673"/>
    <w:rsid w:val="00F841FB"/>
    <w:rsid w:val="00F84421"/>
    <w:rsid w:val="00F8449B"/>
    <w:rsid w:val="00F84B44"/>
    <w:rsid w:val="00F84BB8"/>
    <w:rsid w:val="00F84BBE"/>
    <w:rsid w:val="00F84BD6"/>
    <w:rsid w:val="00F84CE4"/>
    <w:rsid w:val="00F84E07"/>
    <w:rsid w:val="00F8555B"/>
    <w:rsid w:val="00F85691"/>
    <w:rsid w:val="00F85708"/>
    <w:rsid w:val="00F8573A"/>
    <w:rsid w:val="00F858AF"/>
    <w:rsid w:val="00F85905"/>
    <w:rsid w:val="00F85B51"/>
    <w:rsid w:val="00F8613A"/>
    <w:rsid w:val="00F8659C"/>
    <w:rsid w:val="00F867A3"/>
    <w:rsid w:val="00F868EE"/>
    <w:rsid w:val="00F86A65"/>
    <w:rsid w:val="00F86FA6"/>
    <w:rsid w:val="00F87032"/>
    <w:rsid w:val="00F87094"/>
    <w:rsid w:val="00F871D7"/>
    <w:rsid w:val="00F8765B"/>
    <w:rsid w:val="00F87AB3"/>
    <w:rsid w:val="00F87C4E"/>
    <w:rsid w:val="00F87FC1"/>
    <w:rsid w:val="00F9038A"/>
    <w:rsid w:val="00F904C9"/>
    <w:rsid w:val="00F908CD"/>
    <w:rsid w:val="00F909CB"/>
    <w:rsid w:val="00F90A46"/>
    <w:rsid w:val="00F90CF1"/>
    <w:rsid w:val="00F90D2E"/>
    <w:rsid w:val="00F913DC"/>
    <w:rsid w:val="00F9161F"/>
    <w:rsid w:val="00F919A9"/>
    <w:rsid w:val="00F91CB7"/>
    <w:rsid w:val="00F91DDA"/>
    <w:rsid w:val="00F92190"/>
    <w:rsid w:val="00F92364"/>
    <w:rsid w:val="00F92723"/>
    <w:rsid w:val="00F928C5"/>
    <w:rsid w:val="00F92AE3"/>
    <w:rsid w:val="00F92D65"/>
    <w:rsid w:val="00F9311D"/>
    <w:rsid w:val="00F9314F"/>
    <w:rsid w:val="00F93203"/>
    <w:rsid w:val="00F9339B"/>
    <w:rsid w:val="00F93727"/>
    <w:rsid w:val="00F93823"/>
    <w:rsid w:val="00F9397A"/>
    <w:rsid w:val="00F93A37"/>
    <w:rsid w:val="00F93ABF"/>
    <w:rsid w:val="00F94154"/>
    <w:rsid w:val="00F94182"/>
    <w:rsid w:val="00F9431F"/>
    <w:rsid w:val="00F944D9"/>
    <w:rsid w:val="00F94575"/>
    <w:rsid w:val="00F948F7"/>
    <w:rsid w:val="00F94ACE"/>
    <w:rsid w:val="00F94D69"/>
    <w:rsid w:val="00F94DB3"/>
    <w:rsid w:val="00F962B6"/>
    <w:rsid w:val="00F963D7"/>
    <w:rsid w:val="00F96500"/>
    <w:rsid w:val="00F96609"/>
    <w:rsid w:val="00F96622"/>
    <w:rsid w:val="00F96BD9"/>
    <w:rsid w:val="00F9788B"/>
    <w:rsid w:val="00F97DDA"/>
    <w:rsid w:val="00FA0806"/>
    <w:rsid w:val="00FA1208"/>
    <w:rsid w:val="00FA155D"/>
    <w:rsid w:val="00FA1A76"/>
    <w:rsid w:val="00FA1AC7"/>
    <w:rsid w:val="00FA1ED6"/>
    <w:rsid w:val="00FA1FB0"/>
    <w:rsid w:val="00FA2C35"/>
    <w:rsid w:val="00FA2C6C"/>
    <w:rsid w:val="00FA31E7"/>
    <w:rsid w:val="00FA39FF"/>
    <w:rsid w:val="00FA3A1D"/>
    <w:rsid w:val="00FA3FEF"/>
    <w:rsid w:val="00FA413A"/>
    <w:rsid w:val="00FA4144"/>
    <w:rsid w:val="00FA46E4"/>
    <w:rsid w:val="00FA47A1"/>
    <w:rsid w:val="00FA4929"/>
    <w:rsid w:val="00FA4DDF"/>
    <w:rsid w:val="00FA555F"/>
    <w:rsid w:val="00FA5A27"/>
    <w:rsid w:val="00FA5B3C"/>
    <w:rsid w:val="00FA5C71"/>
    <w:rsid w:val="00FA645E"/>
    <w:rsid w:val="00FA6A01"/>
    <w:rsid w:val="00FA6D89"/>
    <w:rsid w:val="00FA6E7F"/>
    <w:rsid w:val="00FA6F9D"/>
    <w:rsid w:val="00FA7114"/>
    <w:rsid w:val="00FA719E"/>
    <w:rsid w:val="00FA7477"/>
    <w:rsid w:val="00FB052D"/>
    <w:rsid w:val="00FB0877"/>
    <w:rsid w:val="00FB0AB2"/>
    <w:rsid w:val="00FB0E09"/>
    <w:rsid w:val="00FB14AA"/>
    <w:rsid w:val="00FB22D7"/>
    <w:rsid w:val="00FB2379"/>
    <w:rsid w:val="00FB26D2"/>
    <w:rsid w:val="00FB31F9"/>
    <w:rsid w:val="00FB3CB7"/>
    <w:rsid w:val="00FB3D1C"/>
    <w:rsid w:val="00FB3DAB"/>
    <w:rsid w:val="00FB3EA1"/>
    <w:rsid w:val="00FB424F"/>
    <w:rsid w:val="00FB48AC"/>
    <w:rsid w:val="00FB4AB1"/>
    <w:rsid w:val="00FB4AB3"/>
    <w:rsid w:val="00FB4B8A"/>
    <w:rsid w:val="00FB4B9F"/>
    <w:rsid w:val="00FB4E24"/>
    <w:rsid w:val="00FB5152"/>
    <w:rsid w:val="00FB546A"/>
    <w:rsid w:val="00FB59CC"/>
    <w:rsid w:val="00FB5F8F"/>
    <w:rsid w:val="00FB6458"/>
    <w:rsid w:val="00FB6665"/>
    <w:rsid w:val="00FB680E"/>
    <w:rsid w:val="00FB6B73"/>
    <w:rsid w:val="00FB7116"/>
    <w:rsid w:val="00FB72F1"/>
    <w:rsid w:val="00FB72FB"/>
    <w:rsid w:val="00FB75A2"/>
    <w:rsid w:val="00FB75AC"/>
    <w:rsid w:val="00FB7A0B"/>
    <w:rsid w:val="00FC0065"/>
    <w:rsid w:val="00FC062F"/>
    <w:rsid w:val="00FC0754"/>
    <w:rsid w:val="00FC08DD"/>
    <w:rsid w:val="00FC094F"/>
    <w:rsid w:val="00FC0F8A"/>
    <w:rsid w:val="00FC1308"/>
    <w:rsid w:val="00FC2051"/>
    <w:rsid w:val="00FC2261"/>
    <w:rsid w:val="00FC26CF"/>
    <w:rsid w:val="00FC27E6"/>
    <w:rsid w:val="00FC2F5C"/>
    <w:rsid w:val="00FC2F84"/>
    <w:rsid w:val="00FC3174"/>
    <w:rsid w:val="00FC3AEE"/>
    <w:rsid w:val="00FC3C73"/>
    <w:rsid w:val="00FC472C"/>
    <w:rsid w:val="00FC47D8"/>
    <w:rsid w:val="00FC4FA8"/>
    <w:rsid w:val="00FC5271"/>
    <w:rsid w:val="00FC52B0"/>
    <w:rsid w:val="00FC575A"/>
    <w:rsid w:val="00FC5A17"/>
    <w:rsid w:val="00FC5AA9"/>
    <w:rsid w:val="00FC6238"/>
    <w:rsid w:val="00FC66B4"/>
    <w:rsid w:val="00FC6F5D"/>
    <w:rsid w:val="00FC72F7"/>
    <w:rsid w:val="00FC7456"/>
    <w:rsid w:val="00FC76D5"/>
    <w:rsid w:val="00FC78BE"/>
    <w:rsid w:val="00FC7951"/>
    <w:rsid w:val="00FC7E65"/>
    <w:rsid w:val="00FC7EAE"/>
    <w:rsid w:val="00FD10E3"/>
    <w:rsid w:val="00FD2075"/>
    <w:rsid w:val="00FD2148"/>
    <w:rsid w:val="00FD236B"/>
    <w:rsid w:val="00FD2470"/>
    <w:rsid w:val="00FD2785"/>
    <w:rsid w:val="00FD2DC9"/>
    <w:rsid w:val="00FD310F"/>
    <w:rsid w:val="00FD31CC"/>
    <w:rsid w:val="00FD33FC"/>
    <w:rsid w:val="00FD344C"/>
    <w:rsid w:val="00FD3730"/>
    <w:rsid w:val="00FD3ADE"/>
    <w:rsid w:val="00FD3B08"/>
    <w:rsid w:val="00FD3D60"/>
    <w:rsid w:val="00FD3D74"/>
    <w:rsid w:val="00FD43AC"/>
    <w:rsid w:val="00FD4620"/>
    <w:rsid w:val="00FD4806"/>
    <w:rsid w:val="00FD4BA4"/>
    <w:rsid w:val="00FD526E"/>
    <w:rsid w:val="00FD534E"/>
    <w:rsid w:val="00FD5408"/>
    <w:rsid w:val="00FD56C7"/>
    <w:rsid w:val="00FD58CC"/>
    <w:rsid w:val="00FD5CBB"/>
    <w:rsid w:val="00FD5E12"/>
    <w:rsid w:val="00FD5F50"/>
    <w:rsid w:val="00FD6352"/>
    <w:rsid w:val="00FD6564"/>
    <w:rsid w:val="00FD661D"/>
    <w:rsid w:val="00FD675A"/>
    <w:rsid w:val="00FD69AC"/>
    <w:rsid w:val="00FD6B74"/>
    <w:rsid w:val="00FD70AE"/>
    <w:rsid w:val="00FD71D9"/>
    <w:rsid w:val="00FD7329"/>
    <w:rsid w:val="00FD7844"/>
    <w:rsid w:val="00FD7CAE"/>
    <w:rsid w:val="00FE002E"/>
    <w:rsid w:val="00FE0068"/>
    <w:rsid w:val="00FE0393"/>
    <w:rsid w:val="00FE062A"/>
    <w:rsid w:val="00FE064B"/>
    <w:rsid w:val="00FE0AAB"/>
    <w:rsid w:val="00FE0C55"/>
    <w:rsid w:val="00FE0ED1"/>
    <w:rsid w:val="00FE1249"/>
    <w:rsid w:val="00FE141A"/>
    <w:rsid w:val="00FE172E"/>
    <w:rsid w:val="00FE1A57"/>
    <w:rsid w:val="00FE1D66"/>
    <w:rsid w:val="00FE1ED2"/>
    <w:rsid w:val="00FE2319"/>
    <w:rsid w:val="00FE2390"/>
    <w:rsid w:val="00FE2398"/>
    <w:rsid w:val="00FE3BB6"/>
    <w:rsid w:val="00FE424F"/>
    <w:rsid w:val="00FE4290"/>
    <w:rsid w:val="00FE515A"/>
    <w:rsid w:val="00FE5421"/>
    <w:rsid w:val="00FE5624"/>
    <w:rsid w:val="00FE5986"/>
    <w:rsid w:val="00FE5BF0"/>
    <w:rsid w:val="00FE5D2C"/>
    <w:rsid w:val="00FE5FBF"/>
    <w:rsid w:val="00FE618F"/>
    <w:rsid w:val="00FE67D6"/>
    <w:rsid w:val="00FE6AED"/>
    <w:rsid w:val="00FE6C25"/>
    <w:rsid w:val="00FE6FF9"/>
    <w:rsid w:val="00FE7355"/>
    <w:rsid w:val="00FE7395"/>
    <w:rsid w:val="00FE7408"/>
    <w:rsid w:val="00FE7480"/>
    <w:rsid w:val="00FE74E8"/>
    <w:rsid w:val="00FE7B96"/>
    <w:rsid w:val="00FE7F4E"/>
    <w:rsid w:val="00FF0001"/>
    <w:rsid w:val="00FF033A"/>
    <w:rsid w:val="00FF0555"/>
    <w:rsid w:val="00FF05E8"/>
    <w:rsid w:val="00FF0650"/>
    <w:rsid w:val="00FF0964"/>
    <w:rsid w:val="00FF0F0C"/>
    <w:rsid w:val="00FF0F67"/>
    <w:rsid w:val="00FF1206"/>
    <w:rsid w:val="00FF14DF"/>
    <w:rsid w:val="00FF16F2"/>
    <w:rsid w:val="00FF1802"/>
    <w:rsid w:val="00FF1A37"/>
    <w:rsid w:val="00FF1BA9"/>
    <w:rsid w:val="00FF1F9B"/>
    <w:rsid w:val="00FF2340"/>
    <w:rsid w:val="00FF23B7"/>
    <w:rsid w:val="00FF2B42"/>
    <w:rsid w:val="00FF2C43"/>
    <w:rsid w:val="00FF2C7C"/>
    <w:rsid w:val="00FF2CDF"/>
    <w:rsid w:val="00FF2D5B"/>
    <w:rsid w:val="00FF2DA6"/>
    <w:rsid w:val="00FF319C"/>
    <w:rsid w:val="00FF352C"/>
    <w:rsid w:val="00FF3B7F"/>
    <w:rsid w:val="00FF3DF7"/>
    <w:rsid w:val="00FF3FA5"/>
    <w:rsid w:val="00FF41B7"/>
    <w:rsid w:val="00FF42C3"/>
    <w:rsid w:val="00FF4497"/>
    <w:rsid w:val="00FF46AD"/>
    <w:rsid w:val="00FF4AE2"/>
    <w:rsid w:val="00FF4E57"/>
    <w:rsid w:val="00FF4EB1"/>
    <w:rsid w:val="00FF4F1C"/>
    <w:rsid w:val="00FF4F92"/>
    <w:rsid w:val="00FF4FD2"/>
    <w:rsid w:val="00FF512B"/>
    <w:rsid w:val="00FF52CF"/>
    <w:rsid w:val="00FF5360"/>
    <w:rsid w:val="00FF54EB"/>
    <w:rsid w:val="00FF5539"/>
    <w:rsid w:val="00FF56FE"/>
    <w:rsid w:val="00FF5999"/>
    <w:rsid w:val="00FF5D21"/>
    <w:rsid w:val="00FF5F13"/>
    <w:rsid w:val="00FF66F7"/>
    <w:rsid w:val="00FF6802"/>
    <w:rsid w:val="00FF6822"/>
    <w:rsid w:val="00FF6B49"/>
    <w:rsid w:val="00FF73D0"/>
    <w:rsid w:val="00FF74BE"/>
    <w:rsid w:val="00FF754C"/>
    <w:rsid w:val="00FF77C3"/>
    <w:rsid w:val="00FF7B16"/>
    <w:rsid w:val="00FF7ED6"/>
    <w:rsid w:val="00FF7FC2"/>
    <w:rsid w:val="017E9BD4"/>
    <w:rsid w:val="01B47DAA"/>
    <w:rsid w:val="04DB1D95"/>
    <w:rsid w:val="0547CE09"/>
    <w:rsid w:val="05B494C1"/>
    <w:rsid w:val="05C7567D"/>
    <w:rsid w:val="0C0D7F64"/>
    <w:rsid w:val="0C1D67A4"/>
    <w:rsid w:val="0C70DDA3"/>
    <w:rsid w:val="0D52BC84"/>
    <w:rsid w:val="10E807B4"/>
    <w:rsid w:val="11B6239B"/>
    <w:rsid w:val="12710792"/>
    <w:rsid w:val="12A77CCC"/>
    <w:rsid w:val="12F62A24"/>
    <w:rsid w:val="135D4008"/>
    <w:rsid w:val="141204DA"/>
    <w:rsid w:val="142989FB"/>
    <w:rsid w:val="1431E9D7"/>
    <w:rsid w:val="1478BF9A"/>
    <w:rsid w:val="14D5B8AD"/>
    <w:rsid w:val="15908936"/>
    <w:rsid w:val="16512788"/>
    <w:rsid w:val="169E6B23"/>
    <w:rsid w:val="181E7F15"/>
    <w:rsid w:val="18410A8C"/>
    <w:rsid w:val="18A9E4E4"/>
    <w:rsid w:val="19815FAE"/>
    <w:rsid w:val="19DDDEC7"/>
    <w:rsid w:val="19F5DB9C"/>
    <w:rsid w:val="1A219784"/>
    <w:rsid w:val="1A44B6A7"/>
    <w:rsid w:val="1A65E78A"/>
    <w:rsid w:val="1BC962F1"/>
    <w:rsid w:val="1C6060AF"/>
    <w:rsid w:val="1CD3D3A3"/>
    <w:rsid w:val="1E09D590"/>
    <w:rsid w:val="1EC95181"/>
    <w:rsid w:val="1F1F7AC0"/>
    <w:rsid w:val="1F1F91E3"/>
    <w:rsid w:val="1F5D2DD4"/>
    <w:rsid w:val="1F8BEEE6"/>
    <w:rsid w:val="201B6752"/>
    <w:rsid w:val="204DD774"/>
    <w:rsid w:val="21A9A2CA"/>
    <w:rsid w:val="21F338B6"/>
    <w:rsid w:val="223D447B"/>
    <w:rsid w:val="2296237F"/>
    <w:rsid w:val="243B0B37"/>
    <w:rsid w:val="24DFDC07"/>
    <w:rsid w:val="26619267"/>
    <w:rsid w:val="283E4F4B"/>
    <w:rsid w:val="2B86DF10"/>
    <w:rsid w:val="2B913A91"/>
    <w:rsid w:val="2C0AD616"/>
    <w:rsid w:val="2D0953BA"/>
    <w:rsid w:val="2F20A7F7"/>
    <w:rsid w:val="2FA6C236"/>
    <w:rsid w:val="30F5B997"/>
    <w:rsid w:val="318F5557"/>
    <w:rsid w:val="31B9EDFE"/>
    <w:rsid w:val="32975CEE"/>
    <w:rsid w:val="329EC2EB"/>
    <w:rsid w:val="32EDCABC"/>
    <w:rsid w:val="334C1134"/>
    <w:rsid w:val="33F38A7E"/>
    <w:rsid w:val="33F5F973"/>
    <w:rsid w:val="34A3CACC"/>
    <w:rsid w:val="34FD3E95"/>
    <w:rsid w:val="3584CACD"/>
    <w:rsid w:val="3657F618"/>
    <w:rsid w:val="38188D65"/>
    <w:rsid w:val="386071A9"/>
    <w:rsid w:val="3A77546B"/>
    <w:rsid w:val="3A8E20A4"/>
    <w:rsid w:val="3B913A63"/>
    <w:rsid w:val="3C22937D"/>
    <w:rsid w:val="3C3C1EC2"/>
    <w:rsid w:val="3C608DC0"/>
    <w:rsid w:val="3CD95D70"/>
    <w:rsid w:val="3CEDCD2D"/>
    <w:rsid w:val="3DE484A1"/>
    <w:rsid w:val="3E61DC49"/>
    <w:rsid w:val="4072A159"/>
    <w:rsid w:val="425CC564"/>
    <w:rsid w:val="4288DF64"/>
    <w:rsid w:val="42B08A37"/>
    <w:rsid w:val="43478EA9"/>
    <w:rsid w:val="43EC1F0D"/>
    <w:rsid w:val="441D6DEF"/>
    <w:rsid w:val="47AFDE75"/>
    <w:rsid w:val="48733136"/>
    <w:rsid w:val="48DECB98"/>
    <w:rsid w:val="4945C04B"/>
    <w:rsid w:val="4AE3CAD3"/>
    <w:rsid w:val="4B9D6407"/>
    <w:rsid w:val="4D004F89"/>
    <w:rsid w:val="4D328FDB"/>
    <w:rsid w:val="4E9829A9"/>
    <w:rsid w:val="503DA43E"/>
    <w:rsid w:val="50570364"/>
    <w:rsid w:val="5079087D"/>
    <w:rsid w:val="507A0DE2"/>
    <w:rsid w:val="51A4C192"/>
    <w:rsid w:val="54EDC828"/>
    <w:rsid w:val="58CCEE57"/>
    <w:rsid w:val="59992794"/>
    <w:rsid w:val="5A2754A8"/>
    <w:rsid w:val="5B8AF4AF"/>
    <w:rsid w:val="5C19A47D"/>
    <w:rsid w:val="5CF534DF"/>
    <w:rsid w:val="5D39D458"/>
    <w:rsid w:val="5DA637CD"/>
    <w:rsid w:val="5EE6A72E"/>
    <w:rsid w:val="5F17ACA5"/>
    <w:rsid w:val="5F6454E7"/>
    <w:rsid w:val="60AF5C91"/>
    <w:rsid w:val="62D9C361"/>
    <w:rsid w:val="63D36019"/>
    <w:rsid w:val="65350A3B"/>
    <w:rsid w:val="6557EE82"/>
    <w:rsid w:val="660B3153"/>
    <w:rsid w:val="660FA0AB"/>
    <w:rsid w:val="66BABF24"/>
    <w:rsid w:val="692362BB"/>
    <w:rsid w:val="6A88F715"/>
    <w:rsid w:val="6AE482D3"/>
    <w:rsid w:val="6D6E6D59"/>
    <w:rsid w:val="6E062225"/>
    <w:rsid w:val="6E48DCEE"/>
    <w:rsid w:val="6E8E4810"/>
    <w:rsid w:val="6F15C29E"/>
    <w:rsid w:val="6F4AA8DD"/>
    <w:rsid w:val="70E31A8A"/>
    <w:rsid w:val="71FE88EA"/>
    <w:rsid w:val="720BFB95"/>
    <w:rsid w:val="73AB5F05"/>
    <w:rsid w:val="740C09D4"/>
    <w:rsid w:val="746437A5"/>
    <w:rsid w:val="750A3523"/>
    <w:rsid w:val="751E11D6"/>
    <w:rsid w:val="762A2A80"/>
    <w:rsid w:val="7714A956"/>
    <w:rsid w:val="785F219C"/>
    <w:rsid w:val="7956EDA3"/>
    <w:rsid w:val="7A3B4A3E"/>
    <w:rsid w:val="7A5DE6EE"/>
    <w:rsid w:val="7B437510"/>
    <w:rsid w:val="7C0B0610"/>
    <w:rsid w:val="7C772967"/>
    <w:rsid w:val="7D3A29CC"/>
    <w:rsid w:val="7D700A89"/>
    <w:rsid w:val="7E6370B3"/>
    <w:rsid w:val="7E712494"/>
    <w:rsid w:val="7E8293F3"/>
    <w:rsid w:val="7F34724D"/>
    <w:rsid w:val="7F6992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0E0293E"/>
  <w15:docId w15:val="{ADFEB14C-DFD4-484D-85A8-6526F7882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1FBF"/>
    <w:pPr>
      <w:overflowPunct w:val="0"/>
      <w:autoSpaceDE w:val="0"/>
      <w:autoSpaceDN w:val="0"/>
      <w:adjustRightInd w:val="0"/>
      <w:spacing w:after="180"/>
      <w:jc w:val="both"/>
      <w:textAlignment w:val="baseline"/>
    </w:pPr>
    <w:rPr>
      <w:rFonts w:ascii="Times New Roma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Heading3"/>
    <w:next w:val="Normal"/>
    <w:link w:val="Heading4Char"/>
    <w:qFormat/>
    <w:rsid w:val="005831DD"/>
    <w:pPr>
      <w:numPr>
        <w:ilvl w:val="3"/>
      </w:numPr>
      <w:outlineLvl w:val="3"/>
    </w:pPr>
    <w:rPr>
      <w:sz w:val="24"/>
    </w:rPr>
  </w:style>
  <w:style w:type="paragraph" w:styleId="Heading5">
    <w:name w:val="heading 5"/>
    <w:aliases w:val="h5,Heading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style>
  <w:style w:type="paragraph" w:customStyle="1" w:styleId="LGTdoc">
    <w:name w:val="LGTdoc_본문"/>
    <w:basedOn w:val="Normal"/>
    <w:rsid w:val="003B00CA"/>
    <w:pPr>
      <w:widowControl w:val="0"/>
      <w:overflowPunct/>
      <w:snapToGrid w:val="0"/>
      <w:spacing w:afterLines="50" w:line="264" w:lineRule="auto"/>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90A46"/>
    <w:pPr>
      <w:numPr>
        <w:numId w:val="6"/>
      </w:numPr>
      <w:overflowPunct/>
      <w:autoSpaceDE/>
      <w:autoSpaceDN/>
      <w:adjustRightInd/>
      <w:spacing w:before="0" w:after="200"/>
      <w:textAlignment w:val="auto"/>
    </w:pPr>
    <w:rPr>
      <w:rFonts w:eastAsiaTheme="minorEastAsia" w:cstheme="minorBidi"/>
      <w:iCs/>
      <w:szCs w:val="18"/>
    </w:rPr>
  </w:style>
  <w:style w:type="character" w:customStyle="1" w:styleId="ProposalChar">
    <w:name w:val="Proposal Char"/>
    <w:basedOn w:val="DefaultParagraphFont"/>
    <w:link w:val="Proposal"/>
    <w:qFormat/>
    <w:rsid w:val="00F90A46"/>
    <w:rPr>
      <w:rFonts w:ascii="Times New Roman" w:eastAsiaTheme="minorEastAsia" w:hAnsi="Times New Roman" w:cstheme="minorBidi"/>
      <w:b/>
      <w:iCs/>
      <w:szCs w:val="18"/>
    </w:rPr>
  </w:style>
  <w:style w:type="paragraph" w:customStyle="1" w:styleId="RAN4Observation">
    <w:name w:val="RAN4 Observation"/>
    <w:basedOn w:val="ListParagraph"/>
    <w:next w:val="Normal"/>
    <w:qFormat/>
    <w:rsid w:val="00515ABA"/>
    <w:pPr>
      <w:numPr>
        <w:numId w:val="7"/>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imes New Roman" w:eastAsia="Calibri" w:hAnsi="Times New Roman"/>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9F1CBA"/>
    <w:rPr>
      <w:rFonts w:ascii="Arial" w:hAnsi="Arial"/>
      <w:sz w:val="28"/>
      <w:lang w:val="en-GB"/>
    </w:rPr>
  </w:style>
  <w:style w:type="paragraph" w:customStyle="1" w:styleId="Keytakeawaystablecell">
    <w:name w:val="Key takeaways table cell"/>
    <w:basedOn w:val="Normal"/>
    <w:link w:val="KeytakeawaystablecellChar"/>
    <w:qFormat/>
    <w:rsid w:val="00675D0D"/>
    <w:pPr>
      <w:keepLines/>
      <w:spacing w:before="20" w:after="20"/>
      <w:textAlignment w:val="auto"/>
    </w:pPr>
    <w:rPr>
      <w:rFonts w:asciiTheme="minorHAnsi" w:eastAsia="Malgun Gothic" w:hAnsiTheme="minorHAnsi" w:cs="Arial"/>
      <w:color w:val="001135"/>
      <w:sz w:val="18"/>
      <w:szCs w:val="19"/>
      <w:lang w:eastAsia="ja-JP"/>
    </w:rPr>
  </w:style>
  <w:style w:type="character" w:customStyle="1" w:styleId="KeytakeawaystablecellChar">
    <w:name w:val="Key takeaways table cell Char"/>
    <w:basedOn w:val="DefaultParagraphFont"/>
    <w:link w:val="Keytakeawaystablecell"/>
    <w:rsid w:val="00675D0D"/>
    <w:rPr>
      <w:rFonts w:asciiTheme="minorHAnsi" w:eastAsia="Malgun Gothic" w:hAnsiTheme="minorHAnsi" w:cs="Arial"/>
      <w:color w:val="001135"/>
      <w:sz w:val="18"/>
      <w:szCs w:val="19"/>
      <w:lang w:eastAsia="ja-JP"/>
    </w:rPr>
  </w:style>
  <w:style w:type="table" w:customStyle="1" w:styleId="TableGrid1">
    <w:name w:val="TableGrid1"/>
    <w:basedOn w:val="TableNormal"/>
    <w:next w:val="TableGrid"/>
    <w:qFormat/>
    <w:rsid w:val="00F40BDF"/>
    <w:tbl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0081D"/>
    <w:rPr>
      <w:rFonts w:ascii="Arial" w:hAnsi="Arial"/>
      <w:sz w:val="24"/>
      <w:lang w:val="en-GB"/>
    </w:rPr>
  </w:style>
  <w:style w:type="paragraph" w:styleId="TOCHeading">
    <w:name w:val="TOC Heading"/>
    <w:basedOn w:val="Heading1"/>
    <w:next w:val="Normal"/>
    <w:uiPriority w:val="39"/>
    <w:unhideWhenUsed/>
    <w:qFormat/>
    <w:rsid w:val="007348BD"/>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character" w:customStyle="1" w:styleId="B10">
    <w:name w:val="B1 (文字)"/>
    <w:rsid w:val="003E639C"/>
    <w:rPr>
      <w:lang w:val="en-GB" w:eastAsia="en-US"/>
    </w:rPr>
  </w:style>
  <w:style w:type="character" w:customStyle="1" w:styleId="TALChar">
    <w:name w:val="TAL Char"/>
    <w:qFormat/>
    <w:locked/>
    <w:rsid w:val="007D6C24"/>
    <w:rPr>
      <w:rFonts w:ascii="Arial"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5564977">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1198446">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2270365">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5445201">
      <w:bodyDiv w:val="1"/>
      <w:marLeft w:val="0"/>
      <w:marRight w:val="0"/>
      <w:marTop w:val="0"/>
      <w:marBottom w:val="0"/>
      <w:divBdr>
        <w:top w:val="none" w:sz="0" w:space="0" w:color="auto"/>
        <w:left w:val="none" w:sz="0" w:space="0" w:color="auto"/>
        <w:bottom w:val="none" w:sz="0" w:space="0" w:color="auto"/>
        <w:right w:val="none" w:sz="0" w:space="0" w:color="auto"/>
      </w:divBdr>
    </w:div>
    <w:div w:id="402875455">
      <w:bodyDiv w:val="1"/>
      <w:marLeft w:val="0"/>
      <w:marRight w:val="0"/>
      <w:marTop w:val="0"/>
      <w:marBottom w:val="0"/>
      <w:divBdr>
        <w:top w:val="none" w:sz="0" w:space="0" w:color="auto"/>
        <w:left w:val="none" w:sz="0" w:space="0" w:color="auto"/>
        <w:bottom w:val="none" w:sz="0" w:space="0" w:color="auto"/>
        <w:right w:val="none" w:sz="0" w:space="0" w:color="auto"/>
      </w:divBdr>
      <w:divsChild>
        <w:div w:id="348024794">
          <w:marLeft w:val="0"/>
          <w:marRight w:val="0"/>
          <w:marTop w:val="0"/>
          <w:marBottom w:val="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968096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9778743">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1038956">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88629">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9436421">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852884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178573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7192329">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404980">
      <w:bodyDiv w:val="1"/>
      <w:marLeft w:val="0"/>
      <w:marRight w:val="0"/>
      <w:marTop w:val="0"/>
      <w:marBottom w:val="0"/>
      <w:divBdr>
        <w:top w:val="none" w:sz="0" w:space="0" w:color="auto"/>
        <w:left w:val="none" w:sz="0" w:space="0" w:color="auto"/>
        <w:bottom w:val="none" w:sz="0" w:space="0" w:color="auto"/>
        <w:right w:val="none" w:sz="0" w:space="0" w:color="auto"/>
      </w:divBdr>
      <w:divsChild>
        <w:div w:id="870536474">
          <w:marLeft w:val="0"/>
          <w:marRight w:val="0"/>
          <w:marTop w:val="0"/>
          <w:marBottom w:val="0"/>
          <w:divBdr>
            <w:top w:val="none" w:sz="0" w:space="0" w:color="auto"/>
            <w:left w:val="none" w:sz="0" w:space="0" w:color="auto"/>
            <w:bottom w:val="none" w:sz="0" w:space="0" w:color="auto"/>
            <w:right w:val="none" w:sz="0" w:space="0" w:color="auto"/>
          </w:divBdr>
        </w:div>
      </w:divsChild>
    </w:div>
    <w:div w:id="148092422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1457025">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8731546">
      <w:bodyDiv w:val="1"/>
      <w:marLeft w:val="0"/>
      <w:marRight w:val="0"/>
      <w:marTop w:val="0"/>
      <w:marBottom w:val="0"/>
      <w:divBdr>
        <w:top w:val="none" w:sz="0" w:space="0" w:color="auto"/>
        <w:left w:val="none" w:sz="0" w:space="0" w:color="auto"/>
        <w:bottom w:val="none" w:sz="0" w:space="0" w:color="auto"/>
        <w:right w:val="none" w:sz="0" w:space="0" w:color="auto"/>
      </w:divBdr>
      <w:divsChild>
        <w:div w:id="1896814019">
          <w:marLeft w:val="0"/>
          <w:marRight w:val="0"/>
          <w:marTop w:val="0"/>
          <w:marBottom w:val="0"/>
          <w:divBdr>
            <w:top w:val="none" w:sz="0" w:space="0" w:color="auto"/>
            <w:left w:val="none" w:sz="0" w:space="0" w:color="auto"/>
            <w:bottom w:val="none" w:sz="0" w:space="0" w:color="auto"/>
            <w:right w:val="none" w:sz="0" w:space="0" w:color="auto"/>
          </w:divBdr>
        </w:div>
      </w:divsChild>
    </w:div>
    <w:div w:id="164994003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9132431">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95907855">
      <w:bodyDiv w:val="1"/>
      <w:marLeft w:val="0"/>
      <w:marRight w:val="0"/>
      <w:marTop w:val="0"/>
      <w:marBottom w:val="0"/>
      <w:divBdr>
        <w:top w:val="none" w:sz="0" w:space="0" w:color="auto"/>
        <w:left w:val="none" w:sz="0" w:space="0" w:color="auto"/>
        <w:bottom w:val="none" w:sz="0" w:space="0" w:color="auto"/>
        <w:right w:val="none" w:sz="0" w:space="0" w:color="auto"/>
      </w:divBdr>
    </w:div>
    <w:div w:id="183345259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3477920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3553389">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485252">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6467177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898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4_Radio/TSGR4_116bis/Docs/R4-2514641.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RBI5PAMIO524-1616901215-62005</_dlc_DocId>
    <_dlc_DocIdUrl xmlns="71c5aaf6-e6ce-465b-b873-5148d2a4c105">
      <Url>https://nokia.sharepoint.com/sites/gxp/_layouts/15/DocIdRedir.aspx?ID=RBI5PAMIO524-1616901215-62005</Url>
      <Description>RBI5PAMIO524-1616901215-62005</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openxmlformats.org/package/2006/metadata/core-properties"/>
    <ds:schemaRef ds:uri="http://www.w3.org/XML/1998/namespace"/>
    <ds:schemaRef ds:uri="7275bb01-7583-478d-bc14-e839a2dd5989"/>
    <ds:schemaRef ds:uri="71c5aaf6-e6ce-465b-b873-5148d2a4c105"/>
    <ds:schemaRef ds:uri="http://schemas.microsoft.com/office/2006/documentManagement/types"/>
    <ds:schemaRef ds:uri="http://purl.org/dc/elements/1.1/"/>
    <ds:schemaRef ds:uri="http://purl.org/dc/terms/"/>
    <ds:schemaRef ds:uri="http://purl.org/dc/dcmitype/"/>
    <ds:schemaRef ds:uri="http://schemas.microsoft.com/office/infopath/2007/PartnerControls"/>
    <ds:schemaRef ds:uri="3f2ce089-3858-4176-9a21-a30f9204848e"/>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10BFBE89-6833-4C2E-8E0B-F93D03C443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TotalTime>
  <Pages>28</Pages>
  <Words>14957</Words>
  <Characters>83107</Characters>
  <Application>Microsoft Office Word</Application>
  <DocSecurity>0</DocSecurity>
  <Lines>692</Lines>
  <Paragraphs>195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97869</CharactersWithSpaces>
  <SharedDoc>false</SharedDoc>
  <HLinks>
    <vt:vector size="444" baseType="variant">
      <vt:variant>
        <vt:i4>2293834</vt:i4>
      </vt:variant>
      <vt:variant>
        <vt:i4>201</vt:i4>
      </vt:variant>
      <vt:variant>
        <vt:i4>0</vt:i4>
      </vt:variant>
      <vt:variant>
        <vt:i4>5</vt:i4>
      </vt:variant>
      <vt:variant>
        <vt:lpwstr>https://www.3gpp.org/ftp/tsg_ran/WG4_Radio/TSGR4_116bis/Docs/R4-2514641.zip</vt:lpwstr>
      </vt:variant>
      <vt:variant>
        <vt:lpwstr/>
      </vt:variant>
      <vt:variant>
        <vt:i4>6357076</vt:i4>
      </vt:variant>
      <vt:variant>
        <vt:i4>198</vt:i4>
      </vt:variant>
      <vt:variant>
        <vt:i4>0</vt:i4>
      </vt:variant>
      <vt:variant>
        <vt:i4>5</vt:i4>
      </vt:variant>
      <vt:variant>
        <vt:lpwstr>http://3gpp.org/ftp/tsg_ran/TSG_RAN/TSGR_109/Docs/RP-252873.zip</vt:lpwstr>
      </vt:variant>
      <vt:variant>
        <vt:lpwstr/>
      </vt:variant>
      <vt:variant>
        <vt:i4>8323143</vt:i4>
      </vt:variant>
      <vt:variant>
        <vt:i4>195</vt:i4>
      </vt:variant>
      <vt:variant>
        <vt:i4>0</vt:i4>
      </vt:variant>
      <vt:variant>
        <vt:i4>5</vt:i4>
      </vt:variant>
      <vt:variant>
        <vt:lpwstr>https://www.3gpp.org/ftp/tsg_ran/WG1_RL1/TSGR1_122/Docs/R1-2505125.zip</vt:lpwstr>
      </vt:variant>
      <vt:variant>
        <vt:lpwstr/>
      </vt:variant>
      <vt:variant>
        <vt:i4>6619148</vt:i4>
      </vt:variant>
      <vt:variant>
        <vt:i4>192</vt:i4>
      </vt:variant>
      <vt:variant>
        <vt:i4>0</vt:i4>
      </vt:variant>
      <vt:variant>
        <vt:i4>5</vt:i4>
      </vt:variant>
      <vt:variant>
        <vt:lpwstr>https://www.3gpp.org/ftp/tsg_ran/TSG_RAN/TSGR_109/Docs/RP-252912.zip</vt:lpwstr>
      </vt:variant>
      <vt:variant>
        <vt:lpwstr/>
      </vt:variant>
      <vt:variant>
        <vt:i4>1048628</vt:i4>
      </vt:variant>
      <vt:variant>
        <vt:i4>134</vt:i4>
      </vt:variant>
      <vt:variant>
        <vt:i4>0</vt:i4>
      </vt:variant>
      <vt:variant>
        <vt:i4>5</vt:i4>
      </vt:variant>
      <vt:variant>
        <vt:lpwstr/>
      </vt:variant>
      <vt:variant>
        <vt:lpwstr>_Toc213155022</vt:lpwstr>
      </vt:variant>
      <vt:variant>
        <vt:i4>1048628</vt:i4>
      </vt:variant>
      <vt:variant>
        <vt:i4>128</vt:i4>
      </vt:variant>
      <vt:variant>
        <vt:i4>0</vt:i4>
      </vt:variant>
      <vt:variant>
        <vt:i4>5</vt:i4>
      </vt:variant>
      <vt:variant>
        <vt:lpwstr/>
      </vt:variant>
      <vt:variant>
        <vt:lpwstr>_Toc213155021</vt:lpwstr>
      </vt:variant>
      <vt:variant>
        <vt:i4>1048628</vt:i4>
      </vt:variant>
      <vt:variant>
        <vt:i4>122</vt:i4>
      </vt:variant>
      <vt:variant>
        <vt:i4>0</vt:i4>
      </vt:variant>
      <vt:variant>
        <vt:i4>5</vt:i4>
      </vt:variant>
      <vt:variant>
        <vt:lpwstr/>
      </vt:variant>
      <vt:variant>
        <vt:lpwstr>_Toc213155020</vt:lpwstr>
      </vt:variant>
      <vt:variant>
        <vt:i4>1245236</vt:i4>
      </vt:variant>
      <vt:variant>
        <vt:i4>116</vt:i4>
      </vt:variant>
      <vt:variant>
        <vt:i4>0</vt:i4>
      </vt:variant>
      <vt:variant>
        <vt:i4>5</vt:i4>
      </vt:variant>
      <vt:variant>
        <vt:lpwstr/>
      </vt:variant>
      <vt:variant>
        <vt:lpwstr>_Toc213155019</vt:lpwstr>
      </vt:variant>
      <vt:variant>
        <vt:i4>1245236</vt:i4>
      </vt:variant>
      <vt:variant>
        <vt:i4>110</vt:i4>
      </vt:variant>
      <vt:variant>
        <vt:i4>0</vt:i4>
      </vt:variant>
      <vt:variant>
        <vt:i4>5</vt:i4>
      </vt:variant>
      <vt:variant>
        <vt:lpwstr/>
      </vt:variant>
      <vt:variant>
        <vt:lpwstr>_Toc213155018</vt:lpwstr>
      </vt:variant>
      <vt:variant>
        <vt:i4>1245236</vt:i4>
      </vt:variant>
      <vt:variant>
        <vt:i4>104</vt:i4>
      </vt:variant>
      <vt:variant>
        <vt:i4>0</vt:i4>
      </vt:variant>
      <vt:variant>
        <vt:i4>5</vt:i4>
      </vt:variant>
      <vt:variant>
        <vt:lpwstr/>
      </vt:variant>
      <vt:variant>
        <vt:lpwstr>_Toc213155017</vt:lpwstr>
      </vt:variant>
      <vt:variant>
        <vt:i4>1245236</vt:i4>
      </vt:variant>
      <vt:variant>
        <vt:i4>98</vt:i4>
      </vt:variant>
      <vt:variant>
        <vt:i4>0</vt:i4>
      </vt:variant>
      <vt:variant>
        <vt:i4>5</vt:i4>
      </vt:variant>
      <vt:variant>
        <vt:lpwstr/>
      </vt:variant>
      <vt:variant>
        <vt:lpwstr>_Toc213155016</vt:lpwstr>
      </vt:variant>
      <vt:variant>
        <vt:i4>1245236</vt:i4>
      </vt:variant>
      <vt:variant>
        <vt:i4>92</vt:i4>
      </vt:variant>
      <vt:variant>
        <vt:i4>0</vt:i4>
      </vt:variant>
      <vt:variant>
        <vt:i4>5</vt:i4>
      </vt:variant>
      <vt:variant>
        <vt:lpwstr/>
      </vt:variant>
      <vt:variant>
        <vt:lpwstr>_Toc213155015</vt:lpwstr>
      </vt:variant>
      <vt:variant>
        <vt:i4>1245236</vt:i4>
      </vt:variant>
      <vt:variant>
        <vt:i4>86</vt:i4>
      </vt:variant>
      <vt:variant>
        <vt:i4>0</vt:i4>
      </vt:variant>
      <vt:variant>
        <vt:i4>5</vt:i4>
      </vt:variant>
      <vt:variant>
        <vt:lpwstr/>
      </vt:variant>
      <vt:variant>
        <vt:lpwstr>_Toc213155014</vt:lpwstr>
      </vt:variant>
      <vt:variant>
        <vt:i4>1245236</vt:i4>
      </vt:variant>
      <vt:variant>
        <vt:i4>80</vt:i4>
      </vt:variant>
      <vt:variant>
        <vt:i4>0</vt:i4>
      </vt:variant>
      <vt:variant>
        <vt:i4>5</vt:i4>
      </vt:variant>
      <vt:variant>
        <vt:lpwstr/>
      </vt:variant>
      <vt:variant>
        <vt:lpwstr>_Toc213155013</vt:lpwstr>
      </vt:variant>
      <vt:variant>
        <vt:i4>1245236</vt:i4>
      </vt:variant>
      <vt:variant>
        <vt:i4>74</vt:i4>
      </vt:variant>
      <vt:variant>
        <vt:i4>0</vt:i4>
      </vt:variant>
      <vt:variant>
        <vt:i4>5</vt:i4>
      </vt:variant>
      <vt:variant>
        <vt:lpwstr/>
      </vt:variant>
      <vt:variant>
        <vt:lpwstr>_Toc213155012</vt:lpwstr>
      </vt:variant>
      <vt:variant>
        <vt:i4>1245236</vt:i4>
      </vt:variant>
      <vt:variant>
        <vt:i4>68</vt:i4>
      </vt:variant>
      <vt:variant>
        <vt:i4>0</vt:i4>
      </vt:variant>
      <vt:variant>
        <vt:i4>5</vt:i4>
      </vt:variant>
      <vt:variant>
        <vt:lpwstr/>
      </vt:variant>
      <vt:variant>
        <vt:lpwstr>_Toc213155011</vt:lpwstr>
      </vt:variant>
      <vt:variant>
        <vt:i4>1245236</vt:i4>
      </vt:variant>
      <vt:variant>
        <vt:i4>62</vt:i4>
      </vt:variant>
      <vt:variant>
        <vt:i4>0</vt:i4>
      </vt:variant>
      <vt:variant>
        <vt:i4>5</vt:i4>
      </vt:variant>
      <vt:variant>
        <vt:lpwstr/>
      </vt:variant>
      <vt:variant>
        <vt:lpwstr>_Toc213155010</vt:lpwstr>
      </vt:variant>
      <vt:variant>
        <vt:i4>1179700</vt:i4>
      </vt:variant>
      <vt:variant>
        <vt:i4>56</vt:i4>
      </vt:variant>
      <vt:variant>
        <vt:i4>0</vt:i4>
      </vt:variant>
      <vt:variant>
        <vt:i4>5</vt:i4>
      </vt:variant>
      <vt:variant>
        <vt:lpwstr/>
      </vt:variant>
      <vt:variant>
        <vt:lpwstr>_Toc213155009</vt:lpwstr>
      </vt:variant>
      <vt:variant>
        <vt:i4>1179700</vt:i4>
      </vt:variant>
      <vt:variant>
        <vt:i4>50</vt:i4>
      </vt:variant>
      <vt:variant>
        <vt:i4>0</vt:i4>
      </vt:variant>
      <vt:variant>
        <vt:i4>5</vt:i4>
      </vt:variant>
      <vt:variant>
        <vt:lpwstr/>
      </vt:variant>
      <vt:variant>
        <vt:lpwstr>_Toc213155008</vt:lpwstr>
      </vt:variant>
      <vt:variant>
        <vt:i4>1179700</vt:i4>
      </vt:variant>
      <vt:variant>
        <vt:i4>44</vt:i4>
      </vt:variant>
      <vt:variant>
        <vt:i4>0</vt:i4>
      </vt:variant>
      <vt:variant>
        <vt:i4>5</vt:i4>
      </vt:variant>
      <vt:variant>
        <vt:lpwstr/>
      </vt:variant>
      <vt:variant>
        <vt:lpwstr>_Toc213155007</vt:lpwstr>
      </vt:variant>
      <vt:variant>
        <vt:i4>1179700</vt:i4>
      </vt:variant>
      <vt:variant>
        <vt:i4>38</vt:i4>
      </vt:variant>
      <vt:variant>
        <vt:i4>0</vt:i4>
      </vt:variant>
      <vt:variant>
        <vt:i4>5</vt:i4>
      </vt:variant>
      <vt:variant>
        <vt:lpwstr/>
      </vt:variant>
      <vt:variant>
        <vt:lpwstr>_Toc213155006</vt:lpwstr>
      </vt:variant>
      <vt:variant>
        <vt:i4>1179700</vt:i4>
      </vt:variant>
      <vt:variant>
        <vt:i4>32</vt:i4>
      </vt:variant>
      <vt:variant>
        <vt:i4>0</vt:i4>
      </vt:variant>
      <vt:variant>
        <vt:i4>5</vt:i4>
      </vt:variant>
      <vt:variant>
        <vt:lpwstr/>
      </vt:variant>
      <vt:variant>
        <vt:lpwstr>_Toc213155005</vt:lpwstr>
      </vt:variant>
      <vt:variant>
        <vt:i4>1179700</vt:i4>
      </vt:variant>
      <vt:variant>
        <vt:i4>26</vt:i4>
      </vt:variant>
      <vt:variant>
        <vt:i4>0</vt:i4>
      </vt:variant>
      <vt:variant>
        <vt:i4>5</vt:i4>
      </vt:variant>
      <vt:variant>
        <vt:lpwstr/>
      </vt:variant>
      <vt:variant>
        <vt:lpwstr>_Toc213155004</vt:lpwstr>
      </vt:variant>
      <vt:variant>
        <vt:i4>1179700</vt:i4>
      </vt:variant>
      <vt:variant>
        <vt:i4>20</vt:i4>
      </vt:variant>
      <vt:variant>
        <vt:i4>0</vt:i4>
      </vt:variant>
      <vt:variant>
        <vt:i4>5</vt:i4>
      </vt:variant>
      <vt:variant>
        <vt:lpwstr/>
      </vt:variant>
      <vt:variant>
        <vt:lpwstr>_Toc213155003</vt:lpwstr>
      </vt:variant>
      <vt:variant>
        <vt:i4>1179700</vt:i4>
      </vt:variant>
      <vt:variant>
        <vt:i4>14</vt:i4>
      </vt:variant>
      <vt:variant>
        <vt:i4>0</vt:i4>
      </vt:variant>
      <vt:variant>
        <vt:i4>5</vt:i4>
      </vt:variant>
      <vt:variant>
        <vt:lpwstr/>
      </vt:variant>
      <vt:variant>
        <vt:lpwstr>_Toc213155002</vt:lpwstr>
      </vt:variant>
      <vt:variant>
        <vt:i4>6619161</vt:i4>
      </vt:variant>
      <vt:variant>
        <vt:i4>144</vt:i4>
      </vt:variant>
      <vt:variant>
        <vt:i4>0</vt:i4>
      </vt:variant>
      <vt:variant>
        <vt:i4>5</vt:i4>
      </vt:variant>
      <vt:variant>
        <vt:lpwstr>mailto:keeth.jayasinghe@nokia.com</vt:lpwstr>
      </vt:variant>
      <vt:variant>
        <vt:lpwstr/>
      </vt:variant>
      <vt:variant>
        <vt:i4>3801175</vt:i4>
      </vt:variant>
      <vt:variant>
        <vt:i4>141</vt:i4>
      </vt:variant>
      <vt:variant>
        <vt:i4>0</vt:i4>
      </vt:variant>
      <vt:variant>
        <vt:i4>5</vt:i4>
      </vt:variant>
      <vt:variant>
        <vt:lpwstr>mailto:timo.koskela@nokia.com</vt:lpwstr>
      </vt:variant>
      <vt:variant>
        <vt:lpwstr/>
      </vt:variant>
      <vt:variant>
        <vt:i4>720928</vt:i4>
      </vt:variant>
      <vt:variant>
        <vt:i4>138</vt:i4>
      </vt:variant>
      <vt:variant>
        <vt:i4>0</vt:i4>
      </vt:variant>
      <vt:variant>
        <vt:i4>5</vt:i4>
      </vt:variant>
      <vt:variant>
        <vt:lpwstr>mailto:karri.ranta-aho@nokia.com</vt:lpwstr>
      </vt:variant>
      <vt:variant>
        <vt:lpwstr/>
      </vt:variant>
      <vt:variant>
        <vt:i4>4980774</vt:i4>
      </vt:variant>
      <vt:variant>
        <vt:i4>135</vt:i4>
      </vt:variant>
      <vt:variant>
        <vt:i4>0</vt:i4>
      </vt:variant>
      <vt:variant>
        <vt:i4>5</vt:i4>
      </vt:variant>
      <vt:variant>
        <vt:lpwstr>mailto:cassio.ribeiro@nokia.com</vt:lpwstr>
      </vt:variant>
      <vt:variant>
        <vt:lpwstr/>
      </vt:variant>
      <vt:variant>
        <vt:i4>1704049</vt:i4>
      </vt:variant>
      <vt:variant>
        <vt:i4>132</vt:i4>
      </vt:variant>
      <vt:variant>
        <vt:i4>0</vt:i4>
      </vt:variant>
      <vt:variant>
        <vt:i4>5</vt:i4>
      </vt:variant>
      <vt:variant>
        <vt:lpwstr>mailto:mohamad.mostafa@nokia.com</vt:lpwstr>
      </vt:variant>
      <vt:variant>
        <vt:lpwstr/>
      </vt:variant>
      <vt:variant>
        <vt:i4>7012374</vt:i4>
      </vt:variant>
      <vt:variant>
        <vt:i4>129</vt:i4>
      </vt:variant>
      <vt:variant>
        <vt:i4>0</vt:i4>
      </vt:variant>
      <vt:variant>
        <vt:i4>5</vt:i4>
      </vt:variant>
      <vt:variant>
        <vt:lpwstr>mailto:carmela.cozzo@nokia.com</vt:lpwstr>
      </vt:variant>
      <vt:variant>
        <vt:lpwstr/>
      </vt:variant>
      <vt:variant>
        <vt:i4>1638441</vt:i4>
      </vt:variant>
      <vt:variant>
        <vt:i4>126</vt:i4>
      </vt:variant>
      <vt:variant>
        <vt:i4>0</vt:i4>
      </vt:variant>
      <vt:variant>
        <vt:i4>5</vt:i4>
      </vt:variant>
      <vt:variant>
        <vt:lpwstr>mailto:nhat-quang.nhan@nokia.com</vt:lpwstr>
      </vt:variant>
      <vt:variant>
        <vt:lpwstr/>
      </vt:variant>
      <vt:variant>
        <vt:i4>720928</vt:i4>
      </vt:variant>
      <vt:variant>
        <vt:i4>123</vt:i4>
      </vt:variant>
      <vt:variant>
        <vt:i4>0</vt:i4>
      </vt:variant>
      <vt:variant>
        <vt:i4>5</vt:i4>
      </vt:variant>
      <vt:variant>
        <vt:lpwstr>mailto:karri.ranta-aho@nokia.com</vt:lpwstr>
      </vt:variant>
      <vt:variant>
        <vt:lpwstr/>
      </vt:variant>
      <vt:variant>
        <vt:i4>6619161</vt:i4>
      </vt:variant>
      <vt:variant>
        <vt:i4>120</vt:i4>
      </vt:variant>
      <vt:variant>
        <vt:i4>0</vt:i4>
      </vt:variant>
      <vt:variant>
        <vt:i4>5</vt:i4>
      </vt:variant>
      <vt:variant>
        <vt:lpwstr>mailto:keeth.jayasinghe@nokia.com</vt:lpwstr>
      </vt:variant>
      <vt:variant>
        <vt:lpwstr/>
      </vt:variant>
      <vt:variant>
        <vt:i4>6619161</vt:i4>
      </vt:variant>
      <vt:variant>
        <vt:i4>117</vt:i4>
      </vt:variant>
      <vt:variant>
        <vt:i4>0</vt:i4>
      </vt:variant>
      <vt:variant>
        <vt:i4>5</vt:i4>
      </vt:variant>
      <vt:variant>
        <vt:lpwstr>mailto:keeth.jayasinghe@nokia.com</vt:lpwstr>
      </vt:variant>
      <vt:variant>
        <vt:lpwstr/>
      </vt:variant>
      <vt:variant>
        <vt:i4>1310837</vt:i4>
      </vt:variant>
      <vt:variant>
        <vt:i4>114</vt:i4>
      </vt:variant>
      <vt:variant>
        <vt:i4>0</vt:i4>
      </vt:variant>
      <vt:variant>
        <vt:i4>5</vt:i4>
      </vt:variant>
      <vt:variant>
        <vt:lpwstr>mailto:daniela.laselva@nokia.com</vt:lpwstr>
      </vt:variant>
      <vt:variant>
        <vt:lpwstr/>
      </vt:variant>
      <vt:variant>
        <vt:i4>8192043</vt:i4>
      </vt:variant>
      <vt:variant>
        <vt:i4>111</vt:i4>
      </vt:variant>
      <vt:variant>
        <vt:i4>0</vt:i4>
      </vt:variant>
      <vt:variant>
        <vt:i4>5</vt:i4>
      </vt:variant>
      <vt:variant>
        <vt:lpwstr>mailto:mohamad.sayed_hassan@nokia.com</vt:lpwstr>
      </vt:variant>
      <vt:variant>
        <vt:lpwstr/>
      </vt:variant>
      <vt:variant>
        <vt:i4>6946819</vt:i4>
      </vt:variant>
      <vt:variant>
        <vt:i4>108</vt:i4>
      </vt:variant>
      <vt:variant>
        <vt:i4>0</vt:i4>
      </vt:variant>
      <vt:variant>
        <vt:i4>5</vt:i4>
      </vt:variant>
      <vt:variant>
        <vt:lpwstr>mailto:mihai.enescu@nokia.com</vt:lpwstr>
      </vt:variant>
      <vt:variant>
        <vt:lpwstr/>
      </vt:variant>
      <vt:variant>
        <vt:i4>4980774</vt:i4>
      </vt:variant>
      <vt:variant>
        <vt:i4>105</vt:i4>
      </vt:variant>
      <vt:variant>
        <vt:i4>0</vt:i4>
      </vt:variant>
      <vt:variant>
        <vt:i4>5</vt:i4>
      </vt:variant>
      <vt:variant>
        <vt:lpwstr>mailto:cassio.ribeiro@nokia.com</vt:lpwstr>
      </vt:variant>
      <vt:variant>
        <vt:lpwstr/>
      </vt:variant>
      <vt:variant>
        <vt:i4>6946829</vt:i4>
      </vt:variant>
      <vt:variant>
        <vt:i4>102</vt:i4>
      </vt:variant>
      <vt:variant>
        <vt:i4>0</vt:i4>
      </vt:variant>
      <vt:variant>
        <vt:i4>5</vt:i4>
      </vt:variant>
      <vt:variant>
        <vt:lpwstr>mailto:paolo.baracca@nokia.com</vt:lpwstr>
      </vt:variant>
      <vt:variant>
        <vt:lpwstr/>
      </vt:variant>
      <vt:variant>
        <vt:i4>2162754</vt:i4>
      </vt:variant>
      <vt:variant>
        <vt:i4>99</vt:i4>
      </vt:variant>
      <vt:variant>
        <vt:i4>0</vt:i4>
      </vt:variant>
      <vt:variant>
        <vt:i4>5</vt:i4>
      </vt:variant>
      <vt:variant>
        <vt:lpwstr>mailto:fred.vook@nokia.com</vt:lpwstr>
      </vt:variant>
      <vt:variant>
        <vt:lpwstr/>
      </vt:variant>
      <vt:variant>
        <vt:i4>4980774</vt:i4>
      </vt:variant>
      <vt:variant>
        <vt:i4>96</vt:i4>
      </vt:variant>
      <vt:variant>
        <vt:i4>0</vt:i4>
      </vt:variant>
      <vt:variant>
        <vt:i4>5</vt:i4>
      </vt:variant>
      <vt:variant>
        <vt:lpwstr>mailto:cassio.ribeiro@nokia.com</vt:lpwstr>
      </vt:variant>
      <vt:variant>
        <vt:lpwstr/>
      </vt:variant>
      <vt:variant>
        <vt:i4>5701674</vt:i4>
      </vt:variant>
      <vt:variant>
        <vt:i4>93</vt:i4>
      </vt:variant>
      <vt:variant>
        <vt:i4>0</vt:i4>
      </vt:variant>
      <vt:variant>
        <vt:i4>5</vt:i4>
      </vt:variant>
      <vt:variant>
        <vt:lpwstr>mailto:sami.hakola@nokia.com</vt:lpwstr>
      </vt:variant>
      <vt:variant>
        <vt:lpwstr/>
      </vt:variant>
      <vt:variant>
        <vt:i4>2162754</vt:i4>
      </vt:variant>
      <vt:variant>
        <vt:i4>90</vt:i4>
      </vt:variant>
      <vt:variant>
        <vt:i4>0</vt:i4>
      </vt:variant>
      <vt:variant>
        <vt:i4>5</vt:i4>
      </vt:variant>
      <vt:variant>
        <vt:lpwstr>mailto:fred.vook@nokia.com</vt:lpwstr>
      </vt:variant>
      <vt:variant>
        <vt:lpwstr/>
      </vt:variant>
      <vt:variant>
        <vt:i4>5242930</vt:i4>
      </vt:variant>
      <vt:variant>
        <vt:i4>87</vt:i4>
      </vt:variant>
      <vt:variant>
        <vt:i4>0</vt:i4>
      </vt:variant>
      <vt:variant>
        <vt:i4>5</vt:i4>
      </vt:variant>
      <vt:variant>
        <vt:lpwstr>mailto:mads.lauridsen@nokia.com</vt:lpwstr>
      </vt:variant>
      <vt:variant>
        <vt:lpwstr/>
      </vt:variant>
      <vt:variant>
        <vt:i4>7733269</vt:i4>
      </vt:variant>
      <vt:variant>
        <vt:i4>84</vt:i4>
      </vt:variant>
      <vt:variant>
        <vt:i4>0</vt:i4>
      </vt:variant>
      <vt:variant>
        <vt:i4>5</vt:i4>
      </vt:variant>
      <vt:variant>
        <vt:lpwstr>mailto:frank.frederiksen@nokia.com</vt:lpwstr>
      </vt:variant>
      <vt:variant>
        <vt:lpwstr/>
      </vt:variant>
      <vt:variant>
        <vt:i4>3014751</vt:i4>
      </vt:variant>
      <vt:variant>
        <vt:i4>81</vt:i4>
      </vt:variant>
      <vt:variant>
        <vt:i4>0</vt:i4>
      </vt:variant>
      <vt:variant>
        <vt:i4>5</vt:i4>
      </vt:variant>
      <vt:variant>
        <vt:lpwstr>mailto:oskari.tervo@nokia.com</vt:lpwstr>
      </vt:variant>
      <vt:variant>
        <vt:lpwstr/>
      </vt:variant>
      <vt:variant>
        <vt:i4>1245283</vt:i4>
      </vt:variant>
      <vt:variant>
        <vt:i4>78</vt:i4>
      </vt:variant>
      <vt:variant>
        <vt:i4>0</vt:i4>
      </vt:variant>
      <vt:variant>
        <vt:i4>5</vt:i4>
      </vt:variant>
      <vt:variant>
        <vt:lpwstr>mailto:klaus.hugl@nokia.com</vt:lpwstr>
      </vt:variant>
      <vt:variant>
        <vt:lpwstr/>
      </vt:variant>
      <vt:variant>
        <vt:i4>720928</vt:i4>
      </vt:variant>
      <vt:variant>
        <vt:i4>75</vt:i4>
      </vt:variant>
      <vt:variant>
        <vt:i4>0</vt:i4>
      </vt:variant>
      <vt:variant>
        <vt:i4>5</vt:i4>
      </vt:variant>
      <vt:variant>
        <vt:lpwstr>mailto:karri.ranta-aho@nokia.com</vt:lpwstr>
      </vt:variant>
      <vt:variant>
        <vt:lpwstr/>
      </vt:variant>
      <vt:variant>
        <vt:i4>2490447</vt:i4>
      </vt:variant>
      <vt:variant>
        <vt:i4>72</vt:i4>
      </vt:variant>
      <vt:variant>
        <vt:i4>0</vt:i4>
      </vt:variant>
      <vt:variant>
        <vt:i4>5</vt:i4>
      </vt:variant>
      <vt:variant>
        <vt:lpwstr>mailto:henrik.liljestrom@nokia.com</vt:lpwstr>
      </vt:variant>
      <vt:variant>
        <vt:lpwstr/>
      </vt:variant>
      <vt:variant>
        <vt:i4>8192043</vt:i4>
      </vt:variant>
      <vt:variant>
        <vt:i4>69</vt:i4>
      </vt:variant>
      <vt:variant>
        <vt:i4>0</vt:i4>
      </vt:variant>
      <vt:variant>
        <vt:i4>5</vt:i4>
      </vt:variant>
      <vt:variant>
        <vt:lpwstr>mailto:mohamad.sayed_hassan@nokia.com</vt:lpwstr>
      </vt:variant>
      <vt:variant>
        <vt:lpwstr/>
      </vt:variant>
      <vt:variant>
        <vt:i4>1572961</vt:i4>
      </vt:variant>
      <vt:variant>
        <vt:i4>66</vt:i4>
      </vt:variant>
      <vt:variant>
        <vt:i4>0</vt:i4>
      </vt:variant>
      <vt:variant>
        <vt:i4>5</vt:i4>
      </vt:variant>
      <vt:variant>
        <vt:lpwstr>mailto:jorma.kaikkonen@nokia.com</vt:lpwstr>
      </vt:variant>
      <vt:variant>
        <vt:lpwstr/>
      </vt:variant>
      <vt:variant>
        <vt:i4>5701674</vt:i4>
      </vt:variant>
      <vt:variant>
        <vt:i4>63</vt:i4>
      </vt:variant>
      <vt:variant>
        <vt:i4>0</vt:i4>
      </vt:variant>
      <vt:variant>
        <vt:i4>5</vt:i4>
      </vt:variant>
      <vt:variant>
        <vt:lpwstr>mailto:sami.hakola@nokia.com</vt:lpwstr>
      </vt:variant>
      <vt:variant>
        <vt:lpwstr/>
      </vt:variant>
      <vt:variant>
        <vt:i4>8192043</vt:i4>
      </vt:variant>
      <vt:variant>
        <vt:i4>60</vt:i4>
      </vt:variant>
      <vt:variant>
        <vt:i4>0</vt:i4>
      </vt:variant>
      <vt:variant>
        <vt:i4>5</vt:i4>
      </vt:variant>
      <vt:variant>
        <vt:lpwstr>mailto:mohamad.sayed_hassan@nokia.com</vt:lpwstr>
      </vt:variant>
      <vt:variant>
        <vt:lpwstr/>
      </vt:variant>
      <vt:variant>
        <vt:i4>5701674</vt:i4>
      </vt:variant>
      <vt:variant>
        <vt:i4>57</vt:i4>
      </vt:variant>
      <vt:variant>
        <vt:i4>0</vt:i4>
      </vt:variant>
      <vt:variant>
        <vt:i4>5</vt:i4>
      </vt:variant>
      <vt:variant>
        <vt:lpwstr>mailto:sami.hakola@nokia.com</vt:lpwstr>
      </vt:variant>
      <vt:variant>
        <vt:lpwstr/>
      </vt:variant>
      <vt:variant>
        <vt:i4>1572961</vt:i4>
      </vt:variant>
      <vt:variant>
        <vt:i4>54</vt:i4>
      </vt:variant>
      <vt:variant>
        <vt:i4>0</vt:i4>
      </vt:variant>
      <vt:variant>
        <vt:i4>5</vt:i4>
      </vt:variant>
      <vt:variant>
        <vt:lpwstr>mailto:jorma.kaikkonen@nokia.com</vt:lpwstr>
      </vt:variant>
      <vt:variant>
        <vt:lpwstr/>
      </vt:variant>
      <vt:variant>
        <vt:i4>5505077</vt:i4>
      </vt:variant>
      <vt:variant>
        <vt:i4>51</vt:i4>
      </vt:variant>
      <vt:variant>
        <vt:i4>0</vt:i4>
      </vt:variant>
      <vt:variant>
        <vt:i4>5</vt:i4>
      </vt:variant>
      <vt:variant>
        <vt:lpwstr>mailto:lars.dalsgaard@nokia.com</vt:lpwstr>
      </vt:variant>
      <vt:variant>
        <vt:lpwstr/>
      </vt:variant>
      <vt:variant>
        <vt:i4>1572961</vt:i4>
      </vt:variant>
      <vt:variant>
        <vt:i4>48</vt:i4>
      </vt:variant>
      <vt:variant>
        <vt:i4>0</vt:i4>
      </vt:variant>
      <vt:variant>
        <vt:i4>5</vt:i4>
      </vt:variant>
      <vt:variant>
        <vt:lpwstr>mailto:jorma.kaikkonen@nokia.com</vt:lpwstr>
      </vt:variant>
      <vt:variant>
        <vt:lpwstr/>
      </vt:variant>
      <vt:variant>
        <vt:i4>5701674</vt:i4>
      </vt:variant>
      <vt:variant>
        <vt:i4>45</vt:i4>
      </vt:variant>
      <vt:variant>
        <vt:i4>0</vt:i4>
      </vt:variant>
      <vt:variant>
        <vt:i4>5</vt:i4>
      </vt:variant>
      <vt:variant>
        <vt:lpwstr>mailto:sami.hakola@nokia.com</vt:lpwstr>
      </vt:variant>
      <vt:variant>
        <vt:lpwstr/>
      </vt:variant>
      <vt:variant>
        <vt:i4>1572961</vt:i4>
      </vt:variant>
      <vt:variant>
        <vt:i4>42</vt:i4>
      </vt:variant>
      <vt:variant>
        <vt:i4>0</vt:i4>
      </vt:variant>
      <vt:variant>
        <vt:i4>5</vt:i4>
      </vt:variant>
      <vt:variant>
        <vt:lpwstr>mailto:jorma.kaikkonen@nokia.com</vt:lpwstr>
      </vt:variant>
      <vt:variant>
        <vt:lpwstr/>
      </vt:variant>
      <vt:variant>
        <vt:i4>4980774</vt:i4>
      </vt:variant>
      <vt:variant>
        <vt:i4>39</vt:i4>
      </vt:variant>
      <vt:variant>
        <vt:i4>0</vt:i4>
      </vt:variant>
      <vt:variant>
        <vt:i4>5</vt:i4>
      </vt:variant>
      <vt:variant>
        <vt:lpwstr>mailto:cassio.ribeiro@nokia.com</vt:lpwstr>
      </vt:variant>
      <vt:variant>
        <vt:lpwstr/>
      </vt:variant>
      <vt:variant>
        <vt:i4>7471128</vt:i4>
      </vt:variant>
      <vt:variant>
        <vt:i4>36</vt:i4>
      </vt:variant>
      <vt:variant>
        <vt:i4>0</vt:i4>
      </vt:variant>
      <vt:variant>
        <vt:i4>5</vt:i4>
      </vt:variant>
      <vt:variant>
        <vt:lpwstr>mailto:christian.rom@nokia.com</vt:lpwstr>
      </vt:variant>
      <vt:variant>
        <vt:lpwstr/>
      </vt:variant>
      <vt:variant>
        <vt:i4>2162777</vt:i4>
      </vt:variant>
      <vt:variant>
        <vt:i4>33</vt:i4>
      </vt:variant>
      <vt:variant>
        <vt:i4>0</vt:i4>
      </vt:variant>
      <vt:variant>
        <vt:i4>5</vt:i4>
      </vt:variant>
      <vt:variant>
        <vt:lpwstr>mailto:olga.vikhrova@nokia.com</vt:lpwstr>
      </vt:variant>
      <vt:variant>
        <vt:lpwstr/>
      </vt:variant>
      <vt:variant>
        <vt:i4>4980774</vt:i4>
      </vt:variant>
      <vt:variant>
        <vt:i4>30</vt:i4>
      </vt:variant>
      <vt:variant>
        <vt:i4>0</vt:i4>
      </vt:variant>
      <vt:variant>
        <vt:i4>5</vt:i4>
      </vt:variant>
      <vt:variant>
        <vt:lpwstr>mailto:cassio.ribeiro@nokia.com</vt:lpwstr>
      </vt:variant>
      <vt:variant>
        <vt:lpwstr/>
      </vt:variant>
      <vt:variant>
        <vt:i4>2162777</vt:i4>
      </vt:variant>
      <vt:variant>
        <vt:i4>27</vt:i4>
      </vt:variant>
      <vt:variant>
        <vt:i4>0</vt:i4>
      </vt:variant>
      <vt:variant>
        <vt:i4>5</vt:i4>
      </vt:variant>
      <vt:variant>
        <vt:lpwstr>mailto:olga.vikhrova@nokia.com</vt:lpwstr>
      </vt:variant>
      <vt:variant>
        <vt:lpwstr/>
      </vt:variant>
      <vt:variant>
        <vt:i4>6881285</vt:i4>
      </vt:variant>
      <vt:variant>
        <vt:i4>24</vt:i4>
      </vt:variant>
      <vt:variant>
        <vt:i4>0</vt:i4>
      </vt:variant>
      <vt:variant>
        <vt:i4>5</vt:i4>
      </vt:variant>
      <vt:variant>
        <vt:lpwstr>mailto:fanny.jardel@nokia.com</vt:lpwstr>
      </vt:variant>
      <vt:variant>
        <vt:lpwstr/>
      </vt:variant>
      <vt:variant>
        <vt:i4>6946820</vt:i4>
      </vt:variant>
      <vt:variant>
        <vt:i4>21</vt:i4>
      </vt:variant>
      <vt:variant>
        <vt:i4>0</vt:i4>
      </vt:variant>
      <vt:variant>
        <vt:i4>5</vt:i4>
      </vt:variant>
      <vt:variant>
        <vt:lpwstr>mailto:francesco.brozzu@nokia.com</vt:lpwstr>
      </vt:variant>
      <vt:variant>
        <vt:lpwstr/>
      </vt:variant>
      <vt:variant>
        <vt:i4>6946820</vt:i4>
      </vt:variant>
      <vt:variant>
        <vt:i4>18</vt:i4>
      </vt:variant>
      <vt:variant>
        <vt:i4>0</vt:i4>
      </vt:variant>
      <vt:variant>
        <vt:i4>5</vt:i4>
      </vt:variant>
      <vt:variant>
        <vt:lpwstr>mailto:francesco.brozzu@nokia.com</vt:lpwstr>
      </vt:variant>
      <vt:variant>
        <vt:lpwstr/>
      </vt:variant>
      <vt:variant>
        <vt:i4>7471128</vt:i4>
      </vt:variant>
      <vt:variant>
        <vt:i4>15</vt:i4>
      </vt:variant>
      <vt:variant>
        <vt:i4>0</vt:i4>
      </vt:variant>
      <vt:variant>
        <vt:i4>5</vt:i4>
      </vt:variant>
      <vt:variant>
        <vt:lpwstr>mailto:christian.rom@nokia.com</vt:lpwstr>
      </vt:variant>
      <vt:variant>
        <vt:lpwstr/>
      </vt:variant>
      <vt:variant>
        <vt:i4>5701674</vt:i4>
      </vt:variant>
      <vt:variant>
        <vt:i4>12</vt:i4>
      </vt:variant>
      <vt:variant>
        <vt:i4>0</vt:i4>
      </vt:variant>
      <vt:variant>
        <vt:i4>5</vt:i4>
      </vt:variant>
      <vt:variant>
        <vt:lpwstr>mailto:sami.hakola@nokia.com</vt:lpwstr>
      </vt:variant>
      <vt:variant>
        <vt:lpwstr/>
      </vt:variant>
      <vt:variant>
        <vt:i4>4980774</vt:i4>
      </vt:variant>
      <vt:variant>
        <vt:i4>9</vt:i4>
      </vt:variant>
      <vt:variant>
        <vt:i4>0</vt:i4>
      </vt:variant>
      <vt:variant>
        <vt:i4>5</vt:i4>
      </vt:variant>
      <vt:variant>
        <vt:lpwstr>mailto:cassio.ribeiro@nokia.com</vt:lpwstr>
      </vt:variant>
      <vt:variant>
        <vt:lpwstr/>
      </vt:variant>
      <vt:variant>
        <vt:i4>589941</vt:i4>
      </vt:variant>
      <vt:variant>
        <vt:i4>6</vt:i4>
      </vt:variant>
      <vt:variant>
        <vt:i4>0</vt:i4>
      </vt:variant>
      <vt:variant>
        <vt:i4>5</vt:i4>
      </vt:variant>
      <vt:variant>
        <vt:lpwstr>mailto:petri.luoto@nokia.com</vt:lpwstr>
      </vt:variant>
      <vt:variant>
        <vt:lpwstr/>
      </vt:variant>
      <vt:variant>
        <vt:i4>5701674</vt:i4>
      </vt:variant>
      <vt:variant>
        <vt:i4>3</vt:i4>
      </vt:variant>
      <vt:variant>
        <vt:i4>0</vt:i4>
      </vt:variant>
      <vt:variant>
        <vt:i4>5</vt:i4>
      </vt:variant>
      <vt:variant>
        <vt:lpwstr>mailto:sami.hakola@nokia.com</vt:lpwstr>
      </vt:variant>
      <vt:variant>
        <vt:lpwstr/>
      </vt:variant>
      <vt:variant>
        <vt:i4>1245283</vt:i4>
      </vt:variant>
      <vt:variant>
        <vt:i4>0</vt:i4>
      </vt:variant>
      <vt:variant>
        <vt:i4>0</vt:i4>
      </vt:variant>
      <vt:variant>
        <vt:i4>5</vt:i4>
      </vt:variant>
      <vt:variant>
        <vt:lpwstr>mailto:klaus.hugl@nokia.com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Cassio Ribeiro (Nokia)</cp:lastModifiedBy>
  <cp:revision>2</cp:revision>
  <cp:lastPrinted>2016-06-21T19:35:00Z</cp:lastPrinted>
  <dcterms:created xsi:type="dcterms:W3CDTF">2025-11-07T18:29:00Z</dcterms:created>
  <dcterms:modified xsi:type="dcterms:W3CDTF">2025-11-07T18:29:00Z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3f9f2f35-a5cd-4160-adc2-e071a881812e</vt:lpwstr>
  </property>
  <property fmtid="{D5CDD505-2E9C-101B-9397-08002B2CF9AE}" pid="9" name="MediaServiceImageTags">
    <vt:lpwstr/>
  </property>
  <property fmtid="{D5CDD505-2E9C-101B-9397-08002B2CF9AE}" pid="10" name="docLang">
    <vt:lpwstr>en</vt:lpwstr>
  </property>
</Properties>
</file>